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4" w:rsidRPr="00A4015E" w:rsidRDefault="00C14314"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Default="00C14314" w:rsidP="00F60426">
      <w:pPr>
        <w:jc w:val="right"/>
        <w:rPr>
          <w:b/>
          <w:bCs/>
          <w:sz w:val="22"/>
          <w:szCs w:val="22"/>
          <w:lang w:val="uk-UA"/>
        </w:rPr>
      </w:pPr>
    </w:p>
    <w:p w:rsidR="00671859" w:rsidRDefault="00671859" w:rsidP="00F60426">
      <w:pPr>
        <w:jc w:val="right"/>
        <w:rPr>
          <w:b/>
          <w:bCs/>
          <w:sz w:val="22"/>
          <w:szCs w:val="22"/>
          <w:lang w:val="uk-UA"/>
        </w:rPr>
      </w:pPr>
    </w:p>
    <w:p w:rsidR="00671859" w:rsidRPr="00A4015E" w:rsidRDefault="00671859" w:rsidP="00F60426">
      <w:pPr>
        <w:jc w:val="right"/>
        <w:rPr>
          <w:b/>
          <w:bCs/>
          <w:sz w:val="22"/>
          <w:szCs w:val="22"/>
          <w:lang w:val="uk-UA"/>
        </w:rPr>
      </w:pPr>
    </w:p>
    <w:p w:rsidR="00C14314" w:rsidRPr="00A4015E" w:rsidRDefault="00C14314" w:rsidP="00F60426">
      <w:pPr>
        <w:jc w:val="right"/>
        <w:rPr>
          <w:b/>
          <w:bCs/>
          <w:sz w:val="22"/>
          <w:szCs w:val="22"/>
          <w:lang w:val="uk-UA"/>
        </w:rPr>
      </w:pPr>
    </w:p>
    <w:p w:rsidR="00C14314" w:rsidRPr="00A4015E" w:rsidRDefault="00C14314" w:rsidP="00671859">
      <w:pPr>
        <w:ind w:right="356"/>
        <w:jc w:val="right"/>
        <w:rPr>
          <w:b/>
          <w:bCs/>
          <w:sz w:val="22"/>
          <w:szCs w:val="22"/>
          <w:lang w:val="uk-UA"/>
        </w:rPr>
      </w:pPr>
    </w:p>
    <w:p w:rsidR="00C14314" w:rsidRPr="00A25E2E" w:rsidRDefault="0052095F" w:rsidP="00671859">
      <w:pPr>
        <w:ind w:right="356"/>
        <w:jc w:val="right"/>
        <w:rPr>
          <w:rFonts w:ascii="Trebuchet MS" w:hAnsi="Trebuchet MS"/>
          <w:b/>
          <w:bCs/>
          <w:sz w:val="20"/>
          <w:szCs w:val="20"/>
          <w:lang w:val="uk-UA"/>
        </w:rPr>
      </w:pPr>
      <w:r w:rsidRPr="00A25E2E">
        <w:rPr>
          <w:rFonts w:ascii="Trebuchet MS" w:hAnsi="Trebuchet MS"/>
          <w:b/>
          <w:bCs/>
          <w:sz w:val="20"/>
          <w:szCs w:val="20"/>
          <w:lang w:val="uk-UA"/>
        </w:rPr>
        <w:t>ПУБЛІЧНЕ</w:t>
      </w:r>
      <w:r w:rsidR="00C14314" w:rsidRPr="00A25E2E">
        <w:rPr>
          <w:rFonts w:ascii="Trebuchet MS" w:hAnsi="Trebuchet MS"/>
          <w:b/>
          <w:bCs/>
          <w:sz w:val="20"/>
          <w:szCs w:val="20"/>
          <w:lang w:val="uk-UA"/>
        </w:rPr>
        <w:t xml:space="preserve"> АКЦІОНЕРНЕ ТОВАРИСТВО</w:t>
      </w:r>
    </w:p>
    <w:p w:rsidR="00C14314" w:rsidRPr="00A25E2E" w:rsidRDefault="00C14314" w:rsidP="00600F33">
      <w:pPr>
        <w:ind w:left="4320" w:right="356" w:hanging="180"/>
        <w:jc w:val="right"/>
        <w:rPr>
          <w:rFonts w:ascii="Trebuchet MS" w:hAnsi="Trebuchet MS"/>
          <w:b/>
          <w:bCs/>
          <w:sz w:val="20"/>
          <w:szCs w:val="20"/>
          <w:lang w:val="uk-UA"/>
        </w:rPr>
      </w:pPr>
      <w:r w:rsidRPr="00A25E2E">
        <w:rPr>
          <w:rFonts w:ascii="Trebuchet MS" w:hAnsi="Trebuchet MS"/>
          <w:b/>
          <w:bCs/>
          <w:sz w:val="20"/>
          <w:szCs w:val="20"/>
          <w:lang w:val="uk-UA"/>
        </w:rPr>
        <w:t>«</w:t>
      </w:r>
      <w:r w:rsidR="00671892" w:rsidRPr="00A25E2E">
        <w:rPr>
          <w:rFonts w:ascii="Trebuchet MS" w:hAnsi="Trebuchet MS"/>
          <w:b/>
          <w:bCs/>
          <w:sz w:val="20"/>
          <w:szCs w:val="20"/>
          <w:lang w:val="uk-UA"/>
        </w:rPr>
        <w:t>ТАСКОМБАНК</w:t>
      </w:r>
      <w:r w:rsidRPr="00A25E2E">
        <w:rPr>
          <w:rFonts w:ascii="Trebuchet MS" w:hAnsi="Trebuchet MS"/>
          <w:b/>
          <w:bCs/>
          <w:sz w:val="20"/>
          <w:szCs w:val="20"/>
          <w:lang w:val="uk-UA"/>
        </w:rPr>
        <w:t>»</w:t>
      </w:r>
    </w:p>
    <w:p w:rsidR="00C14314" w:rsidRPr="00A25E2E" w:rsidRDefault="00C14314" w:rsidP="00671859">
      <w:pPr>
        <w:pStyle w:val="ad"/>
        <w:keepNext w:val="0"/>
        <w:keepLines w:val="0"/>
        <w:widowControl/>
        <w:overflowPunct/>
        <w:autoSpaceDE/>
        <w:autoSpaceDN/>
        <w:adjustRightInd/>
        <w:ind w:left="4536" w:right="356"/>
        <w:jc w:val="right"/>
        <w:textAlignment w:val="auto"/>
        <w:rPr>
          <w:rFonts w:ascii="Trebuchet MS" w:hAnsi="Trebuchet MS"/>
          <w:sz w:val="20"/>
          <w:szCs w:val="20"/>
        </w:rPr>
      </w:pPr>
    </w:p>
    <w:p w:rsidR="00C14314" w:rsidRPr="00A25E2E" w:rsidRDefault="00C14314" w:rsidP="00671859">
      <w:pPr>
        <w:ind w:right="356"/>
        <w:jc w:val="right"/>
        <w:rPr>
          <w:rFonts w:ascii="Trebuchet MS" w:hAnsi="Trebuchet MS"/>
          <w:b/>
          <w:bCs/>
          <w:sz w:val="20"/>
          <w:szCs w:val="20"/>
          <w:lang w:val="uk-UA"/>
        </w:rPr>
      </w:pPr>
      <w:r w:rsidRPr="00A25E2E">
        <w:rPr>
          <w:rFonts w:ascii="Trebuchet MS" w:hAnsi="Trebuchet MS"/>
          <w:b/>
          <w:bCs/>
          <w:sz w:val="20"/>
          <w:szCs w:val="20"/>
          <w:lang w:val="uk-UA"/>
        </w:rPr>
        <w:t>Фінансова звітність</w:t>
      </w:r>
    </w:p>
    <w:p w:rsidR="00C14314" w:rsidRPr="00A25E2E" w:rsidRDefault="00C14314" w:rsidP="00671859">
      <w:pPr>
        <w:ind w:right="356"/>
        <w:jc w:val="right"/>
        <w:rPr>
          <w:rFonts w:ascii="Trebuchet MS" w:hAnsi="Trebuchet MS"/>
          <w:b/>
          <w:bCs/>
          <w:sz w:val="20"/>
          <w:szCs w:val="20"/>
          <w:lang w:val="uk-UA"/>
        </w:rPr>
      </w:pPr>
      <w:r w:rsidRPr="00A25E2E">
        <w:rPr>
          <w:rFonts w:ascii="Trebuchet MS" w:hAnsi="Trebuchet MS"/>
          <w:b/>
          <w:bCs/>
          <w:sz w:val="20"/>
          <w:szCs w:val="20"/>
          <w:lang w:val="uk-UA"/>
        </w:rPr>
        <w:t>станом на 31 грудня 20</w:t>
      </w:r>
      <w:r w:rsidR="00DF59AD" w:rsidRPr="00A25E2E">
        <w:rPr>
          <w:rFonts w:ascii="Trebuchet MS" w:hAnsi="Trebuchet MS"/>
          <w:b/>
          <w:bCs/>
          <w:sz w:val="20"/>
          <w:szCs w:val="20"/>
          <w:lang w:val="uk-UA"/>
        </w:rPr>
        <w:t>1</w:t>
      </w:r>
      <w:r w:rsidR="0034744B" w:rsidRPr="00A25E2E">
        <w:rPr>
          <w:rFonts w:ascii="Trebuchet MS" w:hAnsi="Trebuchet MS"/>
          <w:b/>
          <w:bCs/>
          <w:sz w:val="20"/>
          <w:szCs w:val="20"/>
        </w:rPr>
        <w:t>1</w:t>
      </w:r>
      <w:r w:rsidRPr="00A25E2E">
        <w:rPr>
          <w:rFonts w:ascii="Trebuchet MS" w:hAnsi="Trebuchet MS"/>
          <w:b/>
          <w:bCs/>
          <w:sz w:val="20"/>
          <w:szCs w:val="20"/>
          <w:lang w:val="uk-UA"/>
        </w:rPr>
        <w:t> року</w:t>
      </w:r>
    </w:p>
    <w:p w:rsidR="00C14314" w:rsidRPr="00A25E2E" w:rsidRDefault="00C14314" w:rsidP="00671859">
      <w:pPr>
        <w:pStyle w:val="ad"/>
        <w:keepNext w:val="0"/>
        <w:keepLines w:val="0"/>
        <w:widowControl/>
        <w:overflowPunct/>
        <w:autoSpaceDE/>
        <w:autoSpaceDN/>
        <w:adjustRightInd/>
        <w:ind w:left="4536" w:right="356"/>
        <w:textAlignment w:val="auto"/>
        <w:rPr>
          <w:rFonts w:ascii="Trebuchet MS" w:hAnsi="Trebuchet MS"/>
          <w:sz w:val="20"/>
          <w:szCs w:val="20"/>
        </w:rPr>
      </w:pPr>
    </w:p>
    <w:p w:rsidR="00C14314" w:rsidRPr="00A25E2E" w:rsidRDefault="00C14314" w:rsidP="00671859">
      <w:pPr>
        <w:pStyle w:val="ad"/>
        <w:keepNext w:val="0"/>
        <w:keepLines w:val="0"/>
        <w:widowControl/>
        <w:tabs>
          <w:tab w:val="left" w:pos="3960"/>
        </w:tabs>
        <w:overflowPunct/>
        <w:autoSpaceDE/>
        <w:autoSpaceDN/>
        <w:adjustRightInd/>
        <w:ind w:left="3960" w:right="356"/>
        <w:jc w:val="right"/>
        <w:textAlignment w:val="auto"/>
        <w:rPr>
          <w:rFonts w:ascii="Trebuchet MS" w:hAnsi="Trebuchet MS"/>
          <w:sz w:val="20"/>
          <w:szCs w:val="20"/>
        </w:rPr>
      </w:pPr>
      <w:r w:rsidRPr="00A25E2E">
        <w:rPr>
          <w:rFonts w:ascii="Trebuchet MS" w:hAnsi="Trebuchet MS"/>
          <w:b/>
          <w:bCs/>
          <w:sz w:val="20"/>
          <w:szCs w:val="20"/>
        </w:rPr>
        <w:t>Разом із Висновком незалежних аудиторів</w:t>
      </w:r>
    </w:p>
    <w:p w:rsidR="00C14314" w:rsidRPr="00A25E2E" w:rsidRDefault="00C14314" w:rsidP="00F60426">
      <w:pPr>
        <w:rPr>
          <w:rFonts w:ascii="Trebuchet MS" w:hAnsi="Trebuchet MS"/>
          <w:b/>
          <w:bCs/>
          <w:sz w:val="20"/>
          <w:szCs w:val="20"/>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sectPr w:rsidR="00C14314" w:rsidRPr="00B3784D" w:rsidSect="00A65ADF">
          <w:headerReference w:type="default" r:id="rId9"/>
          <w:footerReference w:type="even" r:id="rId10"/>
          <w:footerReference w:type="default" r:id="rId11"/>
          <w:headerReference w:type="first" r:id="rId12"/>
          <w:pgSz w:w="11906" w:h="16838" w:code="9"/>
          <w:pgMar w:top="1979" w:right="1106" w:bottom="1259" w:left="1797" w:header="357" w:footer="709" w:gutter="0"/>
          <w:cols w:space="720"/>
          <w:titlePg/>
        </w:sectPr>
      </w:pPr>
    </w:p>
    <w:p w:rsidR="00C14314" w:rsidRPr="00A25E2E" w:rsidRDefault="00C14314" w:rsidP="00F60426">
      <w:pPr>
        <w:ind w:hanging="360"/>
        <w:rPr>
          <w:rFonts w:ascii="Trebuchet MS" w:hAnsi="Trebuchet MS"/>
          <w:b/>
          <w:bCs/>
          <w:sz w:val="20"/>
          <w:szCs w:val="20"/>
          <w:lang w:val="uk-UA"/>
        </w:rPr>
      </w:pPr>
      <w:r w:rsidRPr="00A25E2E">
        <w:rPr>
          <w:rFonts w:ascii="Trebuchet MS" w:hAnsi="Trebuchet MS"/>
          <w:b/>
          <w:bCs/>
          <w:sz w:val="20"/>
          <w:szCs w:val="20"/>
          <w:lang w:val="uk-UA"/>
        </w:rPr>
        <w:lastRenderedPageBreak/>
        <w:t>З М І С Т</w:t>
      </w: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pPr>
    </w:p>
    <w:p w:rsidR="002347C8" w:rsidRPr="002347C8" w:rsidRDefault="006D601C" w:rsidP="002347C8">
      <w:pPr>
        <w:pStyle w:val="11"/>
        <w:rPr>
          <w:rFonts w:eastAsiaTheme="minorEastAsia" w:cstheme="minorBidi"/>
          <w:lang w:val="ru-RU" w:eastAsia="ru-RU"/>
        </w:rPr>
      </w:pPr>
      <w:r w:rsidRPr="002347C8">
        <w:fldChar w:fldCharType="begin"/>
      </w:r>
      <w:r w:rsidR="00C14314" w:rsidRPr="002347C8">
        <w:instrText xml:space="preserve"> TOC \o "1-3" \h \z \u </w:instrText>
      </w:r>
      <w:r w:rsidRPr="002347C8">
        <w:fldChar w:fldCharType="separate"/>
      </w:r>
      <w:hyperlink w:anchor="_Toc328123746" w:history="1">
        <w:r w:rsidR="002347C8" w:rsidRPr="002347C8">
          <w:rPr>
            <w:rStyle w:val="a4"/>
          </w:rPr>
          <w:t>Висновок незалежного аудитора</w:t>
        </w:r>
        <w:r w:rsidR="002347C8" w:rsidRPr="002347C8">
          <w:rPr>
            <w:webHidden/>
          </w:rPr>
          <w:tab/>
        </w:r>
        <w:r w:rsidRPr="002347C8">
          <w:rPr>
            <w:webHidden/>
          </w:rPr>
          <w:fldChar w:fldCharType="begin"/>
        </w:r>
        <w:r w:rsidR="002347C8" w:rsidRPr="002347C8">
          <w:rPr>
            <w:webHidden/>
          </w:rPr>
          <w:instrText xml:space="preserve"> PAGEREF _Toc328123746 \h </w:instrText>
        </w:r>
        <w:r w:rsidRPr="002347C8">
          <w:rPr>
            <w:webHidden/>
          </w:rPr>
        </w:r>
        <w:r w:rsidRPr="002347C8">
          <w:rPr>
            <w:webHidden/>
          </w:rPr>
          <w:fldChar w:fldCharType="separate"/>
        </w:r>
        <w:r w:rsidR="002347C8" w:rsidRPr="002347C8">
          <w:rPr>
            <w:webHidden/>
          </w:rPr>
          <w:t>2</w:t>
        </w:r>
        <w:r w:rsidRPr="002347C8">
          <w:rPr>
            <w:webHidden/>
          </w:rPr>
          <w:fldChar w:fldCharType="end"/>
        </w:r>
      </w:hyperlink>
    </w:p>
    <w:p w:rsidR="002347C8" w:rsidRPr="002347C8" w:rsidRDefault="00BB3F5E" w:rsidP="002347C8">
      <w:pPr>
        <w:pStyle w:val="11"/>
        <w:rPr>
          <w:rFonts w:eastAsiaTheme="minorEastAsia" w:cstheme="minorBidi"/>
          <w:lang w:val="ru-RU" w:eastAsia="ru-RU"/>
        </w:rPr>
      </w:pPr>
      <w:hyperlink w:anchor="_Toc328123747" w:history="1">
        <w:r w:rsidR="002347C8" w:rsidRPr="002347C8">
          <w:rPr>
            <w:rStyle w:val="a4"/>
          </w:rPr>
          <w:t>Положення про відповідальність за підготовку та затвердження фінансової звітності за рік, що закінчився 31 грудня 2011 року</w:t>
        </w:r>
        <w:r w:rsidR="002347C8" w:rsidRPr="002347C8">
          <w:rPr>
            <w:webHidden/>
          </w:rPr>
          <w:tab/>
        </w:r>
        <w:r w:rsidR="002347C8">
          <w:rPr>
            <w:webHidden/>
          </w:rPr>
          <w:t>4</w:t>
        </w:r>
      </w:hyperlink>
    </w:p>
    <w:p w:rsidR="002347C8" w:rsidRPr="002347C8" w:rsidRDefault="00BB3F5E" w:rsidP="002347C8">
      <w:pPr>
        <w:pStyle w:val="11"/>
        <w:rPr>
          <w:rFonts w:eastAsiaTheme="minorEastAsia" w:cstheme="minorBidi"/>
          <w:lang w:val="ru-RU" w:eastAsia="ru-RU"/>
        </w:rPr>
      </w:pPr>
      <w:hyperlink w:anchor="_Toc328123748" w:history="1">
        <w:r w:rsidR="002347C8" w:rsidRPr="002347C8">
          <w:rPr>
            <w:rStyle w:val="a4"/>
          </w:rPr>
          <w:t>Звіт про фінансовий стан на 31 грудня 2011 року</w:t>
        </w:r>
        <w:r w:rsidR="002347C8" w:rsidRPr="002347C8">
          <w:rPr>
            <w:webHidden/>
          </w:rPr>
          <w:tab/>
        </w:r>
        <w:r w:rsidR="006D601C" w:rsidRPr="002347C8">
          <w:rPr>
            <w:webHidden/>
          </w:rPr>
          <w:fldChar w:fldCharType="begin"/>
        </w:r>
        <w:r w:rsidR="002347C8" w:rsidRPr="002347C8">
          <w:rPr>
            <w:webHidden/>
          </w:rPr>
          <w:instrText xml:space="preserve"> PAGEREF _Toc328123748 \h </w:instrText>
        </w:r>
        <w:r w:rsidR="006D601C" w:rsidRPr="002347C8">
          <w:rPr>
            <w:webHidden/>
          </w:rPr>
        </w:r>
        <w:r w:rsidR="006D601C" w:rsidRPr="002347C8">
          <w:rPr>
            <w:webHidden/>
          </w:rPr>
          <w:fldChar w:fldCharType="separate"/>
        </w:r>
        <w:r w:rsidR="002347C8" w:rsidRPr="002347C8">
          <w:rPr>
            <w:webHidden/>
          </w:rPr>
          <w:t>5</w:t>
        </w:r>
        <w:r w:rsidR="006D601C" w:rsidRPr="002347C8">
          <w:rPr>
            <w:webHidden/>
          </w:rPr>
          <w:fldChar w:fldCharType="end"/>
        </w:r>
      </w:hyperlink>
    </w:p>
    <w:p w:rsidR="002347C8" w:rsidRPr="002347C8" w:rsidRDefault="00BB3F5E" w:rsidP="002347C8">
      <w:pPr>
        <w:pStyle w:val="11"/>
        <w:rPr>
          <w:rFonts w:eastAsiaTheme="minorEastAsia" w:cstheme="minorBidi"/>
          <w:lang w:val="ru-RU" w:eastAsia="ru-RU"/>
        </w:rPr>
      </w:pPr>
      <w:hyperlink w:anchor="_Toc328123749" w:history="1">
        <w:r w:rsidR="002347C8" w:rsidRPr="002347C8">
          <w:rPr>
            <w:rStyle w:val="a4"/>
          </w:rPr>
          <w:t>Звіт про сукупні прибутки та збитки за 2011 рік</w:t>
        </w:r>
        <w:r w:rsidR="002347C8" w:rsidRPr="002347C8">
          <w:rPr>
            <w:webHidden/>
          </w:rPr>
          <w:tab/>
        </w:r>
        <w:r w:rsidR="002347C8">
          <w:rPr>
            <w:webHidden/>
          </w:rPr>
          <w:t>6</w:t>
        </w:r>
      </w:hyperlink>
    </w:p>
    <w:p w:rsidR="002347C8" w:rsidRPr="002347C8" w:rsidRDefault="00BB3F5E" w:rsidP="002347C8">
      <w:pPr>
        <w:pStyle w:val="11"/>
        <w:rPr>
          <w:rFonts w:eastAsiaTheme="minorEastAsia" w:cstheme="minorBidi"/>
          <w:lang w:val="ru-RU" w:eastAsia="ru-RU"/>
        </w:rPr>
      </w:pPr>
      <w:hyperlink w:anchor="_Toc328123750" w:history="1">
        <w:r w:rsidR="002347C8" w:rsidRPr="002347C8">
          <w:rPr>
            <w:rStyle w:val="a4"/>
          </w:rPr>
          <w:t>Звіт про зміни у власному капіталі за 2011 рік</w:t>
        </w:r>
        <w:r w:rsidR="002347C8" w:rsidRPr="002347C8">
          <w:rPr>
            <w:webHidden/>
          </w:rPr>
          <w:tab/>
        </w:r>
        <w:r w:rsidR="002347C8">
          <w:rPr>
            <w:webHidden/>
          </w:rPr>
          <w:t>7</w:t>
        </w:r>
      </w:hyperlink>
    </w:p>
    <w:p w:rsidR="002347C8" w:rsidRPr="002347C8" w:rsidRDefault="00BB3F5E" w:rsidP="002347C8">
      <w:pPr>
        <w:pStyle w:val="11"/>
        <w:rPr>
          <w:rFonts w:eastAsiaTheme="minorEastAsia" w:cstheme="minorBidi"/>
          <w:lang w:val="ru-RU" w:eastAsia="ru-RU"/>
        </w:rPr>
      </w:pPr>
      <w:hyperlink w:anchor="_Toc328123751" w:history="1">
        <w:r w:rsidR="002347C8" w:rsidRPr="002347C8">
          <w:rPr>
            <w:rStyle w:val="a4"/>
          </w:rPr>
          <w:t>Звіт про рух грошових коштів за 2011 рік</w:t>
        </w:r>
        <w:r w:rsidR="002347C8" w:rsidRPr="002347C8">
          <w:rPr>
            <w:webHidden/>
          </w:rPr>
          <w:tab/>
        </w:r>
        <w:r w:rsidR="002347C8">
          <w:rPr>
            <w:webHidden/>
          </w:rPr>
          <w:t>8</w:t>
        </w:r>
      </w:hyperlink>
    </w:p>
    <w:p w:rsidR="002347C8" w:rsidRPr="002347C8" w:rsidRDefault="00BB3F5E">
      <w:pPr>
        <w:pStyle w:val="21"/>
        <w:rPr>
          <w:rFonts w:ascii="Trebuchet MS" w:eastAsiaTheme="minorEastAsia" w:hAnsi="Trebuchet MS" w:cstheme="minorBidi"/>
          <w:sz w:val="20"/>
          <w:szCs w:val="20"/>
          <w:lang w:val="ru-RU"/>
        </w:rPr>
      </w:pPr>
      <w:hyperlink w:anchor="_Toc328123752" w:history="1">
        <w:r w:rsidR="002347C8" w:rsidRPr="002347C8">
          <w:rPr>
            <w:rStyle w:val="a4"/>
            <w:rFonts w:ascii="Trebuchet MS" w:hAnsi="Trebuchet MS"/>
            <w:sz w:val="20"/>
            <w:szCs w:val="20"/>
          </w:rPr>
          <w:t>Примітки до фінансової звітності</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_Toc328123752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9</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3" w:history="1">
        <w:r w:rsidR="002347C8" w:rsidRPr="002347C8">
          <w:rPr>
            <w:rStyle w:val="a4"/>
            <w:rFonts w:ascii="Trebuchet MS" w:hAnsi="Trebuchet MS"/>
            <w:sz w:val="20"/>
            <w:szCs w:val="20"/>
          </w:rPr>
          <w:t>1. Загальні відомості про Банк</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_Toc328123753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9</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4" w:history="1">
        <w:r w:rsidR="002347C8" w:rsidRPr="002347C8">
          <w:rPr>
            <w:rStyle w:val="a4"/>
            <w:rFonts w:ascii="Trebuchet MS" w:hAnsi="Trebuchet MS"/>
            <w:sz w:val="20"/>
            <w:szCs w:val="20"/>
          </w:rPr>
          <w:t>2. Умови здійснення діяльності</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_Toc328123754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9</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5" w:history="1">
        <w:r w:rsidR="002347C8" w:rsidRPr="002347C8">
          <w:rPr>
            <w:rStyle w:val="a4"/>
            <w:rFonts w:ascii="Trebuchet MS" w:hAnsi="Trebuchet MS"/>
            <w:sz w:val="20"/>
            <w:szCs w:val="20"/>
          </w:rPr>
          <w:t>3. Основа подання фінансової звітності</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_Toc328123755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9</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6" w:history="1">
        <w:r w:rsidR="002347C8" w:rsidRPr="002347C8">
          <w:rPr>
            <w:rStyle w:val="a4"/>
            <w:rFonts w:ascii="Trebuchet MS" w:hAnsi="Trebuchet MS"/>
            <w:sz w:val="20"/>
            <w:szCs w:val="20"/>
          </w:rPr>
          <w:t>4. Облікова політика і методи оцінки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_Toc328123756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10</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7" w:history="1">
        <w:r w:rsidR="002347C8" w:rsidRPr="002347C8">
          <w:rPr>
            <w:rStyle w:val="a4"/>
            <w:rFonts w:ascii="Trebuchet MS" w:hAnsi="Trebuchet MS"/>
            <w:sz w:val="20"/>
            <w:szCs w:val="20"/>
          </w:rPr>
          <w:t>5. Оцінки та судження, що використовуються при складанні фінансової звітності</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_Toc328123757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22</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8" w:history="1">
        <w:r w:rsidR="002347C8" w:rsidRPr="002347C8">
          <w:rPr>
            <w:rStyle w:val="a4"/>
            <w:rFonts w:ascii="Trebuchet MS" w:hAnsi="Trebuchet MS"/>
            <w:sz w:val="20"/>
            <w:szCs w:val="20"/>
          </w:rPr>
          <w:t>6. Грошові кошти та залишки</w:t>
        </w:r>
        <w:r w:rsidR="002347C8" w:rsidRPr="002347C8">
          <w:rPr>
            <w:rStyle w:val="a4"/>
            <w:rFonts w:ascii="Trebuchet MS" w:hAnsi="Trebuchet MS"/>
            <w:sz w:val="20"/>
            <w:szCs w:val="20"/>
            <w:lang w:val="ru-RU"/>
          </w:rPr>
          <w:t xml:space="preserve"> на </w:t>
        </w:r>
        <w:r w:rsidR="002347C8" w:rsidRPr="002347C8">
          <w:rPr>
            <w:rStyle w:val="a4"/>
            <w:rFonts w:ascii="Trebuchet MS" w:hAnsi="Trebuchet MS"/>
            <w:sz w:val="20"/>
            <w:szCs w:val="20"/>
          </w:rPr>
          <w:t>рахунках</w:t>
        </w:r>
        <w:r w:rsidR="002347C8" w:rsidRPr="002347C8">
          <w:rPr>
            <w:rStyle w:val="a4"/>
            <w:rFonts w:ascii="Trebuchet MS" w:hAnsi="Trebuchet MS"/>
            <w:sz w:val="20"/>
            <w:szCs w:val="20"/>
            <w:lang w:val="ru-RU"/>
          </w:rPr>
          <w:t xml:space="preserve"> в НБУ</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_Toc328123758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24</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59" w:history="1">
        <w:r w:rsidR="002347C8" w:rsidRPr="002347C8">
          <w:rPr>
            <w:rStyle w:val="a4"/>
            <w:rFonts w:ascii="Trebuchet MS" w:hAnsi="Trebuchet MS"/>
            <w:sz w:val="20"/>
            <w:szCs w:val="20"/>
          </w:rPr>
          <w:t>7. Заборгованість інших банків</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_Toc328123759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24</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0" w:history="1">
        <w:r w:rsidR="002347C8" w:rsidRPr="002347C8">
          <w:rPr>
            <w:rStyle w:val="a4"/>
            <w:rFonts w:ascii="Trebuchet MS" w:hAnsi="Trebuchet MS"/>
            <w:sz w:val="20"/>
            <w:szCs w:val="20"/>
          </w:rPr>
          <w:t>8. Кредити та аванси клієнтам</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_Toc328123760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25</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1" w:history="1">
        <w:r w:rsidR="002347C8" w:rsidRPr="002347C8">
          <w:rPr>
            <w:rStyle w:val="a4"/>
            <w:rFonts w:ascii="Trebuchet MS" w:hAnsi="Trebuchet MS"/>
            <w:sz w:val="20"/>
            <w:szCs w:val="20"/>
          </w:rPr>
          <w:t>9. Цінні папери, наявні для продажу</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_Toc328123761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30</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2" w:history="1">
        <w:r w:rsidR="002347C8" w:rsidRPr="002347C8">
          <w:rPr>
            <w:rStyle w:val="a4"/>
            <w:rFonts w:ascii="Trebuchet MS" w:hAnsi="Trebuchet MS"/>
            <w:sz w:val="20"/>
            <w:szCs w:val="20"/>
          </w:rPr>
          <w:t>10. Інвестиційна нерухомість</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_Toc328123762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30</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3" w:history="1">
        <w:r w:rsidR="002347C8" w:rsidRPr="002347C8">
          <w:rPr>
            <w:rStyle w:val="a4"/>
            <w:rFonts w:ascii="Trebuchet MS" w:hAnsi="Trebuchet MS"/>
            <w:sz w:val="20"/>
            <w:szCs w:val="20"/>
          </w:rPr>
          <w:t>11. Основні засоби та нематеріальні активи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_Toc328123763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31</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4" w:history="1">
        <w:r w:rsidR="002347C8" w:rsidRPr="002347C8">
          <w:rPr>
            <w:rStyle w:val="a4"/>
            <w:rFonts w:ascii="Trebuchet MS" w:hAnsi="Trebuchet MS"/>
            <w:sz w:val="20"/>
            <w:szCs w:val="20"/>
          </w:rPr>
          <w:t>12. Активи, утримувані для продажу</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_Toc328123764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31</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5" w:history="1">
        <w:r w:rsidR="002347C8" w:rsidRPr="002347C8">
          <w:rPr>
            <w:rStyle w:val="a4"/>
            <w:rFonts w:ascii="Trebuchet MS" w:hAnsi="Trebuchet MS"/>
            <w:sz w:val="20"/>
            <w:szCs w:val="20"/>
          </w:rPr>
          <w:t>13. Інші фінансові активи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_Toc328123765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32</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6" w:history="1">
        <w:r w:rsidR="002347C8" w:rsidRPr="002347C8">
          <w:rPr>
            <w:rStyle w:val="a4"/>
            <w:rFonts w:ascii="Trebuchet MS" w:hAnsi="Trebuchet MS"/>
            <w:sz w:val="20"/>
            <w:szCs w:val="20"/>
          </w:rPr>
          <w:t>14. Інші активи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_Toc328123766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32</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7" w:history="1">
        <w:r w:rsidR="002347C8" w:rsidRPr="002347C8">
          <w:rPr>
            <w:rStyle w:val="a4"/>
            <w:rFonts w:ascii="Trebuchet MS" w:hAnsi="Trebuchet MS"/>
            <w:sz w:val="20"/>
            <w:szCs w:val="20"/>
          </w:rPr>
          <w:t>15. Заборгованість перед іншими банками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_Toc328123767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32</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8" w:history="1">
        <w:r w:rsidR="002347C8" w:rsidRPr="002347C8">
          <w:rPr>
            <w:rStyle w:val="a4"/>
            <w:rFonts w:ascii="Trebuchet MS" w:hAnsi="Trebuchet MS"/>
            <w:sz w:val="20"/>
            <w:szCs w:val="20"/>
          </w:rPr>
          <w:t>16. Заборгованість перед клієнтами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_Toc328123768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33</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69" w:history="1">
        <w:r w:rsidR="002347C8" w:rsidRPr="002347C8">
          <w:rPr>
            <w:rStyle w:val="a4"/>
            <w:rFonts w:ascii="Trebuchet MS" w:hAnsi="Trebuchet MS"/>
            <w:sz w:val="20"/>
            <w:szCs w:val="20"/>
          </w:rPr>
          <w:t>17. Боргові цінні папери, емітовані Банком</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_Toc328123769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34</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0" w:history="1">
        <w:r w:rsidR="002347C8" w:rsidRPr="002347C8">
          <w:rPr>
            <w:rStyle w:val="a4"/>
            <w:rFonts w:ascii="Trebuchet MS" w:hAnsi="Trebuchet MS"/>
            <w:sz w:val="20"/>
            <w:szCs w:val="20"/>
          </w:rPr>
          <w:t>18. Субординований борг</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_Toc328123770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34</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1" w:history="1">
        <w:r w:rsidR="002347C8" w:rsidRPr="002347C8">
          <w:rPr>
            <w:rStyle w:val="a4"/>
            <w:rFonts w:ascii="Trebuchet MS" w:hAnsi="Trebuchet MS"/>
            <w:sz w:val="20"/>
            <w:szCs w:val="20"/>
          </w:rPr>
          <w:t>19. Інші зобов’язання</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_Toc328123771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35</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2" w:history="1">
        <w:r w:rsidR="002347C8" w:rsidRPr="002347C8">
          <w:rPr>
            <w:rStyle w:val="a4"/>
            <w:rFonts w:ascii="Trebuchet MS" w:hAnsi="Trebuchet MS"/>
            <w:sz w:val="20"/>
            <w:szCs w:val="20"/>
          </w:rPr>
          <w:t>20. Акціонерний капітал</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_Toc328123772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35</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3" w:history="1">
        <w:r w:rsidR="002347C8" w:rsidRPr="002347C8">
          <w:rPr>
            <w:rStyle w:val="a4"/>
            <w:rFonts w:ascii="Trebuchet MS" w:hAnsi="Trebuchet MS"/>
            <w:sz w:val="20"/>
            <w:szCs w:val="20"/>
            <w:lang w:val="ru-RU"/>
          </w:rPr>
          <w:t>21</w:t>
        </w:r>
        <w:r w:rsidR="002347C8" w:rsidRPr="002347C8">
          <w:rPr>
            <w:rStyle w:val="a4"/>
            <w:rFonts w:ascii="Trebuchet MS" w:hAnsi="Trebuchet MS"/>
            <w:sz w:val="20"/>
            <w:szCs w:val="20"/>
          </w:rPr>
          <w:t>. Резерви переоцінок</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_Toc328123773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36</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4" w:history="1">
        <w:r w:rsidR="002347C8" w:rsidRPr="002347C8">
          <w:rPr>
            <w:rStyle w:val="a4"/>
            <w:rFonts w:ascii="Trebuchet MS" w:hAnsi="Trebuchet MS"/>
            <w:sz w:val="20"/>
            <w:szCs w:val="20"/>
          </w:rPr>
          <w:t>22. Чистий процентний дохід</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_Toc328123774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36</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5" w:history="1">
        <w:r w:rsidR="002347C8" w:rsidRPr="002347C8">
          <w:rPr>
            <w:rStyle w:val="a4"/>
            <w:rFonts w:ascii="Trebuchet MS" w:hAnsi="Trebuchet MS"/>
            <w:sz w:val="20"/>
            <w:szCs w:val="20"/>
          </w:rPr>
          <w:t>23. Чистий комісійний дохід</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_Toc328123775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37</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6" w:history="1">
        <w:r w:rsidR="002347C8" w:rsidRPr="002347C8">
          <w:rPr>
            <w:rStyle w:val="a4"/>
            <w:rFonts w:ascii="Trebuchet MS" w:hAnsi="Trebuchet MS"/>
            <w:sz w:val="20"/>
            <w:szCs w:val="20"/>
          </w:rPr>
          <w:t>24. Чистий дохід від торгових операцій з іноземною валютою та цінними паперами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_Toc328123776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37</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7" w:history="1">
        <w:r w:rsidR="002347C8" w:rsidRPr="002347C8">
          <w:rPr>
            <w:rStyle w:val="a4"/>
            <w:rFonts w:ascii="Trebuchet MS" w:hAnsi="Trebuchet MS"/>
            <w:sz w:val="20"/>
            <w:szCs w:val="20"/>
          </w:rPr>
          <w:t>2</w:t>
        </w:r>
        <w:r w:rsidR="002347C8" w:rsidRPr="002347C8">
          <w:rPr>
            <w:rStyle w:val="a4"/>
            <w:rFonts w:ascii="Trebuchet MS" w:hAnsi="Trebuchet MS"/>
            <w:sz w:val="20"/>
            <w:szCs w:val="20"/>
            <w:lang w:val="ru-RU"/>
          </w:rPr>
          <w:t>5</w:t>
        </w:r>
        <w:r w:rsidR="002347C8" w:rsidRPr="002347C8">
          <w:rPr>
            <w:rStyle w:val="a4"/>
            <w:rFonts w:ascii="Trebuchet MS" w:hAnsi="Trebuchet MS"/>
            <w:sz w:val="20"/>
            <w:szCs w:val="20"/>
          </w:rPr>
          <w:t>. Інший операційний дохід</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_Toc328123777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37</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8" w:history="1">
        <w:r w:rsidR="002347C8" w:rsidRPr="002347C8">
          <w:rPr>
            <w:rStyle w:val="a4"/>
            <w:rFonts w:ascii="Trebuchet MS" w:hAnsi="Trebuchet MS"/>
            <w:sz w:val="20"/>
            <w:szCs w:val="20"/>
          </w:rPr>
          <w:t>26. Витрати на персонал</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_Toc328123778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38</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79" w:history="1">
        <w:r w:rsidR="002347C8" w:rsidRPr="002347C8">
          <w:rPr>
            <w:rStyle w:val="a4"/>
            <w:rFonts w:ascii="Trebuchet MS" w:hAnsi="Trebuchet MS"/>
            <w:sz w:val="20"/>
            <w:szCs w:val="20"/>
          </w:rPr>
          <w:t>27. Інші адміністративні та операційні витрати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_Toc328123779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38</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0" w:history="1">
        <w:r w:rsidR="002347C8" w:rsidRPr="002347C8">
          <w:rPr>
            <w:rStyle w:val="a4"/>
            <w:rFonts w:ascii="Trebuchet MS" w:hAnsi="Trebuchet MS"/>
            <w:sz w:val="20"/>
            <w:szCs w:val="20"/>
          </w:rPr>
          <w:t>28. Податок на прибуток</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_Toc328123780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39</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1" w:history="1">
        <w:r w:rsidR="002347C8" w:rsidRPr="002347C8">
          <w:rPr>
            <w:rStyle w:val="a4"/>
            <w:rFonts w:ascii="Trebuchet MS" w:hAnsi="Trebuchet MS"/>
            <w:sz w:val="20"/>
            <w:szCs w:val="20"/>
          </w:rPr>
          <w:t>29. Прибуток/(збиток) на акцію</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_Toc328123781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40</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2" w:history="1">
        <w:r w:rsidR="002347C8" w:rsidRPr="002347C8">
          <w:rPr>
            <w:rStyle w:val="a4"/>
            <w:rFonts w:ascii="Trebuchet MS" w:hAnsi="Trebuchet MS"/>
            <w:sz w:val="20"/>
            <w:szCs w:val="20"/>
          </w:rPr>
          <w:t>30. Умовні зобов’язання</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_Toc328123782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40</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3" w:history="1">
        <w:r w:rsidR="002347C8" w:rsidRPr="002347C8">
          <w:rPr>
            <w:rStyle w:val="a4"/>
            <w:rFonts w:ascii="Trebuchet MS" w:hAnsi="Trebuchet MS"/>
            <w:sz w:val="20"/>
            <w:szCs w:val="20"/>
          </w:rPr>
          <w:t>31. Операції зі зв’язаними сторонами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_Toc328123783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41</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4" w:history="1">
        <w:r w:rsidR="002347C8" w:rsidRPr="002347C8">
          <w:rPr>
            <w:rStyle w:val="a4"/>
            <w:rFonts w:ascii="Trebuchet MS" w:hAnsi="Trebuchet MS"/>
            <w:sz w:val="20"/>
            <w:szCs w:val="20"/>
          </w:rPr>
          <w:t>32. Управління капіталом та достатність капіталу</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_Toc328123784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42</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5" w:history="1">
        <w:r w:rsidR="002347C8" w:rsidRPr="002347C8">
          <w:rPr>
            <w:rStyle w:val="a4"/>
            <w:rFonts w:ascii="Trebuchet MS" w:hAnsi="Trebuchet MS"/>
            <w:sz w:val="20"/>
            <w:szCs w:val="20"/>
          </w:rPr>
          <w:t>33. Класифікація та справедлива вартість фінансових інструментів</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_Toc328123785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44</w:t>
        </w:r>
        <w:r w:rsidR="006D601C" w:rsidRPr="002347C8">
          <w:rPr>
            <w:rFonts w:ascii="Trebuchet MS" w:hAnsi="Trebuchet MS"/>
            <w:webHidden/>
            <w:sz w:val="20"/>
            <w:szCs w:val="20"/>
          </w:rPr>
          <w:fldChar w:fldCharType="end"/>
        </w:r>
      </w:hyperlink>
    </w:p>
    <w:p w:rsidR="002347C8" w:rsidRPr="002347C8" w:rsidRDefault="00BB3F5E">
      <w:pPr>
        <w:pStyle w:val="21"/>
        <w:rPr>
          <w:rFonts w:ascii="Trebuchet MS" w:eastAsiaTheme="minorEastAsia" w:hAnsi="Trebuchet MS" w:cstheme="minorBidi"/>
          <w:sz w:val="20"/>
          <w:szCs w:val="20"/>
          <w:lang w:val="ru-RU"/>
        </w:rPr>
      </w:pPr>
      <w:hyperlink w:anchor="_Toc328123786" w:history="1">
        <w:r w:rsidR="002347C8" w:rsidRPr="002347C8">
          <w:rPr>
            <w:rStyle w:val="a4"/>
            <w:rFonts w:ascii="Trebuchet MS" w:hAnsi="Trebuchet MS"/>
            <w:sz w:val="20"/>
            <w:szCs w:val="20"/>
          </w:rPr>
          <w:t>34. Управління ризиками</w:t>
        </w:r>
        <w:r w:rsidR="002347C8" w:rsidRPr="002347C8">
          <w:rPr>
            <w:rFonts w:ascii="Trebuchet MS" w:hAnsi="Trebuchet MS"/>
            <w:webHidden/>
            <w:sz w:val="20"/>
            <w:szCs w:val="20"/>
          </w:rPr>
          <w:tab/>
        </w:r>
        <w:r w:rsidR="006D601C" w:rsidRPr="002347C8">
          <w:rPr>
            <w:rFonts w:ascii="Trebuchet MS" w:hAnsi="Trebuchet MS"/>
            <w:webHidden/>
            <w:sz w:val="20"/>
            <w:szCs w:val="20"/>
          </w:rPr>
          <w:fldChar w:fldCharType="begin"/>
        </w:r>
        <w:r w:rsidR="002347C8" w:rsidRPr="002347C8">
          <w:rPr>
            <w:rFonts w:ascii="Trebuchet MS" w:hAnsi="Trebuchet MS"/>
            <w:webHidden/>
            <w:sz w:val="20"/>
            <w:szCs w:val="20"/>
          </w:rPr>
          <w:instrText xml:space="preserve"> PAGEREF _Toc328123786 \h </w:instrText>
        </w:r>
        <w:r w:rsidR="006D601C" w:rsidRPr="002347C8">
          <w:rPr>
            <w:rFonts w:ascii="Trebuchet MS" w:hAnsi="Trebuchet MS"/>
            <w:webHidden/>
            <w:sz w:val="20"/>
            <w:szCs w:val="20"/>
          </w:rPr>
        </w:r>
        <w:r w:rsidR="006D601C" w:rsidRPr="002347C8">
          <w:rPr>
            <w:rFonts w:ascii="Trebuchet MS" w:hAnsi="Trebuchet MS"/>
            <w:webHidden/>
            <w:sz w:val="20"/>
            <w:szCs w:val="20"/>
          </w:rPr>
          <w:fldChar w:fldCharType="separate"/>
        </w:r>
        <w:r w:rsidR="002347C8" w:rsidRPr="002347C8">
          <w:rPr>
            <w:rFonts w:ascii="Trebuchet MS" w:hAnsi="Trebuchet MS"/>
            <w:webHidden/>
            <w:sz w:val="20"/>
            <w:szCs w:val="20"/>
          </w:rPr>
          <w:t>46</w:t>
        </w:r>
        <w:r w:rsidR="006D601C" w:rsidRPr="002347C8">
          <w:rPr>
            <w:rFonts w:ascii="Trebuchet MS" w:hAnsi="Trebuchet MS"/>
            <w:webHidden/>
            <w:sz w:val="20"/>
            <w:szCs w:val="20"/>
          </w:rPr>
          <w:fldChar w:fldCharType="end"/>
        </w:r>
      </w:hyperlink>
    </w:p>
    <w:p w:rsidR="00C14314" w:rsidRPr="002347C8" w:rsidRDefault="006D601C" w:rsidP="00B3784D">
      <w:pPr>
        <w:rPr>
          <w:rFonts w:ascii="Trebuchet MS" w:hAnsi="Trebuchet MS"/>
          <w:b/>
          <w:bCs/>
          <w:sz w:val="20"/>
          <w:szCs w:val="20"/>
          <w:lang w:val="uk-UA"/>
        </w:rPr>
      </w:pPr>
      <w:r w:rsidRPr="002347C8">
        <w:rPr>
          <w:rFonts w:ascii="Trebuchet MS" w:hAnsi="Trebuchet MS"/>
          <w:sz w:val="20"/>
          <w:szCs w:val="20"/>
        </w:rPr>
        <w:fldChar w:fldCharType="end"/>
      </w:r>
    </w:p>
    <w:p w:rsidR="00C14314" w:rsidRPr="002347C8" w:rsidRDefault="00C14314" w:rsidP="00F60426">
      <w:pPr>
        <w:rPr>
          <w:rFonts w:ascii="Trebuchet MS" w:hAnsi="Trebuchet MS"/>
          <w:b/>
          <w:bCs/>
          <w:sz w:val="20"/>
          <w:szCs w:val="20"/>
          <w:lang w:val="uk-UA"/>
        </w:rPr>
      </w:pPr>
    </w:p>
    <w:p w:rsidR="00C14314" w:rsidRPr="00B3784D" w:rsidRDefault="00C14314" w:rsidP="00CE6B72">
      <w:pPr>
        <w:pStyle w:val="1"/>
        <w:rPr>
          <w:color w:val="auto"/>
          <w:lang w:val="uk-UA"/>
        </w:rPr>
      </w:pPr>
      <w:r w:rsidRPr="00B3784D">
        <w:rPr>
          <w:color w:val="auto"/>
          <w:lang w:val="uk-UA"/>
        </w:rPr>
        <w:br w:type="page"/>
      </w:r>
      <w:bookmarkStart w:id="0" w:name="_Toc70146314"/>
    </w:p>
    <w:p w:rsidR="00C14314" w:rsidRPr="00B3784D" w:rsidRDefault="00C14314" w:rsidP="00564040">
      <w:pPr>
        <w:pStyle w:val="1"/>
        <w:rPr>
          <w:color w:val="auto"/>
          <w:sz w:val="22"/>
          <w:szCs w:val="22"/>
          <w:lang w:val="uk-UA"/>
        </w:rPr>
      </w:pPr>
    </w:p>
    <w:p w:rsidR="00C14314" w:rsidRPr="006E01C1" w:rsidRDefault="00C14314" w:rsidP="00B405B6">
      <w:pPr>
        <w:rPr>
          <w:sz w:val="20"/>
          <w:szCs w:val="20"/>
          <w:lang w:val="uk-UA"/>
        </w:rPr>
      </w:pPr>
    </w:p>
    <w:p w:rsidR="00C14314" w:rsidRPr="006E01C1" w:rsidRDefault="00C14314" w:rsidP="00B405B6">
      <w:pPr>
        <w:rPr>
          <w:sz w:val="20"/>
          <w:szCs w:val="20"/>
          <w:lang w:val="uk-UA"/>
        </w:rPr>
      </w:pPr>
    </w:p>
    <w:p w:rsidR="00C14314" w:rsidRDefault="00C14314" w:rsidP="00B405B6">
      <w:pPr>
        <w:rPr>
          <w:sz w:val="20"/>
          <w:szCs w:val="20"/>
          <w:lang w:val="uk-UA"/>
        </w:rPr>
      </w:pPr>
    </w:p>
    <w:p w:rsidR="006E01C1" w:rsidRDefault="006E01C1" w:rsidP="00B405B6">
      <w:pPr>
        <w:rPr>
          <w:sz w:val="20"/>
          <w:szCs w:val="20"/>
          <w:lang w:val="uk-UA"/>
        </w:rPr>
      </w:pPr>
    </w:p>
    <w:p w:rsidR="006E01C1" w:rsidRDefault="006E01C1" w:rsidP="00B405B6">
      <w:pPr>
        <w:rPr>
          <w:sz w:val="20"/>
          <w:szCs w:val="20"/>
          <w:lang w:val="uk-UA"/>
        </w:rPr>
      </w:pPr>
    </w:p>
    <w:p w:rsidR="006E01C1" w:rsidRPr="006E01C1" w:rsidRDefault="006E01C1" w:rsidP="00B405B6">
      <w:pPr>
        <w:rPr>
          <w:sz w:val="20"/>
          <w:szCs w:val="20"/>
          <w:lang w:val="uk-UA"/>
        </w:rPr>
      </w:pPr>
    </w:p>
    <w:p w:rsidR="00C14314" w:rsidRPr="006E01C1" w:rsidRDefault="00C14314" w:rsidP="00882380">
      <w:pPr>
        <w:rPr>
          <w:rFonts w:ascii="Trebuchet MS" w:hAnsi="Trebuchet MS"/>
          <w:sz w:val="20"/>
          <w:szCs w:val="20"/>
          <w:lang w:val="uk-UA"/>
        </w:rPr>
      </w:pPr>
    </w:p>
    <w:p w:rsidR="00C14314" w:rsidRPr="006E01C1" w:rsidRDefault="00C14314" w:rsidP="00564040">
      <w:pPr>
        <w:pStyle w:val="1"/>
        <w:rPr>
          <w:rFonts w:ascii="Trebuchet MS" w:hAnsi="Trebuchet MS"/>
          <w:color w:val="auto"/>
          <w:sz w:val="20"/>
          <w:szCs w:val="20"/>
          <w:lang w:val="uk-UA"/>
        </w:rPr>
      </w:pPr>
      <w:bookmarkStart w:id="1" w:name="_Toc328123746"/>
      <w:r w:rsidRPr="006E01C1">
        <w:rPr>
          <w:rFonts w:ascii="Trebuchet MS" w:hAnsi="Trebuchet MS"/>
          <w:color w:val="auto"/>
          <w:sz w:val="20"/>
          <w:szCs w:val="20"/>
          <w:lang w:val="uk-UA"/>
        </w:rPr>
        <w:t>Висновок незалежного аудитора</w:t>
      </w:r>
      <w:bookmarkEnd w:id="1"/>
    </w:p>
    <w:p w:rsidR="00C14314" w:rsidRPr="006E01C1" w:rsidRDefault="00C14314" w:rsidP="00564040">
      <w:pPr>
        <w:spacing w:before="120" w:after="120"/>
        <w:jc w:val="both"/>
        <w:rPr>
          <w:rFonts w:ascii="Trebuchet MS" w:hAnsi="Trebuchet MS"/>
          <w:b/>
          <w:bCs/>
          <w:sz w:val="20"/>
          <w:szCs w:val="20"/>
          <w:lang w:val="uk-UA"/>
        </w:rPr>
      </w:pPr>
    </w:p>
    <w:p w:rsidR="00C14314" w:rsidRPr="006E01C1" w:rsidRDefault="00C14314" w:rsidP="0027055F">
      <w:pPr>
        <w:spacing w:before="120"/>
        <w:jc w:val="both"/>
        <w:rPr>
          <w:rFonts w:ascii="Trebuchet MS" w:hAnsi="Trebuchet MS"/>
          <w:b/>
          <w:bCs/>
          <w:sz w:val="20"/>
          <w:szCs w:val="20"/>
          <w:lang w:val="uk-UA"/>
        </w:rPr>
      </w:pPr>
      <w:r w:rsidRPr="006E01C1">
        <w:rPr>
          <w:rFonts w:ascii="Trebuchet MS" w:hAnsi="Trebuchet MS"/>
          <w:b/>
          <w:bCs/>
          <w:sz w:val="20"/>
          <w:szCs w:val="20"/>
          <w:lang w:val="uk-UA"/>
        </w:rPr>
        <w:t>Акціонерам та керівництву</w:t>
      </w:r>
    </w:p>
    <w:p w:rsidR="00C14314" w:rsidRPr="006E01C1" w:rsidRDefault="008A7E32" w:rsidP="0027055F">
      <w:pPr>
        <w:spacing w:after="120"/>
        <w:jc w:val="both"/>
        <w:rPr>
          <w:rFonts w:ascii="Trebuchet MS" w:hAnsi="Trebuchet MS"/>
          <w:b/>
          <w:bCs/>
          <w:sz w:val="20"/>
          <w:szCs w:val="20"/>
          <w:lang w:val="uk-UA"/>
        </w:rPr>
      </w:pPr>
      <w:r w:rsidRPr="006E01C1">
        <w:rPr>
          <w:rFonts w:ascii="Trebuchet MS" w:hAnsi="Trebuchet MS"/>
          <w:b/>
          <w:sz w:val="20"/>
          <w:szCs w:val="20"/>
          <w:lang w:val="uk-UA"/>
        </w:rPr>
        <w:t>АТ «</w:t>
      </w:r>
      <w:proofErr w:type="spellStart"/>
      <w:r w:rsidR="00671892" w:rsidRPr="006E01C1">
        <w:rPr>
          <w:rFonts w:ascii="Trebuchet MS" w:hAnsi="Trebuchet MS"/>
          <w:b/>
          <w:sz w:val="20"/>
          <w:szCs w:val="20"/>
          <w:lang w:val="uk-UA"/>
        </w:rPr>
        <w:t>ТАСкомбанк</w:t>
      </w:r>
      <w:proofErr w:type="spellEnd"/>
      <w:r w:rsidRPr="006E01C1">
        <w:rPr>
          <w:rFonts w:ascii="Trebuchet MS" w:hAnsi="Trebuchet MS"/>
          <w:b/>
          <w:sz w:val="20"/>
          <w:szCs w:val="20"/>
          <w:lang w:val="uk-UA"/>
        </w:rPr>
        <w:t>»</w:t>
      </w:r>
    </w:p>
    <w:p w:rsidR="00C14314" w:rsidRPr="006E01C1" w:rsidRDefault="00C14314" w:rsidP="00564040">
      <w:pPr>
        <w:spacing w:before="120" w:after="120"/>
        <w:rPr>
          <w:rFonts w:ascii="Trebuchet MS" w:hAnsi="Trebuchet MS"/>
          <w:sz w:val="20"/>
          <w:szCs w:val="20"/>
          <w:lang w:val="uk-UA"/>
        </w:rPr>
      </w:pP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 xml:space="preserve">Ми провели аудиторську перевірку доданих фінансових звітів </w:t>
      </w:r>
      <w:r w:rsidR="00671892" w:rsidRPr="006E01C1">
        <w:rPr>
          <w:rFonts w:ascii="Trebuchet MS" w:hAnsi="Trebuchet MS"/>
          <w:sz w:val="20"/>
          <w:szCs w:val="20"/>
          <w:lang w:val="uk-UA"/>
        </w:rPr>
        <w:t xml:space="preserve">публічного акціонерного товариства </w:t>
      </w:r>
      <w:r w:rsidR="008A7E32" w:rsidRPr="006E01C1">
        <w:rPr>
          <w:rFonts w:ascii="Trebuchet MS" w:hAnsi="Trebuchet MS"/>
          <w:sz w:val="20"/>
          <w:szCs w:val="20"/>
          <w:lang w:val="uk-UA"/>
        </w:rPr>
        <w:t>«</w:t>
      </w:r>
      <w:proofErr w:type="spellStart"/>
      <w:r w:rsidR="00671892" w:rsidRPr="006E01C1">
        <w:rPr>
          <w:rFonts w:ascii="Trebuchet MS" w:hAnsi="Trebuchet MS"/>
          <w:sz w:val="20"/>
          <w:szCs w:val="20"/>
          <w:lang w:val="uk-UA"/>
        </w:rPr>
        <w:t>ТАСкомбанк</w:t>
      </w:r>
      <w:proofErr w:type="spellEnd"/>
      <w:r w:rsidR="008A7E32" w:rsidRPr="006E01C1">
        <w:rPr>
          <w:rFonts w:ascii="Trebuchet MS" w:hAnsi="Trebuchet MS"/>
          <w:sz w:val="20"/>
          <w:szCs w:val="20"/>
          <w:lang w:val="uk-UA"/>
        </w:rPr>
        <w:t>»</w:t>
      </w:r>
      <w:r w:rsidRPr="006E01C1">
        <w:rPr>
          <w:rFonts w:ascii="Trebuchet MS" w:hAnsi="Trebuchet MS"/>
          <w:sz w:val="20"/>
          <w:szCs w:val="20"/>
          <w:lang w:val="uk-UA"/>
        </w:rPr>
        <w:t>, м. Київ, Україна (надалі – Банк), що включають звіт про фінансовий стан на 31 грудня 20</w:t>
      </w:r>
      <w:r w:rsidR="008A7E32" w:rsidRPr="006E01C1">
        <w:rPr>
          <w:rFonts w:ascii="Trebuchet MS" w:hAnsi="Trebuchet MS"/>
          <w:sz w:val="20"/>
          <w:szCs w:val="20"/>
          <w:lang w:val="uk-UA"/>
        </w:rPr>
        <w:t>1</w:t>
      </w:r>
      <w:r w:rsidR="00671892" w:rsidRPr="006E01C1">
        <w:rPr>
          <w:rFonts w:ascii="Trebuchet MS" w:hAnsi="Trebuchet MS"/>
          <w:sz w:val="20"/>
          <w:szCs w:val="20"/>
          <w:lang w:val="uk-UA"/>
        </w:rPr>
        <w:t>1</w:t>
      </w:r>
      <w:r w:rsidRPr="006E01C1">
        <w:rPr>
          <w:rFonts w:ascii="Trebuchet MS" w:hAnsi="Trebuchet MS"/>
          <w:sz w:val="20"/>
          <w:szCs w:val="20"/>
          <w:lang w:val="uk-UA"/>
        </w:rPr>
        <w:t xml:space="preserve"> року, звіт про сукупні прибутки та збитки, звіт про зміни у власному капіталі, звіт про рух грошових коштів за рік, що минув на зазначену дату, опис важливих аспектів облікової політики та інші пояснювальні примітки. </w:t>
      </w:r>
    </w:p>
    <w:p w:rsidR="00C14314" w:rsidRPr="006E01C1" w:rsidRDefault="00C14314" w:rsidP="0027055F">
      <w:pPr>
        <w:spacing w:before="240" w:after="240"/>
        <w:jc w:val="both"/>
        <w:rPr>
          <w:rFonts w:ascii="Trebuchet MS" w:hAnsi="Trebuchet MS"/>
          <w:b/>
          <w:bCs/>
          <w:sz w:val="20"/>
          <w:szCs w:val="20"/>
          <w:lang w:val="uk-UA"/>
        </w:rPr>
      </w:pPr>
      <w:r w:rsidRPr="006E01C1">
        <w:rPr>
          <w:rFonts w:ascii="Trebuchet MS" w:hAnsi="Trebuchet MS"/>
          <w:b/>
          <w:bCs/>
          <w:sz w:val="20"/>
          <w:szCs w:val="20"/>
          <w:lang w:val="uk-UA"/>
        </w:rPr>
        <w:t>Відповідальність управлінського персоналу</w:t>
      </w: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 xml:space="preserve">Керівництво Банку несе відповідальність за підготовку та достовірне представлення доданих фінансових звітів у відповідності до Міжнародних Стандартів Фінансової Звітності (надалі – МСФЗ).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помилок; вибір та застосування відповідної облікової політики, а також облікових оцінок, які відповідають обставинам. </w:t>
      </w:r>
    </w:p>
    <w:p w:rsidR="00C14314" w:rsidRPr="006E01C1" w:rsidRDefault="00C14314" w:rsidP="0027055F">
      <w:pPr>
        <w:spacing w:before="240" w:after="240"/>
        <w:jc w:val="both"/>
        <w:rPr>
          <w:rFonts w:ascii="Trebuchet MS" w:hAnsi="Trebuchet MS"/>
          <w:b/>
          <w:bCs/>
          <w:sz w:val="20"/>
          <w:szCs w:val="20"/>
          <w:lang w:val="uk-UA"/>
        </w:rPr>
      </w:pPr>
      <w:r w:rsidRPr="006E01C1">
        <w:rPr>
          <w:rFonts w:ascii="Trebuchet MS" w:hAnsi="Trebuchet MS"/>
          <w:b/>
          <w:bCs/>
          <w:sz w:val="20"/>
          <w:szCs w:val="20"/>
          <w:lang w:val="uk-UA"/>
        </w:rPr>
        <w:t>Відповідальність аудитора</w:t>
      </w: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 xml:space="preserve">Нашою відповідальністю є надання висновку щодо цих фінансових звітів на основі результатів нашої аудиторської перевірки. За винятком зазначеного у наступному параграфі, ми провели аудиторську перевірку у відповідності до Міжнародних Стандартів Аудиту. Ці стандарти вимагають від нас дотримання етичних вимог, а також планування й виконання аудиторської перевірки для отримання достатньої впевненості, що фінансові звіти не містять суттєвих викривлень. </w:t>
      </w: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 xml:space="preserve">Аудит передбачає виконання процедур задля отримання аудиторських доказів стосовно сум та розкриття у фінансових звітах. Відбір процедур залежить від судження аудитора. До таких процедур входить оцінка ризиків суттєвих викривлень фінансових звітів внаслідок шахрайства або помилок. Виконуючи оцінку цих ризиків, аудитор розглядає заходи внутрішнього контролю, що стосуються підготовки та достовірного представлення фінансових звітів,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використаної облікової політики, прийнятність облікових оцінок, зроблених управлінським персоналом, та оцінку загального представлення фінансових звітів. </w:t>
      </w:r>
    </w:p>
    <w:p w:rsidR="00C14314" w:rsidRPr="006E01C1" w:rsidRDefault="00C14314" w:rsidP="00564040">
      <w:pPr>
        <w:spacing w:before="120" w:after="120"/>
        <w:jc w:val="both"/>
        <w:rPr>
          <w:rFonts w:ascii="Trebuchet MS" w:hAnsi="Trebuchet MS"/>
          <w:sz w:val="20"/>
          <w:szCs w:val="20"/>
          <w:lang w:val="uk-UA"/>
        </w:rPr>
      </w:pPr>
    </w:p>
    <w:p w:rsidR="00C14314" w:rsidRDefault="00C14314" w:rsidP="00564040">
      <w:pPr>
        <w:spacing w:before="120" w:after="120"/>
        <w:jc w:val="both"/>
        <w:rPr>
          <w:rFonts w:ascii="Trebuchet MS" w:hAnsi="Trebuchet MS"/>
          <w:sz w:val="20"/>
          <w:szCs w:val="20"/>
          <w:lang w:val="uk-UA"/>
        </w:rPr>
      </w:pPr>
    </w:p>
    <w:p w:rsidR="006E01C1" w:rsidRDefault="006E01C1" w:rsidP="00564040">
      <w:pPr>
        <w:spacing w:before="120" w:after="120"/>
        <w:jc w:val="both"/>
        <w:rPr>
          <w:rFonts w:ascii="Trebuchet MS" w:hAnsi="Trebuchet MS"/>
          <w:sz w:val="20"/>
          <w:szCs w:val="20"/>
          <w:lang w:val="uk-UA"/>
        </w:rPr>
      </w:pPr>
    </w:p>
    <w:p w:rsidR="006E01C1" w:rsidRDefault="006E01C1" w:rsidP="00564040">
      <w:pPr>
        <w:spacing w:before="120" w:after="120"/>
        <w:jc w:val="both"/>
        <w:rPr>
          <w:rFonts w:ascii="Trebuchet MS" w:hAnsi="Trebuchet MS"/>
          <w:sz w:val="20"/>
          <w:szCs w:val="20"/>
          <w:lang w:val="uk-UA"/>
        </w:rPr>
      </w:pPr>
    </w:p>
    <w:p w:rsidR="006E01C1" w:rsidRDefault="006E01C1" w:rsidP="00564040">
      <w:pPr>
        <w:spacing w:before="120" w:after="120"/>
        <w:jc w:val="both"/>
        <w:rPr>
          <w:rFonts w:ascii="Trebuchet MS" w:hAnsi="Trebuchet MS"/>
          <w:sz w:val="20"/>
          <w:szCs w:val="20"/>
          <w:lang w:val="uk-UA"/>
        </w:rPr>
      </w:pPr>
    </w:p>
    <w:p w:rsidR="006E01C1" w:rsidRPr="006E01C1" w:rsidRDefault="006E01C1" w:rsidP="00564040">
      <w:pPr>
        <w:spacing w:before="120" w:after="120"/>
        <w:jc w:val="both"/>
        <w:rPr>
          <w:rFonts w:ascii="Trebuchet MS" w:hAnsi="Trebuchet MS"/>
          <w:sz w:val="20"/>
          <w:szCs w:val="20"/>
          <w:lang w:val="uk-UA"/>
        </w:rPr>
      </w:pPr>
    </w:p>
    <w:p w:rsidR="00C14314" w:rsidRPr="006E01C1" w:rsidRDefault="00C14314" w:rsidP="00564040">
      <w:pPr>
        <w:spacing w:before="120" w:after="120"/>
        <w:jc w:val="both"/>
        <w:rPr>
          <w:rFonts w:ascii="Trebuchet MS" w:hAnsi="Trebuchet MS"/>
          <w:sz w:val="20"/>
          <w:szCs w:val="20"/>
          <w:lang w:val="uk-UA"/>
        </w:rPr>
      </w:pP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Ми вважаємо, що отримали достатні та відповідні аудиторські докази для висловлення нашої думки.</w:t>
      </w:r>
    </w:p>
    <w:p w:rsidR="00C14314" w:rsidRPr="006E01C1" w:rsidRDefault="00C14314" w:rsidP="0027055F">
      <w:pPr>
        <w:spacing w:before="240" w:after="240"/>
        <w:jc w:val="both"/>
        <w:rPr>
          <w:rFonts w:ascii="Trebuchet MS" w:hAnsi="Trebuchet MS"/>
          <w:b/>
          <w:bCs/>
          <w:sz w:val="20"/>
          <w:szCs w:val="20"/>
          <w:lang w:val="uk-UA"/>
        </w:rPr>
      </w:pPr>
      <w:r w:rsidRPr="006E01C1">
        <w:rPr>
          <w:rFonts w:ascii="Trebuchet MS" w:hAnsi="Trebuchet MS"/>
          <w:b/>
          <w:bCs/>
          <w:sz w:val="20"/>
          <w:szCs w:val="20"/>
          <w:lang w:val="uk-UA"/>
        </w:rPr>
        <w:t>Висновок</w:t>
      </w:r>
    </w:p>
    <w:p w:rsidR="00C14314" w:rsidRPr="006E01C1" w:rsidRDefault="00C14314" w:rsidP="00564040">
      <w:pPr>
        <w:spacing w:before="120" w:after="120"/>
        <w:jc w:val="both"/>
        <w:rPr>
          <w:rFonts w:ascii="Trebuchet MS" w:hAnsi="Trebuchet MS"/>
          <w:sz w:val="20"/>
          <w:szCs w:val="20"/>
          <w:lang w:val="uk-UA"/>
        </w:rPr>
      </w:pPr>
      <w:r w:rsidRPr="006E01C1">
        <w:rPr>
          <w:rFonts w:ascii="Trebuchet MS" w:hAnsi="Trebuchet MS"/>
          <w:sz w:val="20"/>
          <w:szCs w:val="20"/>
          <w:lang w:val="uk-UA"/>
        </w:rPr>
        <w:t xml:space="preserve">На нашу думку, фінансові звіти достовірно, у всіх суттєвих аспектах, відображають фінансовий стан </w:t>
      </w:r>
      <w:r w:rsidR="00671892" w:rsidRPr="006E01C1">
        <w:rPr>
          <w:rFonts w:ascii="Trebuchet MS" w:hAnsi="Trebuchet MS"/>
          <w:sz w:val="20"/>
          <w:szCs w:val="20"/>
          <w:lang w:val="uk-UA"/>
        </w:rPr>
        <w:t>Банку</w:t>
      </w:r>
      <w:r w:rsidRPr="006E01C1">
        <w:rPr>
          <w:rFonts w:ascii="Trebuchet MS" w:hAnsi="Trebuchet MS"/>
          <w:sz w:val="20"/>
          <w:szCs w:val="20"/>
          <w:lang w:val="uk-UA"/>
        </w:rPr>
        <w:t xml:space="preserve"> станом на 31 грудня 20</w:t>
      </w:r>
      <w:r w:rsidR="00FF0D7A" w:rsidRPr="006E01C1">
        <w:rPr>
          <w:rFonts w:ascii="Trebuchet MS" w:hAnsi="Trebuchet MS"/>
          <w:sz w:val="20"/>
          <w:szCs w:val="20"/>
          <w:lang w:val="uk-UA"/>
        </w:rPr>
        <w:t>1</w:t>
      </w:r>
      <w:r w:rsidR="00671892" w:rsidRPr="006E01C1">
        <w:rPr>
          <w:rFonts w:ascii="Trebuchet MS" w:hAnsi="Trebuchet MS"/>
          <w:sz w:val="20"/>
          <w:szCs w:val="20"/>
          <w:lang w:val="uk-UA"/>
        </w:rPr>
        <w:t>1</w:t>
      </w:r>
      <w:r w:rsidRPr="006E01C1">
        <w:rPr>
          <w:rFonts w:ascii="Trebuchet MS" w:hAnsi="Trebuchet MS"/>
          <w:sz w:val="20"/>
          <w:szCs w:val="20"/>
          <w:lang w:val="uk-UA"/>
        </w:rPr>
        <w:t xml:space="preserve"> року, його фінансові результати та рух грошових коштів за рік, що минув на зазначену дату, у відповідності до МСФЗ. </w:t>
      </w:r>
    </w:p>
    <w:p w:rsidR="00C14314" w:rsidRPr="006E01C1" w:rsidRDefault="00C14314" w:rsidP="00CE6B72">
      <w:pPr>
        <w:spacing w:before="120" w:after="120"/>
        <w:jc w:val="both"/>
        <w:rPr>
          <w:rFonts w:ascii="Trebuchet MS" w:hAnsi="Trebuchet MS"/>
          <w:sz w:val="20"/>
          <w:szCs w:val="20"/>
          <w:lang w:val="uk-UA"/>
        </w:rPr>
      </w:pPr>
    </w:p>
    <w:p w:rsidR="00C14314" w:rsidRPr="006E01C1" w:rsidRDefault="00C14314" w:rsidP="00CE6B72">
      <w:pPr>
        <w:spacing w:before="120" w:after="120"/>
        <w:jc w:val="both"/>
        <w:rPr>
          <w:rFonts w:ascii="Trebuchet MS" w:hAnsi="Trebuchet MS"/>
          <w:sz w:val="20"/>
          <w:szCs w:val="20"/>
          <w:lang w:val="uk-UA"/>
        </w:rPr>
      </w:pPr>
    </w:p>
    <w:p w:rsidR="0096152F" w:rsidRPr="006E01C1" w:rsidRDefault="0096152F" w:rsidP="00CE6B72">
      <w:pPr>
        <w:spacing w:before="120" w:after="120"/>
        <w:jc w:val="both"/>
        <w:rPr>
          <w:rFonts w:ascii="Trebuchet MS" w:hAnsi="Trebuchet MS"/>
          <w:sz w:val="20"/>
          <w:szCs w:val="20"/>
          <w:lang w:val="uk-UA"/>
        </w:rPr>
      </w:pPr>
    </w:p>
    <w:p w:rsidR="00C14314" w:rsidRPr="006E01C1" w:rsidRDefault="00FF0D7A" w:rsidP="00720CDD">
      <w:pPr>
        <w:rPr>
          <w:rFonts w:ascii="Trebuchet MS" w:hAnsi="Trebuchet MS"/>
          <w:sz w:val="20"/>
          <w:szCs w:val="20"/>
          <w:lang w:val="uk-UA"/>
        </w:rPr>
      </w:pPr>
      <w:bookmarkStart w:id="2" w:name="_Toc160372247"/>
      <w:bookmarkStart w:id="3" w:name="_Toc160372381"/>
      <w:bookmarkStart w:id="4" w:name="_Toc160373107"/>
      <w:bookmarkStart w:id="5" w:name="_Toc160374443"/>
      <w:r w:rsidRPr="006E01C1">
        <w:rPr>
          <w:rFonts w:ascii="Trebuchet MS" w:hAnsi="Trebuchet MS"/>
          <w:sz w:val="20"/>
          <w:szCs w:val="20"/>
          <w:lang w:val="uk-UA"/>
        </w:rPr>
        <w:t xml:space="preserve">Київ, </w:t>
      </w:r>
      <w:r w:rsidR="0060054D">
        <w:rPr>
          <w:rFonts w:ascii="Trebuchet MS" w:hAnsi="Trebuchet MS"/>
          <w:sz w:val="20"/>
          <w:szCs w:val="20"/>
          <w:lang w:val="uk-UA"/>
        </w:rPr>
        <w:t xml:space="preserve">26 червня </w:t>
      </w:r>
      <w:bookmarkStart w:id="6" w:name="_GoBack"/>
      <w:bookmarkEnd w:id="6"/>
      <w:r w:rsidR="00C14314" w:rsidRPr="006E01C1">
        <w:rPr>
          <w:rFonts w:ascii="Trebuchet MS" w:hAnsi="Trebuchet MS"/>
          <w:sz w:val="20"/>
          <w:szCs w:val="20"/>
          <w:lang w:val="uk-UA"/>
        </w:rPr>
        <w:t>201</w:t>
      </w:r>
      <w:r w:rsidR="0028366D" w:rsidRPr="006E01C1">
        <w:rPr>
          <w:rFonts w:ascii="Trebuchet MS" w:hAnsi="Trebuchet MS"/>
          <w:sz w:val="20"/>
          <w:szCs w:val="20"/>
          <w:lang w:val="uk-UA"/>
        </w:rPr>
        <w:t>2</w:t>
      </w:r>
      <w:r w:rsidR="00C14314" w:rsidRPr="006E01C1">
        <w:rPr>
          <w:rFonts w:ascii="Trebuchet MS" w:hAnsi="Trebuchet MS"/>
          <w:sz w:val="20"/>
          <w:szCs w:val="20"/>
          <w:lang w:val="uk-UA"/>
        </w:rPr>
        <w:t xml:space="preserve"> року</w:t>
      </w:r>
      <w:bookmarkEnd w:id="2"/>
      <w:bookmarkEnd w:id="3"/>
      <w:bookmarkEnd w:id="4"/>
      <w:bookmarkEnd w:id="5"/>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20CDD">
      <w:pPr>
        <w:rPr>
          <w:rFonts w:ascii="Trebuchet MS" w:hAnsi="Trebuchet MS"/>
          <w:sz w:val="20"/>
          <w:szCs w:val="20"/>
          <w:lang w:val="uk-UA"/>
        </w:rPr>
      </w:pPr>
    </w:p>
    <w:p w:rsidR="00C14314" w:rsidRPr="006E01C1" w:rsidRDefault="00C14314" w:rsidP="007B4165">
      <w:pPr>
        <w:rPr>
          <w:rFonts w:ascii="Trebuchet MS" w:hAnsi="Trebuchet MS"/>
          <w:sz w:val="20"/>
          <w:szCs w:val="20"/>
          <w:lang w:val="uk-UA"/>
        </w:rPr>
      </w:pPr>
      <w:bookmarkStart w:id="7" w:name="_Toc160372248"/>
      <w:bookmarkStart w:id="8" w:name="_Toc160372382"/>
      <w:bookmarkStart w:id="9" w:name="_Toc160373108"/>
      <w:bookmarkStart w:id="10" w:name="_Toc160374444"/>
      <w:r w:rsidRPr="006E01C1">
        <w:rPr>
          <w:rFonts w:ascii="Trebuchet MS" w:hAnsi="Trebuchet MS"/>
          <w:sz w:val="20"/>
          <w:szCs w:val="20"/>
          <w:lang w:val="uk-UA"/>
        </w:rPr>
        <w:t>ТОВ БДО</w:t>
      </w:r>
      <w:bookmarkEnd w:id="7"/>
      <w:bookmarkEnd w:id="8"/>
      <w:bookmarkEnd w:id="9"/>
      <w:bookmarkEnd w:id="10"/>
    </w:p>
    <w:p w:rsidR="00C14314" w:rsidRPr="006E01C1" w:rsidRDefault="00C14314" w:rsidP="00720CDD">
      <w:pPr>
        <w:rPr>
          <w:rFonts w:ascii="Trebuchet MS" w:hAnsi="Trebuchet MS"/>
          <w:sz w:val="20"/>
          <w:szCs w:val="20"/>
          <w:lang w:val="uk-UA"/>
        </w:rPr>
      </w:pPr>
    </w:p>
    <w:p w:rsidR="00C14314" w:rsidRPr="006E01C1" w:rsidRDefault="00C14314" w:rsidP="00720CDD">
      <w:pPr>
        <w:rPr>
          <w:sz w:val="20"/>
          <w:szCs w:val="20"/>
          <w:lang w:val="uk-UA"/>
        </w:rPr>
      </w:pPr>
    </w:p>
    <w:p w:rsidR="00C14314" w:rsidRPr="006E01C1" w:rsidRDefault="00C14314" w:rsidP="00720CDD">
      <w:pPr>
        <w:rPr>
          <w:sz w:val="20"/>
          <w:szCs w:val="20"/>
          <w:lang w:val="uk-UA"/>
        </w:rPr>
      </w:pPr>
    </w:p>
    <w:p w:rsidR="00C14314" w:rsidRPr="006E01C1" w:rsidRDefault="00C14314" w:rsidP="00CE6B72">
      <w:pPr>
        <w:rPr>
          <w:sz w:val="20"/>
          <w:szCs w:val="20"/>
          <w:lang w:val="uk-UA"/>
        </w:rPr>
      </w:pPr>
    </w:p>
    <w:p w:rsidR="00C14314" w:rsidRPr="00B3784D" w:rsidRDefault="00C14314" w:rsidP="00CE6B72">
      <w:pPr>
        <w:rPr>
          <w:sz w:val="22"/>
          <w:szCs w:val="22"/>
          <w:lang w:val="uk-UA"/>
        </w:rPr>
      </w:pPr>
    </w:p>
    <w:p w:rsidR="00C14314" w:rsidRPr="00B3784D" w:rsidRDefault="00C14314" w:rsidP="00CE6B72">
      <w:pPr>
        <w:rPr>
          <w:sz w:val="22"/>
          <w:szCs w:val="22"/>
          <w:lang w:val="uk-UA"/>
        </w:rPr>
        <w:sectPr w:rsidR="00C14314" w:rsidRPr="00B3784D" w:rsidSect="00A65ADF">
          <w:headerReference w:type="default" r:id="rId13"/>
          <w:footerReference w:type="default" r:id="rId14"/>
          <w:headerReference w:type="first" r:id="rId15"/>
          <w:pgSz w:w="11906" w:h="16838" w:code="9"/>
          <w:pgMar w:top="1979" w:right="1106" w:bottom="1259" w:left="1797" w:header="357" w:footer="709" w:gutter="0"/>
          <w:pgNumType w:start="1"/>
          <w:cols w:space="720"/>
          <w:titlePg/>
        </w:sectPr>
      </w:pPr>
    </w:p>
    <w:p w:rsidR="00C14314" w:rsidRPr="00B3784D" w:rsidRDefault="00C14314" w:rsidP="00CE6B72">
      <w:pPr>
        <w:rPr>
          <w:sz w:val="22"/>
          <w:szCs w:val="22"/>
          <w:lang w:val="uk-UA"/>
        </w:rPr>
      </w:pPr>
    </w:p>
    <w:p w:rsidR="00C14314" w:rsidRPr="00A25E2E" w:rsidRDefault="00C14314" w:rsidP="00777D75">
      <w:pPr>
        <w:pStyle w:val="1"/>
        <w:jc w:val="left"/>
        <w:rPr>
          <w:rFonts w:ascii="Trebuchet MS" w:hAnsi="Trebuchet MS"/>
          <w:color w:val="auto"/>
          <w:sz w:val="20"/>
          <w:szCs w:val="20"/>
          <w:lang w:val="uk-UA"/>
        </w:rPr>
      </w:pPr>
      <w:bookmarkStart w:id="11" w:name="_Toc328123747"/>
      <w:r w:rsidRPr="00A25E2E">
        <w:rPr>
          <w:rFonts w:ascii="Trebuchet MS" w:hAnsi="Trebuchet MS"/>
          <w:color w:val="auto"/>
          <w:sz w:val="20"/>
          <w:szCs w:val="20"/>
          <w:lang w:val="uk-UA"/>
        </w:rPr>
        <w:t>Положення про відповідальність за підготовку та затвердження фінансової звітності за рік, що закінчився 31 грудня 20</w:t>
      </w:r>
      <w:r w:rsidR="004325DD" w:rsidRPr="00A25E2E">
        <w:rPr>
          <w:rFonts w:ascii="Trebuchet MS" w:hAnsi="Trebuchet MS"/>
          <w:color w:val="auto"/>
          <w:sz w:val="20"/>
          <w:szCs w:val="20"/>
          <w:lang w:val="uk-UA"/>
        </w:rPr>
        <w:t>1</w:t>
      </w:r>
      <w:r w:rsidR="0028366D" w:rsidRPr="00A25E2E">
        <w:rPr>
          <w:rFonts w:ascii="Trebuchet MS" w:hAnsi="Trebuchet MS"/>
          <w:color w:val="auto"/>
          <w:sz w:val="20"/>
          <w:szCs w:val="20"/>
          <w:lang w:val="uk-UA"/>
        </w:rPr>
        <w:t>1</w:t>
      </w:r>
      <w:r w:rsidRPr="00A25E2E">
        <w:rPr>
          <w:rFonts w:ascii="Trebuchet MS" w:hAnsi="Trebuchet MS"/>
          <w:color w:val="auto"/>
          <w:sz w:val="20"/>
          <w:szCs w:val="20"/>
          <w:lang w:val="uk-UA"/>
        </w:rPr>
        <w:t xml:space="preserve"> року</w:t>
      </w:r>
      <w:bookmarkEnd w:id="11"/>
    </w:p>
    <w:p w:rsidR="00C14314" w:rsidRPr="00A25E2E" w:rsidRDefault="00C14314" w:rsidP="005D7CEB">
      <w:pPr>
        <w:rPr>
          <w:rFonts w:ascii="Trebuchet MS" w:hAnsi="Trebuchet MS"/>
          <w:sz w:val="20"/>
          <w:szCs w:val="20"/>
          <w:lang w:val="uk-UA"/>
        </w:rPr>
      </w:pPr>
    </w:p>
    <w:p w:rsidR="00C14314" w:rsidRPr="00A25E2E" w:rsidRDefault="00C14314" w:rsidP="005D7CEB">
      <w:pPr>
        <w:spacing w:before="120" w:after="120"/>
        <w:jc w:val="both"/>
        <w:rPr>
          <w:rFonts w:ascii="Trebuchet MS" w:hAnsi="Trebuchet MS"/>
          <w:sz w:val="20"/>
          <w:szCs w:val="20"/>
          <w:lang w:val="uk-UA"/>
        </w:rPr>
      </w:pPr>
      <w:r w:rsidRPr="00A25E2E">
        <w:rPr>
          <w:rFonts w:ascii="Trebuchet MS" w:hAnsi="Trebuchet MS"/>
          <w:sz w:val="20"/>
          <w:szCs w:val="20"/>
          <w:lang w:val="uk-UA"/>
        </w:rPr>
        <w:t xml:space="preserve">Наведена нижче заява, яка повинна розглядатися разом з описом зобов’язань незалежних аудиторів, що містяться у доданому Висновку незалежного аудитора, зроблена з метою розмежування відповідальності керівництва та незалежних аудиторів по відношенню до фінансової звітності </w:t>
      </w:r>
      <w:r w:rsidR="00B22B6D" w:rsidRPr="00A25E2E">
        <w:rPr>
          <w:rFonts w:ascii="Trebuchet MS" w:hAnsi="Trebuchet MS"/>
          <w:sz w:val="20"/>
          <w:szCs w:val="20"/>
          <w:lang w:val="uk-UA"/>
        </w:rPr>
        <w:t>АТ «</w:t>
      </w:r>
      <w:proofErr w:type="spellStart"/>
      <w:r w:rsidR="0028366D" w:rsidRPr="00A25E2E">
        <w:rPr>
          <w:rFonts w:ascii="Trebuchet MS" w:hAnsi="Trebuchet MS"/>
          <w:sz w:val="20"/>
          <w:szCs w:val="20"/>
          <w:lang w:val="uk-UA"/>
        </w:rPr>
        <w:t>ТАСкомбанк</w:t>
      </w:r>
      <w:proofErr w:type="spellEnd"/>
      <w:r w:rsidR="0028366D" w:rsidRPr="00A25E2E">
        <w:rPr>
          <w:rFonts w:ascii="Trebuchet MS" w:hAnsi="Trebuchet MS"/>
          <w:sz w:val="20"/>
          <w:szCs w:val="20"/>
          <w:lang w:val="uk-UA"/>
        </w:rPr>
        <w:t>»</w:t>
      </w:r>
      <w:r w:rsidRPr="00A25E2E">
        <w:rPr>
          <w:rFonts w:ascii="Trebuchet MS" w:hAnsi="Trebuchet MS"/>
          <w:sz w:val="20"/>
          <w:szCs w:val="20"/>
          <w:lang w:val="uk-UA"/>
        </w:rPr>
        <w:t xml:space="preserve"> (надалі – Банк).</w:t>
      </w:r>
    </w:p>
    <w:p w:rsidR="00C14314" w:rsidRPr="00A25E2E" w:rsidRDefault="00C14314" w:rsidP="005D7CEB">
      <w:pPr>
        <w:spacing w:before="120" w:after="120"/>
        <w:jc w:val="both"/>
        <w:rPr>
          <w:rFonts w:ascii="Trebuchet MS" w:hAnsi="Trebuchet MS"/>
          <w:sz w:val="20"/>
          <w:szCs w:val="20"/>
          <w:lang w:val="uk-UA"/>
        </w:rPr>
      </w:pPr>
      <w:r w:rsidRPr="00A25E2E">
        <w:rPr>
          <w:rFonts w:ascii="Trebuchet MS" w:hAnsi="Trebuchet MS"/>
          <w:sz w:val="20"/>
          <w:szCs w:val="20"/>
          <w:lang w:val="uk-UA"/>
        </w:rPr>
        <w:t>Керівництво Банку несе відповідальність за підготовку фінансової звітності, яка достовірно відображає фінансове положення Банку станом на 31 грудня 20</w:t>
      </w:r>
      <w:r w:rsidR="004325DD" w:rsidRPr="00A25E2E">
        <w:rPr>
          <w:rFonts w:ascii="Trebuchet MS" w:hAnsi="Trebuchet MS"/>
          <w:sz w:val="20"/>
          <w:szCs w:val="20"/>
          <w:lang w:val="uk-UA"/>
        </w:rPr>
        <w:t>1</w:t>
      </w:r>
      <w:r w:rsidR="0028366D" w:rsidRPr="00A25E2E">
        <w:rPr>
          <w:rFonts w:ascii="Trebuchet MS" w:hAnsi="Trebuchet MS"/>
          <w:sz w:val="20"/>
          <w:szCs w:val="20"/>
          <w:lang w:val="uk-UA"/>
        </w:rPr>
        <w:t>1</w:t>
      </w:r>
      <w:r w:rsidRPr="00A25E2E">
        <w:rPr>
          <w:rFonts w:ascii="Trebuchet MS" w:hAnsi="Trebuchet MS"/>
          <w:sz w:val="20"/>
          <w:szCs w:val="20"/>
          <w:lang w:val="uk-UA"/>
        </w:rPr>
        <w:t xml:space="preserve"> року, результати його діяльності та рух грошових коштів за рік, що закінчився 31 грудня 20</w:t>
      </w:r>
      <w:r w:rsidR="004325DD" w:rsidRPr="00A25E2E">
        <w:rPr>
          <w:rFonts w:ascii="Trebuchet MS" w:hAnsi="Trebuchet MS"/>
          <w:sz w:val="20"/>
          <w:szCs w:val="20"/>
          <w:lang w:val="uk-UA"/>
        </w:rPr>
        <w:t>1</w:t>
      </w:r>
      <w:r w:rsidR="0028366D" w:rsidRPr="00A25E2E">
        <w:rPr>
          <w:rFonts w:ascii="Trebuchet MS" w:hAnsi="Trebuchet MS"/>
          <w:sz w:val="20"/>
          <w:szCs w:val="20"/>
          <w:lang w:val="uk-UA"/>
        </w:rPr>
        <w:t>1</w:t>
      </w:r>
      <w:r w:rsidRPr="00A25E2E">
        <w:rPr>
          <w:rFonts w:ascii="Trebuchet MS" w:hAnsi="Trebuchet MS"/>
          <w:sz w:val="20"/>
          <w:szCs w:val="20"/>
          <w:lang w:val="uk-UA"/>
        </w:rPr>
        <w:t xml:space="preserve"> року, у відповідності до Міжнародних стандартів фінансової звітності (надалі – МСФЗ).</w:t>
      </w:r>
    </w:p>
    <w:p w:rsidR="00C14314" w:rsidRPr="00A25E2E" w:rsidRDefault="00C14314" w:rsidP="005D7CEB">
      <w:pPr>
        <w:spacing w:before="120" w:after="120"/>
        <w:jc w:val="both"/>
        <w:rPr>
          <w:rFonts w:ascii="Trebuchet MS" w:hAnsi="Trebuchet MS"/>
          <w:sz w:val="20"/>
          <w:szCs w:val="20"/>
          <w:lang w:val="uk-UA"/>
        </w:rPr>
      </w:pPr>
      <w:r w:rsidRPr="00A25E2E">
        <w:rPr>
          <w:rFonts w:ascii="Trebuchet MS" w:hAnsi="Trebuchet MS"/>
          <w:sz w:val="20"/>
          <w:szCs w:val="20"/>
          <w:lang w:val="uk-UA"/>
        </w:rPr>
        <w:t>При підготовці фінансової звітності керівництво Банку несе відповідальність за:</w:t>
      </w:r>
    </w:p>
    <w:p w:rsidR="00C14314" w:rsidRPr="00A25E2E" w:rsidRDefault="00C14314" w:rsidP="005D7CEB">
      <w:pPr>
        <w:numPr>
          <w:ilvl w:val="0"/>
          <w:numId w:val="24"/>
        </w:numPr>
        <w:spacing w:before="120" w:after="60"/>
        <w:ind w:left="714" w:hanging="357"/>
        <w:jc w:val="both"/>
        <w:rPr>
          <w:rFonts w:ascii="Trebuchet MS" w:hAnsi="Trebuchet MS"/>
          <w:sz w:val="20"/>
          <w:szCs w:val="20"/>
          <w:lang w:val="uk-UA"/>
        </w:rPr>
      </w:pPr>
      <w:r w:rsidRPr="00A25E2E">
        <w:rPr>
          <w:rFonts w:ascii="Trebuchet MS" w:hAnsi="Trebuchet MS"/>
          <w:sz w:val="20"/>
          <w:szCs w:val="20"/>
          <w:lang w:val="uk-UA"/>
        </w:rPr>
        <w:t>вибір належних принципів бухгалтерського обліку та їх послідовне застосування;</w:t>
      </w:r>
    </w:p>
    <w:p w:rsidR="00C14314" w:rsidRPr="00A25E2E" w:rsidRDefault="00C14314" w:rsidP="005D7CEB">
      <w:pPr>
        <w:numPr>
          <w:ilvl w:val="0"/>
          <w:numId w:val="24"/>
        </w:numPr>
        <w:spacing w:before="60" w:after="60"/>
        <w:ind w:left="714" w:hanging="357"/>
        <w:jc w:val="both"/>
        <w:rPr>
          <w:rFonts w:ascii="Trebuchet MS" w:hAnsi="Trebuchet MS"/>
          <w:sz w:val="20"/>
          <w:szCs w:val="20"/>
          <w:lang w:val="uk-UA"/>
        </w:rPr>
      </w:pPr>
      <w:r w:rsidRPr="00A25E2E">
        <w:rPr>
          <w:rFonts w:ascii="Trebuchet MS" w:hAnsi="Trebuchet MS"/>
          <w:sz w:val="20"/>
          <w:szCs w:val="20"/>
          <w:lang w:val="uk-UA"/>
        </w:rPr>
        <w:t>застосування обґрунтованих оцінок та розрахунків;</w:t>
      </w:r>
    </w:p>
    <w:p w:rsidR="00C14314" w:rsidRPr="00A25E2E" w:rsidRDefault="00C14314" w:rsidP="005D7CEB">
      <w:pPr>
        <w:numPr>
          <w:ilvl w:val="0"/>
          <w:numId w:val="24"/>
        </w:numPr>
        <w:spacing w:before="60" w:after="60"/>
        <w:ind w:left="714" w:hanging="357"/>
        <w:jc w:val="both"/>
        <w:rPr>
          <w:rFonts w:ascii="Trebuchet MS" w:hAnsi="Trebuchet MS"/>
          <w:sz w:val="20"/>
          <w:szCs w:val="20"/>
          <w:lang w:val="uk-UA"/>
        </w:rPr>
      </w:pPr>
      <w:r w:rsidRPr="00A25E2E">
        <w:rPr>
          <w:rFonts w:ascii="Trebuchet MS" w:hAnsi="Trebuchet MS"/>
          <w:sz w:val="20"/>
          <w:szCs w:val="20"/>
          <w:lang w:val="uk-UA"/>
        </w:rPr>
        <w:t>дотримання вимог МСФЗ або розкриття та пояснення всіх суттєвих відхилень від МСФЗ у фінансовій звітності;</w:t>
      </w:r>
    </w:p>
    <w:p w:rsidR="00C14314" w:rsidRPr="00A25E2E" w:rsidRDefault="00C14314" w:rsidP="005D7CEB">
      <w:pPr>
        <w:numPr>
          <w:ilvl w:val="0"/>
          <w:numId w:val="24"/>
        </w:numPr>
        <w:spacing w:before="60" w:after="120"/>
        <w:ind w:left="714" w:hanging="357"/>
        <w:jc w:val="both"/>
        <w:rPr>
          <w:rFonts w:ascii="Trebuchet MS" w:hAnsi="Trebuchet MS"/>
          <w:sz w:val="20"/>
          <w:szCs w:val="20"/>
          <w:lang w:val="uk-UA"/>
        </w:rPr>
      </w:pPr>
      <w:r w:rsidRPr="00A25E2E">
        <w:rPr>
          <w:rFonts w:ascii="Trebuchet MS" w:hAnsi="Trebuchet MS"/>
          <w:sz w:val="20"/>
          <w:szCs w:val="20"/>
          <w:lang w:val="uk-UA"/>
        </w:rPr>
        <w:t>підготовку фінансової звітності, виходячи з припущення, що Банк буде продовжувати свою діяльність у майбутньому, за винятком випадків, коли таке припущення неправомірне.</w:t>
      </w:r>
    </w:p>
    <w:p w:rsidR="00C14314" w:rsidRPr="00A25E2E" w:rsidRDefault="00C14314" w:rsidP="005D7CEB">
      <w:pPr>
        <w:spacing w:before="120" w:after="120"/>
        <w:jc w:val="both"/>
        <w:rPr>
          <w:rFonts w:ascii="Trebuchet MS" w:hAnsi="Trebuchet MS"/>
          <w:sz w:val="20"/>
          <w:szCs w:val="20"/>
          <w:lang w:val="uk-UA"/>
        </w:rPr>
      </w:pPr>
      <w:r w:rsidRPr="00A25E2E">
        <w:rPr>
          <w:rFonts w:ascii="Trebuchet MS" w:hAnsi="Trebuchet MS"/>
          <w:sz w:val="20"/>
          <w:szCs w:val="20"/>
          <w:lang w:val="uk-UA"/>
        </w:rPr>
        <w:t>Керівництво Банку несе відповідальність за:</w:t>
      </w:r>
    </w:p>
    <w:p w:rsidR="00C14314" w:rsidRPr="00A25E2E" w:rsidRDefault="00C14314" w:rsidP="005D7CEB">
      <w:pPr>
        <w:numPr>
          <w:ilvl w:val="0"/>
          <w:numId w:val="24"/>
        </w:numPr>
        <w:spacing w:before="120" w:after="60"/>
        <w:ind w:left="714" w:hanging="357"/>
        <w:jc w:val="both"/>
        <w:rPr>
          <w:rFonts w:ascii="Trebuchet MS" w:hAnsi="Trebuchet MS"/>
          <w:sz w:val="20"/>
          <w:szCs w:val="20"/>
          <w:lang w:val="uk-UA"/>
        </w:rPr>
      </w:pPr>
      <w:r w:rsidRPr="00A25E2E">
        <w:rPr>
          <w:rFonts w:ascii="Trebuchet MS" w:hAnsi="Trebuchet MS"/>
          <w:sz w:val="20"/>
          <w:szCs w:val="20"/>
          <w:lang w:val="uk-UA"/>
        </w:rPr>
        <w:t>розробку, впровадження та забезпечення функціонування ефективної і надійної системи внутрішнього контролю Банку;</w:t>
      </w:r>
    </w:p>
    <w:p w:rsidR="00C14314" w:rsidRPr="00A25E2E" w:rsidRDefault="00C14314" w:rsidP="005D7CEB">
      <w:pPr>
        <w:numPr>
          <w:ilvl w:val="0"/>
          <w:numId w:val="24"/>
        </w:numPr>
        <w:spacing w:before="60" w:after="60"/>
        <w:ind w:left="714" w:hanging="357"/>
        <w:jc w:val="both"/>
        <w:rPr>
          <w:rFonts w:ascii="Trebuchet MS" w:hAnsi="Trebuchet MS"/>
          <w:sz w:val="20"/>
          <w:szCs w:val="20"/>
          <w:lang w:val="uk-UA"/>
        </w:rPr>
      </w:pPr>
      <w:r w:rsidRPr="00A25E2E">
        <w:rPr>
          <w:rFonts w:ascii="Trebuchet MS" w:hAnsi="Trebuchet MS"/>
          <w:sz w:val="20"/>
          <w:szCs w:val="20"/>
          <w:lang w:val="uk-UA"/>
        </w:rPr>
        <w:t>ведення відповідних облікових записів, які розкривають з достатнім ступенем точності інформацію про фінансовий стан Банку, і які дозволяють забезпечити відповідність фінансової звітності Банку вимогам МСФЗ;</w:t>
      </w:r>
    </w:p>
    <w:p w:rsidR="00C14314" w:rsidRPr="00A25E2E" w:rsidRDefault="00C14314" w:rsidP="005D7CEB">
      <w:pPr>
        <w:numPr>
          <w:ilvl w:val="0"/>
          <w:numId w:val="24"/>
        </w:numPr>
        <w:spacing w:before="60" w:after="60"/>
        <w:ind w:left="714" w:hanging="357"/>
        <w:jc w:val="both"/>
        <w:rPr>
          <w:rFonts w:ascii="Trebuchet MS" w:hAnsi="Trebuchet MS"/>
          <w:sz w:val="20"/>
          <w:szCs w:val="20"/>
          <w:lang w:val="uk-UA"/>
        </w:rPr>
      </w:pPr>
      <w:r w:rsidRPr="00A25E2E">
        <w:rPr>
          <w:rFonts w:ascii="Trebuchet MS" w:hAnsi="Trebuchet MS"/>
          <w:sz w:val="20"/>
          <w:szCs w:val="20"/>
          <w:lang w:val="uk-UA"/>
        </w:rPr>
        <w:t>забезпечення відповідності бухгалтерського обліку вимогам законодавства та стандартів бухгалтерського обліку, прийнятих в Україні;</w:t>
      </w:r>
    </w:p>
    <w:p w:rsidR="00C14314" w:rsidRPr="00A25E2E" w:rsidRDefault="00C14314" w:rsidP="005D7CEB">
      <w:pPr>
        <w:numPr>
          <w:ilvl w:val="0"/>
          <w:numId w:val="24"/>
        </w:numPr>
        <w:spacing w:before="60" w:after="60"/>
        <w:ind w:left="714" w:hanging="357"/>
        <w:jc w:val="both"/>
        <w:rPr>
          <w:rFonts w:ascii="Trebuchet MS" w:hAnsi="Trebuchet MS"/>
          <w:sz w:val="20"/>
          <w:szCs w:val="20"/>
          <w:lang w:val="uk-UA"/>
        </w:rPr>
      </w:pPr>
      <w:r w:rsidRPr="00A25E2E">
        <w:rPr>
          <w:rFonts w:ascii="Trebuchet MS" w:hAnsi="Trebuchet MS"/>
          <w:sz w:val="20"/>
          <w:szCs w:val="20"/>
          <w:lang w:val="uk-UA"/>
        </w:rPr>
        <w:t>прийняття мір, в розумній мірі доступних для нього, для забезпечення збереження активів Банку;</w:t>
      </w:r>
    </w:p>
    <w:p w:rsidR="00C14314" w:rsidRPr="00A25E2E" w:rsidRDefault="00C14314" w:rsidP="005D7CEB">
      <w:pPr>
        <w:numPr>
          <w:ilvl w:val="0"/>
          <w:numId w:val="24"/>
        </w:numPr>
        <w:spacing w:before="60" w:after="120"/>
        <w:ind w:left="714" w:hanging="357"/>
        <w:jc w:val="both"/>
        <w:rPr>
          <w:rFonts w:ascii="Trebuchet MS" w:hAnsi="Trebuchet MS"/>
          <w:sz w:val="20"/>
          <w:szCs w:val="20"/>
          <w:lang w:val="uk-UA"/>
        </w:rPr>
      </w:pPr>
      <w:r w:rsidRPr="00A25E2E">
        <w:rPr>
          <w:rFonts w:ascii="Trebuchet MS" w:hAnsi="Trebuchet MS"/>
          <w:sz w:val="20"/>
          <w:szCs w:val="20"/>
          <w:lang w:val="uk-UA"/>
        </w:rPr>
        <w:t xml:space="preserve">виявлення і запобігання фактів шахрайства і інших порушень. </w:t>
      </w:r>
    </w:p>
    <w:p w:rsidR="00C14314" w:rsidRPr="00A25E2E" w:rsidRDefault="00C14314"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r w:rsidRPr="00A25E2E">
        <w:rPr>
          <w:rFonts w:ascii="Trebuchet MS" w:hAnsi="Trebuchet MS"/>
          <w:sz w:val="20"/>
          <w:szCs w:val="20"/>
          <w:lang w:val="uk-UA"/>
        </w:rPr>
        <w:t>Фінансова звітність за рік, що закінчився 31 грудня 20</w:t>
      </w:r>
      <w:r w:rsidR="004325DD" w:rsidRPr="00A25E2E">
        <w:rPr>
          <w:rFonts w:ascii="Trebuchet MS" w:hAnsi="Trebuchet MS"/>
          <w:sz w:val="20"/>
          <w:szCs w:val="20"/>
          <w:lang w:val="uk-UA"/>
        </w:rPr>
        <w:t>1</w:t>
      </w:r>
      <w:r w:rsidR="0028366D" w:rsidRPr="00A25E2E">
        <w:rPr>
          <w:rFonts w:ascii="Trebuchet MS" w:hAnsi="Trebuchet MS"/>
          <w:sz w:val="20"/>
          <w:szCs w:val="20"/>
          <w:lang w:val="uk-UA"/>
        </w:rPr>
        <w:t>1</w:t>
      </w:r>
      <w:r w:rsidRPr="00A25E2E">
        <w:rPr>
          <w:rFonts w:ascii="Trebuchet MS" w:hAnsi="Trebuchet MS"/>
          <w:sz w:val="20"/>
          <w:szCs w:val="20"/>
          <w:lang w:val="uk-UA"/>
        </w:rPr>
        <w:t xml:space="preserve"> року, затверджена та підписана від імені Банку:</w:t>
      </w:r>
    </w:p>
    <w:p w:rsidR="00C14314" w:rsidRPr="00A25E2E" w:rsidRDefault="00C14314" w:rsidP="005D7CEB">
      <w:pPr>
        <w:rPr>
          <w:rFonts w:ascii="Trebuchet MS" w:hAnsi="Trebuchet MS"/>
          <w:sz w:val="20"/>
          <w:szCs w:val="20"/>
          <w:lang w:val="uk-UA"/>
        </w:rPr>
      </w:pPr>
    </w:p>
    <w:p w:rsidR="0028366D" w:rsidRPr="00A25E2E" w:rsidRDefault="0028366D" w:rsidP="005D7CEB">
      <w:pPr>
        <w:rPr>
          <w:rFonts w:ascii="Trebuchet MS" w:hAnsi="Trebuchet MS"/>
          <w:sz w:val="20"/>
          <w:szCs w:val="20"/>
          <w:lang w:val="uk-UA"/>
        </w:rPr>
      </w:pPr>
    </w:p>
    <w:p w:rsidR="0028366D" w:rsidRPr="00A25E2E" w:rsidRDefault="0060054D" w:rsidP="0028366D">
      <w:pPr>
        <w:rPr>
          <w:rFonts w:ascii="Trebuchet MS" w:hAnsi="Trebuchet MS"/>
          <w:sz w:val="20"/>
          <w:szCs w:val="20"/>
          <w:lang w:val="uk-UA"/>
        </w:rPr>
      </w:pPr>
      <w:r>
        <w:rPr>
          <w:rFonts w:ascii="Trebuchet MS" w:hAnsi="Trebuchet MS"/>
          <w:sz w:val="20"/>
          <w:szCs w:val="20"/>
          <w:lang w:val="uk-UA"/>
        </w:rPr>
        <w:t xml:space="preserve">26 червня </w:t>
      </w:r>
      <w:r w:rsidR="0028366D" w:rsidRPr="00A25E2E">
        <w:rPr>
          <w:rFonts w:ascii="Trebuchet MS" w:hAnsi="Trebuchet MS"/>
          <w:sz w:val="20"/>
          <w:szCs w:val="20"/>
          <w:lang w:val="uk-UA"/>
        </w:rPr>
        <w:t>2012 року</w:t>
      </w:r>
    </w:p>
    <w:p w:rsidR="00C14314" w:rsidRPr="00A25E2E" w:rsidRDefault="00C14314" w:rsidP="005D7CEB">
      <w:pPr>
        <w:rPr>
          <w:rFonts w:ascii="Trebuchet MS" w:hAnsi="Trebuchet MS"/>
          <w:sz w:val="20"/>
          <w:szCs w:val="20"/>
          <w:lang w:val="uk-UA"/>
        </w:rPr>
      </w:pPr>
    </w:p>
    <w:p w:rsidR="0028366D" w:rsidRPr="00A25E2E" w:rsidRDefault="0028366D"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r w:rsidRPr="00A25E2E">
        <w:rPr>
          <w:rFonts w:ascii="Trebuchet MS" w:hAnsi="Trebuchet MS"/>
          <w:sz w:val="20"/>
          <w:szCs w:val="20"/>
          <w:lang w:val="uk-UA"/>
        </w:rPr>
        <w:t>Голова Правління</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/Дубєй В.В./</w:t>
      </w:r>
    </w:p>
    <w:p w:rsidR="00C14314" w:rsidRPr="00A25E2E" w:rsidRDefault="00C14314"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p>
    <w:p w:rsidR="0028366D" w:rsidRPr="00A25E2E" w:rsidRDefault="0028366D"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p>
    <w:p w:rsidR="00C14314" w:rsidRPr="00A25E2E" w:rsidRDefault="00C14314" w:rsidP="005D7CEB">
      <w:pPr>
        <w:rPr>
          <w:rFonts w:ascii="Trebuchet MS" w:hAnsi="Trebuchet MS"/>
          <w:sz w:val="20"/>
          <w:szCs w:val="20"/>
          <w:lang w:val="uk-UA"/>
        </w:rPr>
      </w:pPr>
      <w:r w:rsidRPr="00A25E2E">
        <w:rPr>
          <w:rFonts w:ascii="Trebuchet MS" w:hAnsi="Trebuchet MS"/>
          <w:sz w:val="20"/>
          <w:szCs w:val="20"/>
          <w:lang w:val="uk-UA"/>
        </w:rPr>
        <w:t>Головний бухгалтер</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w:t>
      </w:r>
      <w:proofErr w:type="spellStart"/>
      <w:r w:rsidR="002A75B4" w:rsidRPr="00A25E2E">
        <w:rPr>
          <w:rFonts w:ascii="Trebuchet MS" w:hAnsi="Trebuchet MS"/>
          <w:sz w:val="20"/>
          <w:szCs w:val="20"/>
          <w:lang w:val="uk-UA"/>
        </w:rPr>
        <w:t>Бурдіна</w:t>
      </w:r>
      <w:proofErr w:type="spellEnd"/>
      <w:r w:rsidR="002A75B4" w:rsidRPr="00A25E2E">
        <w:rPr>
          <w:rFonts w:ascii="Trebuchet MS" w:hAnsi="Trebuchet MS"/>
          <w:sz w:val="20"/>
          <w:szCs w:val="20"/>
          <w:lang w:val="uk-UA"/>
        </w:rPr>
        <w:t xml:space="preserve"> О</w:t>
      </w:r>
      <w:r w:rsidRPr="00A25E2E">
        <w:rPr>
          <w:rFonts w:ascii="Trebuchet MS" w:hAnsi="Trebuchet MS"/>
          <w:sz w:val="20"/>
          <w:szCs w:val="20"/>
          <w:lang w:val="uk-UA"/>
        </w:rPr>
        <w:t>.М./</w:t>
      </w:r>
    </w:p>
    <w:p w:rsidR="00C14314" w:rsidRPr="00B3784D" w:rsidRDefault="00C14314" w:rsidP="00F60426">
      <w:pPr>
        <w:jc w:val="both"/>
        <w:rPr>
          <w:sz w:val="22"/>
          <w:szCs w:val="22"/>
          <w:lang w:val="uk-UA"/>
        </w:rPr>
      </w:pPr>
    </w:p>
    <w:p w:rsidR="00C14314" w:rsidRPr="00B3784D" w:rsidRDefault="00C14314" w:rsidP="00231616">
      <w:pPr>
        <w:tabs>
          <w:tab w:val="left" w:pos="360"/>
        </w:tabs>
        <w:jc w:val="both"/>
        <w:rPr>
          <w:sz w:val="22"/>
          <w:szCs w:val="22"/>
          <w:lang w:val="uk-UA"/>
        </w:rPr>
        <w:sectPr w:rsidR="00C14314" w:rsidRPr="00B3784D" w:rsidSect="00A65ADF">
          <w:headerReference w:type="first" r:id="rId16"/>
          <w:pgSz w:w="11906" w:h="16838" w:code="9"/>
          <w:pgMar w:top="1979" w:right="1106" w:bottom="1259" w:left="1797" w:header="357" w:footer="709" w:gutter="0"/>
          <w:pgNumType w:start="1"/>
          <w:cols w:space="720"/>
          <w:titlePg/>
        </w:sectPr>
      </w:pPr>
    </w:p>
    <w:p w:rsidR="00C14314" w:rsidRPr="00A25E2E" w:rsidRDefault="00C14314" w:rsidP="00231616">
      <w:pPr>
        <w:tabs>
          <w:tab w:val="left" w:pos="360"/>
        </w:tabs>
        <w:jc w:val="both"/>
        <w:rPr>
          <w:rFonts w:ascii="Trebuchet MS" w:hAnsi="Trebuchet MS"/>
          <w:sz w:val="20"/>
          <w:szCs w:val="20"/>
          <w:lang w:val="uk-UA"/>
        </w:rPr>
      </w:pPr>
    </w:p>
    <w:p w:rsidR="00C14314" w:rsidRPr="00A25E2E" w:rsidRDefault="00C14314" w:rsidP="000371C2">
      <w:pPr>
        <w:pStyle w:val="1"/>
        <w:jc w:val="left"/>
        <w:rPr>
          <w:rFonts w:ascii="Trebuchet MS" w:hAnsi="Trebuchet MS"/>
          <w:color w:val="auto"/>
          <w:sz w:val="20"/>
          <w:szCs w:val="20"/>
          <w:lang w:val="uk-UA"/>
        </w:rPr>
      </w:pPr>
      <w:bookmarkStart w:id="12" w:name="_Toc328123748"/>
      <w:r w:rsidRPr="00A25E2E">
        <w:rPr>
          <w:rFonts w:ascii="Trebuchet MS" w:hAnsi="Trebuchet MS"/>
          <w:color w:val="auto"/>
          <w:sz w:val="20"/>
          <w:szCs w:val="20"/>
          <w:lang w:val="uk-UA"/>
        </w:rPr>
        <w:t>Звіт про фінансовий стан на 31 грудня 20</w:t>
      </w:r>
      <w:r w:rsidR="00B22B6D" w:rsidRPr="00A25E2E">
        <w:rPr>
          <w:rFonts w:ascii="Trebuchet MS" w:hAnsi="Trebuchet MS"/>
          <w:color w:val="auto"/>
          <w:sz w:val="20"/>
          <w:szCs w:val="20"/>
          <w:lang w:val="uk-UA"/>
        </w:rPr>
        <w:t>1</w:t>
      </w:r>
      <w:r w:rsidR="0028366D" w:rsidRPr="00A25E2E">
        <w:rPr>
          <w:rFonts w:ascii="Trebuchet MS" w:hAnsi="Trebuchet MS"/>
          <w:color w:val="auto"/>
          <w:sz w:val="20"/>
          <w:szCs w:val="20"/>
          <w:lang w:val="uk-UA"/>
        </w:rPr>
        <w:t>1</w:t>
      </w:r>
      <w:r w:rsidRPr="00A25E2E">
        <w:rPr>
          <w:rFonts w:ascii="Trebuchet MS" w:hAnsi="Trebuchet MS"/>
          <w:color w:val="auto"/>
          <w:sz w:val="20"/>
          <w:szCs w:val="20"/>
          <w:lang w:val="uk-UA"/>
        </w:rPr>
        <w:t xml:space="preserve"> року</w:t>
      </w:r>
      <w:bookmarkEnd w:id="12"/>
    </w:p>
    <w:p w:rsidR="00C14314" w:rsidRPr="00A25E2E" w:rsidRDefault="00C14314">
      <w:pPr>
        <w:rPr>
          <w:rFonts w:ascii="Trebuchet MS" w:hAnsi="Trebuchet MS"/>
          <w:sz w:val="20"/>
          <w:szCs w:val="20"/>
          <w:lang w:val="uk-UA"/>
        </w:rPr>
      </w:pPr>
    </w:p>
    <w:bookmarkEnd w:id="0"/>
    <w:tbl>
      <w:tblPr>
        <w:tblW w:w="8971" w:type="dxa"/>
        <w:tblLayout w:type="fixed"/>
        <w:tblLook w:val="0000" w:firstRow="0" w:lastRow="0" w:firstColumn="0" w:lastColumn="0" w:noHBand="0" w:noVBand="0"/>
      </w:tblPr>
      <w:tblGrid>
        <w:gridCol w:w="4695"/>
        <w:gridCol w:w="1440"/>
        <w:gridCol w:w="1418"/>
        <w:gridCol w:w="1418"/>
      </w:tblGrid>
      <w:tr w:rsidR="00C14314" w:rsidRPr="00A25E2E">
        <w:trPr>
          <w:trHeight w:val="315"/>
        </w:trPr>
        <w:tc>
          <w:tcPr>
            <w:tcW w:w="4695" w:type="dxa"/>
            <w:tcBorders>
              <w:top w:val="nil"/>
              <w:left w:val="nil"/>
              <w:bottom w:val="single" w:sz="4" w:space="0" w:color="auto"/>
              <w:right w:val="nil"/>
            </w:tcBorders>
            <w:vAlign w:val="bottom"/>
          </w:tcPr>
          <w:p w:rsidR="00C14314" w:rsidRPr="00A25E2E" w:rsidRDefault="00C14314" w:rsidP="00011966">
            <w:pPr>
              <w:rPr>
                <w:rFonts w:ascii="Trebuchet MS" w:hAnsi="Trebuchet MS"/>
                <w:sz w:val="20"/>
                <w:szCs w:val="20"/>
                <w:lang w:val="uk-UA"/>
              </w:rPr>
            </w:pPr>
          </w:p>
        </w:tc>
        <w:tc>
          <w:tcPr>
            <w:tcW w:w="1440" w:type="dxa"/>
            <w:tcBorders>
              <w:top w:val="nil"/>
              <w:left w:val="nil"/>
              <w:bottom w:val="single" w:sz="4" w:space="0" w:color="auto"/>
              <w:right w:val="nil"/>
            </w:tcBorders>
            <w:vAlign w:val="bottom"/>
          </w:tcPr>
          <w:p w:rsidR="00C14314" w:rsidRPr="00A25E2E" w:rsidRDefault="00C14314" w:rsidP="00011966">
            <w:pPr>
              <w:jc w:val="center"/>
              <w:rPr>
                <w:rFonts w:ascii="Trebuchet MS" w:hAnsi="Trebuchet MS"/>
                <w:b/>
                <w:bCs/>
                <w:sz w:val="20"/>
                <w:szCs w:val="20"/>
                <w:lang w:val="uk-UA"/>
              </w:rPr>
            </w:pPr>
            <w:r w:rsidRPr="00A25E2E">
              <w:rPr>
                <w:rFonts w:ascii="Trebuchet MS" w:hAnsi="Trebuchet MS"/>
                <w:b/>
                <w:bCs/>
                <w:sz w:val="20"/>
                <w:szCs w:val="20"/>
                <w:lang w:val="uk-UA"/>
              </w:rPr>
              <w:t>Примітки</w:t>
            </w:r>
          </w:p>
        </w:tc>
        <w:tc>
          <w:tcPr>
            <w:tcW w:w="1418" w:type="dxa"/>
            <w:tcBorders>
              <w:top w:val="nil"/>
              <w:left w:val="nil"/>
              <w:bottom w:val="single" w:sz="4" w:space="0" w:color="auto"/>
              <w:right w:val="nil"/>
            </w:tcBorders>
            <w:vAlign w:val="bottom"/>
          </w:tcPr>
          <w:p w:rsidR="00C14314" w:rsidRPr="00A25E2E" w:rsidRDefault="00C14314" w:rsidP="0028366D">
            <w:pPr>
              <w:jc w:val="right"/>
              <w:rPr>
                <w:rFonts w:ascii="Trebuchet MS" w:hAnsi="Trebuchet MS"/>
                <w:b/>
                <w:bCs/>
                <w:sz w:val="20"/>
                <w:szCs w:val="20"/>
                <w:lang w:val="uk-UA"/>
              </w:rPr>
            </w:pPr>
            <w:r w:rsidRPr="00A25E2E">
              <w:rPr>
                <w:rFonts w:ascii="Trebuchet MS" w:hAnsi="Trebuchet MS"/>
                <w:b/>
                <w:bCs/>
                <w:sz w:val="20"/>
                <w:szCs w:val="20"/>
                <w:lang w:val="uk-UA"/>
              </w:rPr>
              <w:t>20</w:t>
            </w:r>
            <w:r w:rsidR="00B22B6D" w:rsidRPr="00A25E2E">
              <w:rPr>
                <w:rFonts w:ascii="Trebuchet MS" w:hAnsi="Trebuchet MS"/>
                <w:b/>
                <w:bCs/>
                <w:sz w:val="20"/>
                <w:szCs w:val="20"/>
                <w:lang w:val="uk-UA"/>
              </w:rPr>
              <w:t>1</w:t>
            </w:r>
            <w:r w:rsidR="0028366D" w:rsidRPr="00A25E2E">
              <w:rPr>
                <w:rFonts w:ascii="Trebuchet MS" w:hAnsi="Trebuchet MS"/>
                <w:b/>
                <w:bCs/>
                <w:sz w:val="20"/>
                <w:szCs w:val="20"/>
                <w:lang w:val="uk-UA"/>
              </w:rPr>
              <w:t>1</w:t>
            </w:r>
          </w:p>
        </w:tc>
        <w:tc>
          <w:tcPr>
            <w:tcW w:w="1418" w:type="dxa"/>
            <w:tcBorders>
              <w:top w:val="nil"/>
              <w:left w:val="nil"/>
              <w:bottom w:val="single" w:sz="4" w:space="0" w:color="auto"/>
              <w:right w:val="nil"/>
            </w:tcBorders>
            <w:vAlign w:val="bottom"/>
          </w:tcPr>
          <w:p w:rsidR="00C14314" w:rsidRPr="00A25E2E" w:rsidRDefault="00C14314" w:rsidP="0028366D">
            <w:pPr>
              <w:jc w:val="right"/>
              <w:rPr>
                <w:rFonts w:ascii="Trebuchet MS" w:hAnsi="Trebuchet MS"/>
                <w:sz w:val="20"/>
                <w:szCs w:val="20"/>
                <w:lang w:val="uk-UA"/>
              </w:rPr>
            </w:pPr>
            <w:r w:rsidRPr="00A25E2E">
              <w:rPr>
                <w:rFonts w:ascii="Trebuchet MS" w:hAnsi="Trebuchet MS"/>
                <w:sz w:val="20"/>
                <w:szCs w:val="20"/>
                <w:lang w:val="uk-UA"/>
              </w:rPr>
              <w:t>20</w:t>
            </w:r>
            <w:r w:rsidR="0028366D" w:rsidRPr="00A25E2E">
              <w:rPr>
                <w:rFonts w:ascii="Trebuchet MS" w:hAnsi="Trebuchet MS"/>
                <w:sz w:val="20"/>
                <w:szCs w:val="20"/>
                <w:lang w:val="uk-UA"/>
              </w:rPr>
              <w:t>1</w:t>
            </w:r>
            <w:r w:rsidRPr="00A25E2E">
              <w:rPr>
                <w:rFonts w:ascii="Trebuchet MS" w:hAnsi="Trebuchet MS"/>
                <w:sz w:val="20"/>
                <w:szCs w:val="20"/>
                <w:lang w:val="uk-UA"/>
              </w:rPr>
              <w:t>0</w:t>
            </w:r>
          </w:p>
        </w:tc>
      </w:tr>
      <w:tr w:rsidR="00C14314" w:rsidRPr="00A25E2E">
        <w:trPr>
          <w:trHeight w:val="300"/>
        </w:trPr>
        <w:tc>
          <w:tcPr>
            <w:tcW w:w="4695" w:type="dxa"/>
            <w:tcBorders>
              <w:top w:val="single" w:sz="4" w:space="0" w:color="auto"/>
              <w:left w:val="nil"/>
              <w:bottom w:val="nil"/>
              <w:right w:val="nil"/>
            </w:tcBorders>
            <w:vAlign w:val="bottom"/>
          </w:tcPr>
          <w:p w:rsidR="00C14314" w:rsidRPr="00A25E2E" w:rsidRDefault="00C14314" w:rsidP="00360398">
            <w:pPr>
              <w:rPr>
                <w:rFonts w:ascii="Trebuchet MS" w:hAnsi="Trebuchet MS"/>
                <w:b/>
                <w:bCs/>
                <w:sz w:val="20"/>
                <w:szCs w:val="20"/>
                <w:lang w:val="uk-UA"/>
              </w:rPr>
            </w:pPr>
            <w:r w:rsidRPr="00A25E2E">
              <w:rPr>
                <w:rFonts w:ascii="Trebuchet MS" w:hAnsi="Trebuchet MS"/>
                <w:b/>
                <w:bCs/>
                <w:sz w:val="20"/>
                <w:szCs w:val="20"/>
                <w:lang w:val="uk-UA"/>
              </w:rPr>
              <w:t>Активи</w:t>
            </w:r>
          </w:p>
        </w:tc>
        <w:tc>
          <w:tcPr>
            <w:tcW w:w="1440" w:type="dxa"/>
            <w:tcBorders>
              <w:top w:val="single" w:sz="4" w:space="0" w:color="auto"/>
              <w:left w:val="nil"/>
              <w:bottom w:val="nil"/>
              <w:right w:val="nil"/>
            </w:tcBorders>
            <w:vAlign w:val="bottom"/>
          </w:tcPr>
          <w:p w:rsidR="00C14314" w:rsidRPr="00A25E2E" w:rsidRDefault="00C14314" w:rsidP="00CE4F17">
            <w:pPr>
              <w:jc w:val="center"/>
              <w:rPr>
                <w:rFonts w:ascii="Trebuchet MS" w:hAnsi="Trebuchet MS"/>
                <w:b/>
                <w:bCs/>
                <w:sz w:val="20"/>
                <w:szCs w:val="20"/>
                <w:lang w:val="uk-UA"/>
              </w:rPr>
            </w:pPr>
          </w:p>
        </w:tc>
        <w:tc>
          <w:tcPr>
            <w:tcW w:w="1418" w:type="dxa"/>
            <w:tcBorders>
              <w:top w:val="single" w:sz="4" w:space="0" w:color="auto"/>
              <w:left w:val="nil"/>
              <w:bottom w:val="nil"/>
              <w:right w:val="nil"/>
            </w:tcBorders>
            <w:vAlign w:val="bottom"/>
          </w:tcPr>
          <w:p w:rsidR="00C14314" w:rsidRPr="00A25E2E" w:rsidRDefault="00C14314" w:rsidP="0030117D">
            <w:pPr>
              <w:jc w:val="right"/>
              <w:rPr>
                <w:rFonts w:ascii="Trebuchet MS" w:hAnsi="Trebuchet MS"/>
                <w:b/>
                <w:bCs/>
                <w:sz w:val="20"/>
                <w:szCs w:val="20"/>
                <w:lang w:val="uk-UA"/>
              </w:rPr>
            </w:pPr>
          </w:p>
        </w:tc>
        <w:tc>
          <w:tcPr>
            <w:tcW w:w="1418" w:type="dxa"/>
            <w:tcBorders>
              <w:top w:val="single" w:sz="4" w:space="0" w:color="auto"/>
              <w:left w:val="nil"/>
              <w:bottom w:val="nil"/>
              <w:right w:val="nil"/>
            </w:tcBorders>
            <w:vAlign w:val="bottom"/>
          </w:tcPr>
          <w:p w:rsidR="00C14314" w:rsidRPr="00A25E2E" w:rsidRDefault="00C14314" w:rsidP="00087B45">
            <w:pPr>
              <w:jc w:val="right"/>
              <w:rPr>
                <w:rFonts w:ascii="Trebuchet MS" w:hAnsi="Trebuchet MS"/>
                <w:sz w:val="20"/>
                <w:szCs w:val="20"/>
                <w:lang w:val="uk-UA"/>
              </w:rPr>
            </w:pPr>
          </w:p>
        </w:tc>
      </w:tr>
      <w:tr w:rsidR="00991421" w:rsidRPr="00A25E2E">
        <w:trPr>
          <w:trHeight w:val="55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Грошові кошти та залишки на рахунках в Національному банку України</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6</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81,909</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89,503</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Заборгованість інших банків</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7</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966,774</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605,360</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Кредити та аванси клієнтам</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8</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872,259</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746,604</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Цінні папери, наявні для продажу</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9</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146,907</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153,700</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Інвестиційна нерухомість</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10</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6,231</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8,698</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Нематеріальні активи</w:t>
            </w:r>
          </w:p>
        </w:tc>
        <w:tc>
          <w:tcPr>
            <w:tcW w:w="1440" w:type="dxa"/>
            <w:tcBorders>
              <w:top w:val="nil"/>
              <w:left w:val="nil"/>
              <w:bottom w:val="nil"/>
              <w:right w:val="nil"/>
            </w:tcBorders>
            <w:vAlign w:val="bottom"/>
          </w:tcPr>
          <w:p w:rsidR="00991421" w:rsidRPr="00E53830" w:rsidRDefault="00991421" w:rsidP="00E53830">
            <w:pPr>
              <w:jc w:val="center"/>
              <w:rPr>
                <w:rFonts w:ascii="Trebuchet MS" w:hAnsi="Trebuchet MS"/>
                <w:sz w:val="20"/>
                <w:szCs w:val="20"/>
                <w:lang w:val="uk-UA"/>
              </w:rPr>
            </w:pPr>
            <w:r w:rsidRPr="00E53830">
              <w:rPr>
                <w:rFonts w:ascii="Trebuchet MS" w:hAnsi="Trebuchet MS"/>
                <w:sz w:val="20"/>
                <w:szCs w:val="20"/>
                <w:lang w:val="uk-UA"/>
              </w:rPr>
              <w:t>11</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4,756</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1,332</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Основні засоби</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11</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71,621</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66,876</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Активи, утримувані для продажу</w:t>
            </w:r>
          </w:p>
        </w:tc>
        <w:tc>
          <w:tcPr>
            <w:tcW w:w="1440" w:type="dxa"/>
            <w:tcBorders>
              <w:top w:val="nil"/>
              <w:left w:val="nil"/>
              <w:bottom w:val="nil"/>
              <w:right w:val="nil"/>
            </w:tcBorders>
            <w:vAlign w:val="bottom"/>
          </w:tcPr>
          <w:p w:rsidR="00991421" w:rsidRPr="00E53830" w:rsidRDefault="00991421" w:rsidP="00873D74">
            <w:pPr>
              <w:jc w:val="center"/>
              <w:rPr>
                <w:rFonts w:ascii="Trebuchet MS" w:hAnsi="Trebuchet MS"/>
                <w:sz w:val="20"/>
                <w:szCs w:val="20"/>
                <w:lang w:val="uk-UA"/>
              </w:rPr>
            </w:pPr>
            <w:r w:rsidRPr="00E53830">
              <w:rPr>
                <w:rFonts w:ascii="Trebuchet MS" w:hAnsi="Trebuchet MS"/>
                <w:sz w:val="20"/>
                <w:szCs w:val="20"/>
                <w:lang w:val="uk-UA"/>
              </w:rPr>
              <w:t>12</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142,975</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78,577</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870FF9">
            <w:pPr>
              <w:rPr>
                <w:rFonts w:ascii="Trebuchet MS" w:hAnsi="Trebuchet MS"/>
                <w:sz w:val="20"/>
                <w:szCs w:val="20"/>
                <w:lang w:val="uk-UA"/>
              </w:rPr>
            </w:pPr>
            <w:r w:rsidRPr="00A25E2E">
              <w:rPr>
                <w:rFonts w:ascii="Trebuchet MS" w:hAnsi="Trebuchet MS"/>
                <w:sz w:val="20"/>
                <w:szCs w:val="20"/>
                <w:lang w:val="uk-UA"/>
              </w:rPr>
              <w:t>Поточні податкові активи</w:t>
            </w:r>
          </w:p>
        </w:tc>
        <w:tc>
          <w:tcPr>
            <w:tcW w:w="1440" w:type="dxa"/>
            <w:tcBorders>
              <w:top w:val="nil"/>
              <w:left w:val="nil"/>
              <w:bottom w:val="nil"/>
              <w:right w:val="nil"/>
            </w:tcBorders>
            <w:vAlign w:val="bottom"/>
          </w:tcPr>
          <w:p w:rsidR="00991421" w:rsidRPr="00E53830" w:rsidRDefault="00991421" w:rsidP="00CE4F17">
            <w:pPr>
              <w:jc w:val="center"/>
              <w:rPr>
                <w:rFonts w:ascii="Trebuchet MS" w:hAnsi="Trebuchet MS"/>
                <w:sz w:val="20"/>
                <w:szCs w:val="20"/>
                <w:lang w:val="uk-UA"/>
              </w:rPr>
            </w:pP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615</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870FF9">
            <w:pPr>
              <w:rPr>
                <w:rFonts w:ascii="Trebuchet MS" w:hAnsi="Trebuchet MS"/>
                <w:sz w:val="20"/>
                <w:szCs w:val="20"/>
                <w:lang w:val="uk-UA"/>
              </w:rPr>
            </w:pPr>
            <w:r>
              <w:rPr>
                <w:rFonts w:ascii="Trebuchet MS" w:hAnsi="Trebuchet MS"/>
                <w:sz w:val="20"/>
                <w:szCs w:val="20"/>
                <w:lang w:val="uk-UA"/>
              </w:rPr>
              <w:t xml:space="preserve">Відстрочені </w:t>
            </w:r>
            <w:r w:rsidRPr="00A25E2E">
              <w:rPr>
                <w:rFonts w:ascii="Trebuchet MS" w:hAnsi="Trebuchet MS"/>
                <w:sz w:val="20"/>
                <w:szCs w:val="20"/>
                <w:lang w:val="uk-UA"/>
              </w:rPr>
              <w:t>податкові активи</w:t>
            </w:r>
          </w:p>
        </w:tc>
        <w:tc>
          <w:tcPr>
            <w:tcW w:w="1440" w:type="dxa"/>
            <w:tcBorders>
              <w:top w:val="nil"/>
              <w:left w:val="nil"/>
              <w:bottom w:val="nil"/>
              <w:right w:val="nil"/>
            </w:tcBorders>
            <w:vAlign w:val="bottom"/>
          </w:tcPr>
          <w:p w:rsidR="00991421" w:rsidRPr="00E53830" w:rsidRDefault="00991421" w:rsidP="00CE4F17">
            <w:pPr>
              <w:jc w:val="center"/>
              <w:rPr>
                <w:rFonts w:ascii="Trebuchet MS" w:hAnsi="Trebuchet MS"/>
                <w:sz w:val="20"/>
                <w:szCs w:val="20"/>
                <w:lang w:val="uk-UA"/>
              </w:rPr>
            </w:pP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587</w:t>
            </w:r>
          </w:p>
        </w:tc>
        <w:tc>
          <w:tcPr>
            <w:tcW w:w="1418" w:type="dxa"/>
            <w:tcBorders>
              <w:top w:val="nil"/>
              <w:left w:val="nil"/>
              <w:bottom w:val="nil"/>
              <w:right w:val="nil"/>
            </w:tcBorders>
            <w:vAlign w:val="bottom"/>
          </w:tcPr>
          <w:p w:rsidR="00991421" w:rsidRPr="00563596" w:rsidRDefault="00991421" w:rsidP="00EE7598">
            <w:pPr>
              <w:jc w:val="right"/>
              <w:rPr>
                <w:rFonts w:ascii="Trebuchet MS" w:hAnsi="Trebuchet MS"/>
                <w:bCs/>
                <w:sz w:val="20"/>
                <w:szCs w:val="20"/>
                <w:lang w:val="uk-UA"/>
              </w:rPr>
            </w:pPr>
            <w:r>
              <w:rPr>
                <w:rFonts w:ascii="Trebuchet MS" w:hAnsi="Trebuchet MS"/>
                <w:bCs/>
                <w:sz w:val="20"/>
                <w:szCs w:val="20"/>
                <w:lang w:val="uk-UA"/>
              </w:rPr>
              <w:t>-</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870FF9">
            <w:pPr>
              <w:rPr>
                <w:rFonts w:ascii="Trebuchet MS" w:hAnsi="Trebuchet MS"/>
                <w:sz w:val="20"/>
                <w:szCs w:val="20"/>
                <w:lang w:val="uk-UA"/>
              </w:rPr>
            </w:pPr>
            <w:r w:rsidRPr="00A25E2E">
              <w:rPr>
                <w:rFonts w:ascii="Trebuchet MS" w:hAnsi="Trebuchet MS"/>
                <w:sz w:val="20"/>
                <w:szCs w:val="20"/>
                <w:lang w:val="uk-UA"/>
              </w:rPr>
              <w:t>Інші фінансові активи</w:t>
            </w:r>
          </w:p>
        </w:tc>
        <w:tc>
          <w:tcPr>
            <w:tcW w:w="1440" w:type="dxa"/>
            <w:tcBorders>
              <w:top w:val="nil"/>
              <w:left w:val="nil"/>
              <w:bottom w:val="nil"/>
              <w:right w:val="nil"/>
            </w:tcBorders>
            <w:vAlign w:val="bottom"/>
          </w:tcPr>
          <w:p w:rsidR="00991421" w:rsidRPr="00E53830" w:rsidRDefault="00991421" w:rsidP="00873D74">
            <w:pPr>
              <w:jc w:val="center"/>
              <w:rPr>
                <w:rFonts w:ascii="Trebuchet MS" w:hAnsi="Trebuchet MS"/>
                <w:sz w:val="20"/>
                <w:szCs w:val="20"/>
                <w:lang w:val="uk-UA"/>
              </w:rPr>
            </w:pPr>
            <w:r w:rsidRPr="00E53830">
              <w:rPr>
                <w:rFonts w:ascii="Trebuchet MS" w:hAnsi="Trebuchet MS"/>
                <w:sz w:val="20"/>
                <w:szCs w:val="20"/>
                <w:lang w:val="uk-UA"/>
              </w:rPr>
              <w:t>13</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101,457</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101,534</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870FF9">
            <w:pPr>
              <w:rPr>
                <w:rFonts w:ascii="Trebuchet MS" w:hAnsi="Trebuchet MS"/>
                <w:sz w:val="20"/>
                <w:szCs w:val="20"/>
                <w:lang w:val="uk-UA"/>
              </w:rPr>
            </w:pPr>
            <w:r w:rsidRPr="00A25E2E">
              <w:rPr>
                <w:rFonts w:ascii="Trebuchet MS" w:hAnsi="Trebuchet MS"/>
                <w:sz w:val="20"/>
                <w:szCs w:val="20"/>
                <w:lang w:val="uk-UA"/>
              </w:rPr>
              <w:t xml:space="preserve">Інші активи </w:t>
            </w:r>
          </w:p>
        </w:tc>
        <w:tc>
          <w:tcPr>
            <w:tcW w:w="1440" w:type="dxa"/>
            <w:tcBorders>
              <w:top w:val="nil"/>
              <w:left w:val="nil"/>
              <w:bottom w:val="nil"/>
              <w:right w:val="nil"/>
            </w:tcBorders>
            <w:vAlign w:val="bottom"/>
          </w:tcPr>
          <w:p w:rsidR="00991421" w:rsidRPr="00E53830" w:rsidRDefault="00991421" w:rsidP="00873D74">
            <w:pPr>
              <w:jc w:val="center"/>
              <w:rPr>
                <w:rFonts w:ascii="Trebuchet MS" w:hAnsi="Trebuchet MS"/>
                <w:sz w:val="20"/>
                <w:szCs w:val="20"/>
                <w:lang w:val="uk-UA"/>
              </w:rPr>
            </w:pPr>
            <w:r w:rsidRPr="00E53830">
              <w:rPr>
                <w:rFonts w:ascii="Trebuchet MS" w:hAnsi="Trebuchet MS"/>
                <w:sz w:val="20"/>
                <w:szCs w:val="20"/>
                <w:lang w:val="uk-UA"/>
              </w:rPr>
              <w:t>14</w:t>
            </w:r>
          </w:p>
        </w:tc>
        <w:tc>
          <w:tcPr>
            <w:tcW w:w="1418" w:type="dxa"/>
            <w:tcBorders>
              <w:top w:val="nil"/>
              <w:left w:val="nil"/>
              <w:bottom w:val="single" w:sz="4" w:space="0" w:color="auto"/>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4,209</w:t>
            </w:r>
          </w:p>
        </w:tc>
        <w:tc>
          <w:tcPr>
            <w:tcW w:w="1418" w:type="dxa"/>
            <w:tcBorders>
              <w:top w:val="nil"/>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2,048</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360398">
            <w:pPr>
              <w:rPr>
                <w:rFonts w:ascii="Trebuchet MS" w:hAnsi="Trebuchet MS"/>
                <w:b/>
                <w:bCs/>
                <w:sz w:val="20"/>
                <w:szCs w:val="20"/>
                <w:lang w:val="uk-UA"/>
              </w:rPr>
            </w:pPr>
            <w:r w:rsidRPr="00A25E2E">
              <w:rPr>
                <w:rFonts w:ascii="Trebuchet MS" w:hAnsi="Trebuchet MS"/>
                <w:b/>
                <w:bCs/>
                <w:sz w:val="20"/>
                <w:szCs w:val="20"/>
                <w:lang w:val="uk-UA"/>
              </w:rPr>
              <w:t>Всього активи</w:t>
            </w:r>
          </w:p>
        </w:tc>
        <w:tc>
          <w:tcPr>
            <w:tcW w:w="1440" w:type="dxa"/>
            <w:tcBorders>
              <w:top w:val="nil"/>
              <w:left w:val="nil"/>
              <w:bottom w:val="nil"/>
              <w:right w:val="nil"/>
            </w:tcBorders>
            <w:vAlign w:val="bottom"/>
          </w:tcPr>
          <w:p w:rsidR="00991421" w:rsidRPr="00E53830" w:rsidRDefault="00991421" w:rsidP="00CE4F17">
            <w:pPr>
              <w:jc w:val="center"/>
              <w:rPr>
                <w:rFonts w:ascii="Trebuchet MS" w:hAnsi="Trebuchet MS"/>
                <w:b/>
                <w:bCs/>
                <w:sz w:val="20"/>
                <w:szCs w:val="20"/>
                <w:lang w:val="uk-UA"/>
              </w:rPr>
            </w:pPr>
          </w:p>
        </w:tc>
        <w:tc>
          <w:tcPr>
            <w:tcW w:w="1418" w:type="dxa"/>
            <w:tcBorders>
              <w:top w:val="single" w:sz="4" w:space="0" w:color="auto"/>
              <w:left w:val="nil"/>
              <w:bottom w:val="single" w:sz="4" w:space="0" w:color="auto"/>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2,399,685</w:t>
            </w:r>
          </w:p>
        </w:tc>
        <w:tc>
          <w:tcPr>
            <w:tcW w:w="1418" w:type="dxa"/>
            <w:tcBorders>
              <w:top w:val="single" w:sz="4" w:space="0" w:color="auto"/>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1,854,847</w:t>
            </w:r>
          </w:p>
        </w:tc>
      </w:tr>
      <w:tr w:rsidR="00A763FC" w:rsidRPr="00A25E2E">
        <w:trPr>
          <w:trHeight w:val="169"/>
        </w:trPr>
        <w:tc>
          <w:tcPr>
            <w:tcW w:w="4695" w:type="dxa"/>
            <w:tcBorders>
              <w:top w:val="nil"/>
              <w:left w:val="nil"/>
              <w:bottom w:val="nil"/>
              <w:right w:val="nil"/>
            </w:tcBorders>
            <w:vAlign w:val="bottom"/>
          </w:tcPr>
          <w:p w:rsidR="00A763FC" w:rsidRPr="00A25E2E" w:rsidRDefault="00A763FC" w:rsidP="00360398">
            <w:pPr>
              <w:rPr>
                <w:rFonts w:ascii="Trebuchet MS" w:hAnsi="Trebuchet MS"/>
                <w:b/>
                <w:bCs/>
                <w:sz w:val="20"/>
                <w:szCs w:val="20"/>
                <w:lang w:val="uk-UA"/>
              </w:rPr>
            </w:pPr>
          </w:p>
        </w:tc>
        <w:tc>
          <w:tcPr>
            <w:tcW w:w="1440" w:type="dxa"/>
            <w:tcBorders>
              <w:top w:val="nil"/>
              <w:left w:val="nil"/>
              <w:bottom w:val="nil"/>
              <w:right w:val="nil"/>
            </w:tcBorders>
            <w:vAlign w:val="bottom"/>
          </w:tcPr>
          <w:p w:rsidR="00A763FC" w:rsidRPr="00E53830" w:rsidRDefault="00A763FC" w:rsidP="00CE4F17">
            <w:pPr>
              <w:jc w:val="center"/>
              <w:rPr>
                <w:rFonts w:ascii="Trebuchet MS" w:hAnsi="Trebuchet MS"/>
                <w:b/>
                <w:bCs/>
                <w:sz w:val="20"/>
                <w:szCs w:val="20"/>
                <w:lang w:val="uk-UA"/>
              </w:rPr>
            </w:pPr>
          </w:p>
        </w:tc>
        <w:tc>
          <w:tcPr>
            <w:tcW w:w="1418" w:type="dxa"/>
            <w:tcBorders>
              <w:top w:val="single" w:sz="4" w:space="0" w:color="auto"/>
              <w:left w:val="nil"/>
              <w:bottom w:val="nil"/>
              <w:right w:val="nil"/>
            </w:tcBorders>
            <w:vAlign w:val="bottom"/>
          </w:tcPr>
          <w:p w:rsidR="00A763FC" w:rsidRPr="00A25E2E" w:rsidRDefault="00A763FC" w:rsidP="000C0FFD">
            <w:pPr>
              <w:jc w:val="right"/>
              <w:rPr>
                <w:rFonts w:ascii="Trebuchet MS" w:hAnsi="Trebuchet MS"/>
                <w:b/>
                <w:bCs/>
                <w:sz w:val="20"/>
                <w:szCs w:val="20"/>
                <w:lang w:val="uk-UA"/>
              </w:rPr>
            </w:pPr>
          </w:p>
        </w:tc>
        <w:tc>
          <w:tcPr>
            <w:tcW w:w="1418" w:type="dxa"/>
            <w:tcBorders>
              <w:top w:val="single" w:sz="4" w:space="0" w:color="auto"/>
              <w:left w:val="nil"/>
              <w:bottom w:val="nil"/>
              <w:right w:val="nil"/>
            </w:tcBorders>
            <w:vAlign w:val="bottom"/>
          </w:tcPr>
          <w:p w:rsidR="00A763FC" w:rsidRPr="00A25E2E" w:rsidRDefault="00A763FC" w:rsidP="00EE7598">
            <w:pPr>
              <w:jc w:val="right"/>
              <w:rPr>
                <w:rFonts w:ascii="Trebuchet MS" w:hAnsi="Trebuchet MS"/>
                <w:bCs/>
                <w:sz w:val="20"/>
                <w:szCs w:val="20"/>
                <w:lang w:val="uk-UA"/>
              </w:rPr>
            </w:pPr>
          </w:p>
        </w:tc>
      </w:tr>
      <w:tr w:rsidR="00A763FC" w:rsidRPr="00A25E2E">
        <w:trPr>
          <w:trHeight w:val="300"/>
        </w:trPr>
        <w:tc>
          <w:tcPr>
            <w:tcW w:w="4695" w:type="dxa"/>
            <w:tcBorders>
              <w:top w:val="nil"/>
              <w:left w:val="nil"/>
              <w:bottom w:val="nil"/>
              <w:right w:val="nil"/>
            </w:tcBorders>
            <w:vAlign w:val="bottom"/>
          </w:tcPr>
          <w:p w:rsidR="00A763FC" w:rsidRPr="00A25E2E" w:rsidRDefault="00A763FC" w:rsidP="00360398">
            <w:pPr>
              <w:rPr>
                <w:rFonts w:ascii="Trebuchet MS" w:hAnsi="Trebuchet MS"/>
                <w:b/>
                <w:bCs/>
                <w:sz w:val="20"/>
                <w:szCs w:val="20"/>
                <w:lang w:val="uk-UA"/>
              </w:rPr>
            </w:pPr>
            <w:r w:rsidRPr="00A25E2E">
              <w:rPr>
                <w:rFonts w:ascii="Trebuchet MS" w:hAnsi="Trebuchet MS"/>
                <w:b/>
                <w:bCs/>
                <w:sz w:val="20"/>
                <w:szCs w:val="20"/>
                <w:lang w:val="uk-UA"/>
              </w:rPr>
              <w:t xml:space="preserve">Зобов'язання </w:t>
            </w:r>
          </w:p>
        </w:tc>
        <w:tc>
          <w:tcPr>
            <w:tcW w:w="1440" w:type="dxa"/>
            <w:tcBorders>
              <w:top w:val="nil"/>
              <w:left w:val="nil"/>
              <w:bottom w:val="nil"/>
              <w:right w:val="nil"/>
            </w:tcBorders>
            <w:vAlign w:val="bottom"/>
          </w:tcPr>
          <w:p w:rsidR="00A763FC" w:rsidRPr="00E53830" w:rsidRDefault="00A763FC" w:rsidP="00CE4F17">
            <w:pPr>
              <w:jc w:val="center"/>
              <w:rPr>
                <w:rFonts w:ascii="Trebuchet MS" w:hAnsi="Trebuchet MS"/>
                <w:b/>
                <w:bCs/>
                <w:sz w:val="20"/>
                <w:szCs w:val="20"/>
                <w:lang w:val="uk-UA"/>
              </w:rPr>
            </w:pPr>
          </w:p>
        </w:tc>
        <w:tc>
          <w:tcPr>
            <w:tcW w:w="1418" w:type="dxa"/>
            <w:tcBorders>
              <w:top w:val="nil"/>
              <w:left w:val="nil"/>
              <w:bottom w:val="nil"/>
              <w:right w:val="nil"/>
            </w:tcBorders>
            <w:vAlign w:val="bottom"/>
          </w:tcPr>
          <w:p w:rsidR="00A763FC" w:rsidRPr="00A25E2E" w:rsidRDefault="00A763FC" w:rsidP="000C0FFD">
            <w:pPr>
              <w:jc w:val="right"/>
              <w:rPr>
                <w:rFonts w:ascii="Trebuchet MS" w:hAnsi="Trebuchet MS"/>
                <w:b/>
                <w:bCs/>
                <w:sz w:val="20"/>
                <w:szCs w:val="20"/>
                <w:lang w:val="uk-UA"/>
              </w:rPr>
            </w:pPr>
          </w:p>
        </w:tc>
        <w:tc>
          <w:tcPr>
            <w:tcW w:w="1418" w:type="dxa"/>
            <w:tcBorders>
              <w:top w:val="nil"/>
              <w:left w:val="nil"/>
              <w:bottom w:val="nil"/>
              <w:right w:val="nil"/>
            </w:tcBorders>
            <w:vAlign w:val="bottom"/>
          </w:tcPr>
          <w:p w:rsidR="00A763FC" w:rsidRPr="00A25E2E" w:rsidRDefault="00A763FC" w:rsidP="00EE7598">
            <w:pPr>
              <w:jc w:val="right"/>
              <w:rPr>
                <w:rFonts w:ascii="Trebuchet MS" w:hAnsi="Trebuchet MS"/>
                <w:bCs/>
                <w:sz w:val="20"/>
                <w:szCs w:val="20"/>
                <w:lang w:val="uk-UA"/>
              </w:rPr>
            </w:pP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Заборгованість перед іншими банками</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15</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380,101</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274,890</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Заборгованість перед клієнтами</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16</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1,702,445</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1,338,204</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Боргові цінні папери, емітовані Банком</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Pr>
                <w:rFonts w:ascii="Trebuchet MS" w:hAnsi="Trebuchet MS"/>
                <w:sz w:val="20"/>
                <w:szCs w:val="20"/>
                <w:lang w:val="uk-UA"/>
              </w:rPr>
              <w:t>1</w:t>
            </w:r>
            <w:r w:rsidRPr="00E53830">
              <w:rPr>
                <w:rFonts w:ascii="Trebuchet MS" w:hAnsi="Trebuchet MS"/>
                <w:sz w:val="20"/>
                <w:szCs w:val="20"/>
                <w:lang w:val="uk-UA"/>
              </w:rPr>
              <w:t>7</w:t>
            </w: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42,036</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48,087</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Поточні податкові зобов’язання</w:t>
            </w:r>
          </w:p>
        </w:tc>
        <w:tc>
          <w:tcPr>
            <w:tcW w:w="1440" w:type="dxa"/>
            <w:tcBorders>
              <w:top w:val="nil"/>
              <w:left w:val="nil"/>
              <w:bottom w:val="nil"/>
              <w:right w:val="nil"/>
            </w:tcBorders>
            <w:vAlign w:val="bottom"/>
          </w:tcPr>
          <w:p w:rsidR="00991421" w:rsidRDefault="00991421" w:rsidP="00F5219E">
            <w:pPr>
              <w:jc w:val="center"/>
              <w:rPr>
                <w:rFonts w:ascii="Trebuchet MS" w:hAnsi="Trebuchet MS"/>
                <w:sz w:val="20"/>
                <w:szCs w:val="20"/>
                <w:lang w:val="uk-UA"/>
              </w:rPr>
            </w:pPr>
          </w:p>
        </w:tc>
        <w:tc>
          <w:tcPr>
            <w:tcW w:w="1418" w:type="dxa"/>
            <w:tcBorders>
              <w:top w:val="nil"/>
              <w:left w:val="nil"/>
              <w:bottom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326</w:t>
            </w:r>
          </w:p>
        </w:tc>
        <w:tc>
          <w:tcPr>
            <w:tcW w:w="1418" w:type="dxa"/>
            <w:tcBorders>
              <w:top w:val="nil"/>
              <w:left w:val="nil"/>
              <w:bottom w:val="nil"/>
              <w:right w:val="nil"/>
            </w:tcBorders>
            <w:vAlign w:val="bottom"/>
          </w:tcPr>
          <w:p w:rsidR="00991421" w:rsidRPr="00A25E2E" w:rsidRDefault="00991421" w:rsidP="00EE7598">
            <w:pPr>
              <w:jc w:val="right"/>
              <w:rPr>
                <w:rFonts w:ascii="Trebuchet MS" w:hAnsi="Trebuchet MS"/>
                <w:bCs/>
                <w:sz w:val="20"/>
                <w:szCs w:val="20"/>
              </w:rPr>
            </w:pPr>
            <w:r>
              <w:rPr>
                <w:rFonts w:ascii="Trebuchet MS" w:hAnsi="Trebuchet MS"/>
                <w:bCs/>
                <w:sz w:val="20"/>
                <w:szCs w:val="20"/>
              </w:rPr>
              <w:t>-</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Відстрочені податкові зобов’язання</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p>
        </w:tc>
        <w:tc>
          <w:tcPr>
            <w:tcW w:w="1418" w:type="dxa"/>
            <w:tcBorders>
              <w:top w:val="nil"/>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w:t>
            </w:r>
          </w:p>
        </w:tc>
        <w:tc>
          <w:tcPr>
            <w:tcW w:w="1418" w:type="dxa"/>
            <w:tcBorders>
              <w:top w:val="nil"/>
              <w:left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2,552</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proofErr w:type="spellStart"/>
            <w:r w:rsidRPr="00A25E2E">
              <w:rPr>
                <w:rFonts w:ascii="Trebuchet MS" w:hAnsi="Trebuchet MS"/>
                <w:sz w:val="20"/>
                <w:szCs w:val="20"/>
                <w:lang w:val="uk-UA"/>
              </w:rPr>
              <w:t>Субординований</w:t>
            </w:r>
            <w:proofErr w:type="spellEnd"/>
            <w:r w:rsidRPr="00A25E2E">
              <w:rPr>
                <w:rFonts w:ascii="Trebuchet MS" w:hAnsi="Trebuchet MS"/>
                <w:sz w:val="20"/>
                <w:szCs w:val="20"/>
                <w:lang w:val="uk-UA"/>
              </w:rPr>
              <w:t xml:space="preserve"> борг</w:t>
            </w:r>
          </w:p>
        </w:tc>
        <w:tc>
          <w:tcPr>
            <w:tcW w:w="1440" w:type="dxa"/>
            <w:tcBorders>
              <w:top w:val="nil"/>
              <w:left w:val="nil"/>
              <w:bottom w:val="nil"/>
              <w:right w:val="nil"/>
            </w:tcBorders>
            <w:vAlign w:val="bottom"/>
          </w:tcPr>
          <w:p w:rsidR="00991421" w:rsidRPr="00E53830" w:rsidRDefault="00991421" w:rsidP="00F5219E">
            <w:pPr>
              <w:jc w:val="center"/>
              <w:rPr>
                <w:rFonts w:ascii="Trebuchet MS" w:hAnsi="Trebuchet MS"/>
                <w:sz w:val="20"/>
                <w:szCs w:val="20"/>
                <w:lang w:val="uk-UA"/>
              </w:rPr>
            </w:pPr>
            <w:r w:rsidRPr="00E53830">
              <w:rPr>
                <w:rFonts w:ascii="Trebuchet MS" w:hAnsi="Trebuchet MS"/>
                <w:sz w:val="20"/>
                <w:szCs w:val="20"/>
                <w:lang w:val="uk-UA"/>
              </w:rPr>
              <w:t>18</w:t>
            </w:r>
          </w:p>
        </w:tc>
        <w:tc>
          <w:tcPr>
            <w:tcW w:w="1418" w:type="dxa"/>
            <w:tcBorders>
              <w:top w:val="nil"/>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55,234</w:t>
            </w:r>
          </w:p>
        </w:tc>
        <w:tc>
          <w:tcPr>
            <w:tcW w:w="1418" w:type="dxa"/>
            <w:tcBorders>
              <w:top w:val="nil"/>
              <w:left w:val="nil"/>
              <w:right w:val="nil"/>
            </w:tcBorders>
            <w:vAlign w:val="bottom"/>
          </w:tcPr>
          <w:p w:rsidR="00991421" w:rsidRPr="00A25E2E" w:rsidRDefault="00991421" w:rsidP="00EE7598">
            <w:pPr>
              <w:jc w:val="right"/>
              <w:rPr>
                <w:rFonts w:ascii="Trebuchet MS" w:hAnsi="Trebuchet MS"/>
                <w:bCs/>
                <w:sz w:val="20"/>
                <w:szCs w:val="20"/>
              </w:rPr>
            </w:pPr>
            <w:bookmarkStart w:id="13" w:name="_Toc298862362"/>
            <w:r w:rsidRPr="00A25E2E">
              <w:rPr>
                <w:rFonts w:ascii="Trebuchet MS" w:hAnsi="Trebuchet MS"/>
                <w:bCs/>
                <w:sz w:val="20"/>
                <w:szCs w:val="20"/>
              </w:rPr>
              <w:t>10,042</w:t>
            </w:r>
            <w:bookmarkEnd w:id="13"/>
          </w:p>
        </w:tc>
      </w:tr>
      <w:tr w:rsidR="00991421" w:rsidRPr="00A25E2E">
        <w:trPr>
          <w:trHeight w:val="33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 xml:space="preserve">Інші зобов'язання </w:t>
            </w:r>
          </w:p>
        </w:tc>
        <w:tc>
          <w:tcPr>
            <w:tcW w:w="1440" w:type="dxa"/>
            <w:tcBorders>
              <w:top w:val="nil"/>
              <w:left w:val="nil"/>
              <w:bottom w:val="nil"/>
              <w:right w:val="nil"/>
            </w:tcBorders>
            <w:vAlign w:val="bottom"/>
          </w:tcPr>
          <w:p w:rsidR="00991421" w:rsidRPr="00E53830" w:rsidRDefault="00991421" w:rsidP="00873D74">
            <w:pPr>
              <w:jc w:val="center"/>
              <w:rPr>
                <w:rFonts w:ascii="Trebuchet MS" w:hAnsi="Trebuchet MS"/>
                <w:sz w:val="20"/>
                <w:szCs w:val="20"/>
                <w:lang w:val="uk-UA"/>
              </w:rPr>
            </w:pPr>
            <w:r w:rsidRPr="00E53830">
              <w:rPr>
                <w:rFonts w:ascii="Trebuchet MS" w:hAnsi="Trebuchet MS"/>
                <w:sz w:val="20"/>
                <w:szCs w:val="20"/>
                <w:lang w:val="uk-UA"/>
              </w:rPr>
              <w:t>19</w:t>
            </w:r>
          </w:p>
        </w:tc>
        <w:tc>
          <w:tcPr>
            <w:tcW w:w="1418" w:type="dxa"/>
            <w:tcBorders>
              <w:top w:val="nil"/>
              <w:left w:val="nil"/>
              <w:bottom w:val="single" w:sz="4" w:space="0" w:color="auto"/>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3,447</w:t>
            </w:r>
          </w:p>
        </w:tc>
        <w:tc>
          <w:tcPr>
            <w:tcW w:w="1418" w:type="dxa"/>
            <w:tcBorders>
              <w:top w:val="nil"/>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2,073</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360398">
            <w:pPr>
              <w:rPr>
                <w:rFonts w:ascii="Trebuchet MS" w:hAnsi="Trebuchet MS"/>
                <w:b/>
                <w:bCs/>
                <w:sz w:val="20"/>
                <w:szCs w:val="20"/>
                <w:lang w:val="uk-UA"/>
              </w:rPr>
            </w:pPr>
            <w:r w:rsidRPr="00A25E2E">
              <w:rPr>
                <w:rFonts w:ascii="Trebuchet MS" w:hAnsi="Trebuchet MS"/>
                <w:b/>
                <w:bCs/>
                <w:sz w:val="20"/>
                <w:szCs w:val="20"/>
                <w:lang w:val="uk-UA"/>
              </w:rPr>
              <w:t>Всього зобов'язання</w:t>
            </w:r>
          </w:p>
        </w:tc>
        <w:tc>
          <w:tcPr>
            <w:tcW w:w="1440" w:type="dxa"/>
            <w:tcBorders>
              <w:top w:val="nil"/>
              <w:left w:val="nil"/>
              <w:bottom w:val="nil"/>
              <w:right w:val="nil"/>
            </w:tcBorders>
            <w:vAlign w:val="bottom"/>
          </w:tcPr>
          <w:p w:rsidR="00991421" w:rsidRPr="00E53830" w:rsidRDefault="00991421" w:rsidP="00CE4F17">
            <w:pPr>
              <w:jc w:val="center"/>
              <w:rPr>
                <w:rFonts w:ascii="Trebuchet MS" w:hAnsi="Trebuchet MS"/>
                <w:b/>
                <w:bCs/>
                <w:sz w:val="20"/>
                <w:szCs w:val="20"/>
                <w:lang w:val="uk-UA"/>
              </w:rPr>
            </w:pPr>
          </w:p>
        </w:tc>
        <w:tc>
          <w:tcPr>
            <w:tcW w:w="1418" w:type="dxa"/>
            <w:tcBorders>
              <w:top w:val="single" w:sz="4" w:space="0" w:color="auto"/>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2,183,589</w:t>
            </w:r>
          </w:p>
        </w:tc>
        <w:tc>
          <w:tcPr>
            <w:tcW w:w="1418" w:type="dxa"/>
            <w:tcBorders>
              <w:top w:val="single" w:sz="4" w:space="0" w:color="auto"/>
              <w:left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1,675,848</w:t>
            </w:r>
          </w:p>
        </w:tc>
      </w:tr>
      <w:tr w:rsidR="00A763FC" w:rsidRPr="00A25E2E">
        <w:trPr>
          <w:trHeight w:val="81"/>
        </w:trPr>
        <w:tc>
          <w:tcPr>
            <w:tcW w:w="4695" w:type="dxa"/>
            <w:tcBorders>
              <w:top w:val="nil"/>
              <w:left w:val="nil"/>
              <w:bottom w:val="nil"/>
              <w:right w:val="nil"/>
            </w:tcBorders>
            <w:vAlign w:val="bottom"/>
          </w:tcPr>
          <w:p w:rsidR="00A763FC" w:rsidRPr="00A25E2E" w:rsidRDefault="00A763FC" w:rsidP="00360398">
            <w:pPr>
              <w:rPr>
                <w:rFonts w:ascii="Trebuchet MS" w:hAnsi="Trebuchet MS"/>
                <w:b/>
                <w:bCs/>
                <w:sz w:val="20"/>
                <w:szCs w:val="20"/>
                <w:lang w:val="uk-UA"/>
              </w:rPr>
            </w:pPr>
          </w:p>
        </w:tc>
        <w:tc>
          <w:tcPr>
            <w:tcW w:w="1440" w:type="dxa"/>
            <w:tcBorders>
              <w:top w:val="nil"/>
              <w:left w:val="nil"/>
              <w:bottom w:val="nil"/>
              <w:right w:val="nil"/>
            </w:tcBorders>
            <w:vAlign w:val="bottom"/>
          </w:tcPr>
          <w:p w:rsidR="00A763FC" w:rsidRPr="00E53830" w:rsidRDefault="00A763FC" w:rsidP="00CE4F17">
            <w:pPr>
              <w:jc w:val="center"/>
              <w:rPr>
                <w:rFonts w:ascii="Trebuchet MS" w:hAnsi="Trebuchet MS"/>
                <w:b/>
                <w:bCs/>
                <w:sz w:val="20"/>
                <w:szCs w:val="20"/>
                <w:lang w:val="uk-UA"/>
              </w:rPr>
            </w:pPr>
          </w:p>
        </w:tc>
        <w:tc>
          <w:tcPr>
            <w:tcW w:w="1418" w:type="dxa"/>
            <w:tcBorders>
              <w:left w:val="nil"/>
              <w:bottom w:val="nil"/>
              <w:right w:val="nil"/>
            </w:tcBorders>
            <w:vAlign w:val="bottom"/>
          </w:tcPr>
          <w:p w:rsidR="00A763FC" w:rsidRPr="00A25E2E" w:rsidRDefault="00A763FC" w:rsidP="0030117D">
            <w:pPr>
              <w:jc w:val="right"/>
              <w:rPr>
                <w:rFonts w:ascii="Trebuchet MS" w:hAnsi="Trebuchet MS"/>
                <w:b/>
                <w:bCs/>
                <w:sz w:val="20"/>
                <w:szCs w:val="20"/>
                <w:lang w:val="uk-UA"/>
              </w:rPr>
            </w:pPr>
          </w:p>
        </w:tc>
        <w:tc>
          <w:tcPr>
            <w:tcW w:w="1418" w:type="dxa"/>
            <w:tcBorders>
              <w:left w:val="nil"/>
              <w:bottom w:val="nil"/>
              <w:right w:val="nil"/>
            </w:tcBorders>
            <w:vAlign w:val="bottom"/>
          </w:tcPr>
          <w:p w:rsidR="00A763FC" w:rsidRPr="00A25E2E" w:rsidRDefault="00A763FC" w:rsidP="00EE7598">
            <w:pPr>
              <w:jc w:val="right"/>
              <w:rPr>
                <w:rFonts w:ascii="Trebuchet MS" w:hAnsi="Trebuchet MS"/>
                <w:bCs/>
                <w:sz w:val="20"/>
                <w:szCs w:val="20"/>
                <w:lang w:val="uk-UA"/>
              </w:rPr>
            </w:pPr>
          </w:p>
        </w:tc>
      </w:tr>
      <w:tr w:rsidR="00A763FC" w:rsidRPr="00A25E2E">
        <w:trPr>
          <w:trHeight w:val="300"/>
        </w:trPr>
        <w:tc>
          <w:tcPr>
            <w:tcW w:w="4695" w:type="dxa"/>
            <w:tcBorders>
              <w:top w:val="nil"/>
              <w:left w:val="nil"/>
              <w:bottom w:val="nil"/>
              <w:right w:val="nil"/>
            </w:tcBorders>
            <w:vAlign w:val="bottom"/>
          </w:tcPr>
          <w:p w:rsidR="00A763FC" w:rsidRPr="00A25E2E" w:rsidRDefault="00A763FC" w:rsidP="00360398">
            <w:pPr>
              <w:rPr>
                <w:rFonts w:ascii="Trebuchet MS" w:hAnsi="Trebuchet MS"/>
                <w:b/>
                <w:bCs/>
                <w:sz w:val="20"/>
                <w:szCs w:val="20"/>
                <w:lang w:val="uk-UA"/>
              </w:rPr>
            </w:pPr>
            <w:r w:rsidRPr="00A25E2E">
              <w:rPr>
                <w:rFonts w:ascii="Trebuchet MS" w:hAnsi="Trebuchet MS"/>
                <w:b/>
                <w:bCs/>
                <w:sz w:val="20"/>
                <w:szCs w:val="20"/>
                <w:lang w:val="uk-UA"/>
              </w:rPr>
              <w:t xml:space="preserve">Власний капітал </w:t>
            </w:r>
          </w:p>
        </w:tc>
        <w:tc>
          <w:tcPr>
            <w:tcW w:w="1440" w:type="dxa"/>
            <w:tcBorders>
              <w:top w:val="nil"/>
              <w:left w:val="nil"/>
              <w:bottom w:val="nil"/>
              <w:right w:val="nil"/>
            </w:tcBorders>
            <w:vAlign w:val="bottom"/>
          </w:tcPr>
          <w:p w:rsidR="00A763FC" w:rsidRPr="00E53830" w:rsidRDefault="00A763FC" w:rsidP="00CE4F17">
            <w:pPr>
              <w:jc w:val="center"/>
              <w:rPr>
                <w:rFonts w:ascii="Trebuchet MS" w:hAnsi="Trebuchet MS"/>
                <w:sz w:val="20"/>
                <w:szCs w:val="20"/>
                <w:lang w:val="uk-UA"/>
              </w:rPr>
            </w:pPr>
          </w:p>
        </w:tc>
        <w:tc>
          <w:tcPr>
            <w:tcW w:w="1418" w:type="dxa"/>
            <w:tcBorders>
              <w:top w:val="nil"/>
              <w:left w:val="nil"/>
              <w:bottom w:val="nil"/>
              <w:right w:val="nil"/>
            </w:tcBorders>
            <w:vAlign w:val="bottom"/>
          </w:tcPr>
          <w:p w:rsidR="00A763FC" w:rsidRPr="00A25E2E" w:rsidRDefault="00A763FC" w:rsidP="0030117D">
            <w:pPr>
              <w:jc w:val="right"/>
              <w:rPr>
                <w:rFonts w:ascii="Trebuchet MS" w:hAnsi="Trebuchet MS"/>
                <w:b/>
                <w:bCs/>
                <w:sz w:val="20"/>
                <w:szCs w:val="20"/>
                <w:lang w:val="uk-UA"/>
              </w:rPr>
            </w:pPr>
          </w:p>
        </w:tc>
        <w:tc>
          <w:tcPr>
            <w:tcW w:w="1418" w:type="dxa"/>
            <w:tcBorders>
              <w:top w:val="nil"/>
              <w:left w:val="nil"/>
              <w:bottom w:val="nil"/>
              <w:right w:val="nil"/>
            </w:tcBorders>
            <w:vAlign w:val="bottom"/>
          </w:tcPr>
          <w:p w:rsidR="00A763FC" w:rsidRPr="00A25E2E" w:rsidRDefault="00A763FC" w:rsidP="00EE7598">
            <w:pPr>
              <w:jc w:val="right"/>
              <w:rPr>
                <w:rFonts w:ascii="Trebuchet MS" w:hAnsi="Trebuchet MS"/>
                <w:bCs/>
                <w:sz w:val="20"/>
                <w:szCs w:val="20"/>
                <w:lang w:val="uk-UA"/>
              </w:rPr>
            </w:pP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Акціонерний капітал</w:t>
            </w:r>
          </w:p>
        </w:tc>
        <w:tc>
          <w:tcPr>
            <w:tcW w:w="1440" w:type="dxa"/>
            <w:tcBorders>
              <w:top w:val="nil"/>
              <w:left w:val="nil"/>
              <w:bottom w:val="nil"/>
              <w:right w:val="nil"/>
            </w:tcBorders>
            <w:vAlign w:val="bottom"/>
          </w:tcPr>
          <w:p w:rsidR="00991421" w:rsidRPr="00E53830" w:rsidRDefault="00991421" w:rsidP="007F7BA7">
            <w:pPr>
              <w:jc w:val="center"/>
              <w:rPr>
                <w:rFonts w:ascii="Trebuchet MS" w:hAnsi="Trebuchet MS"/>
                <w:sz w:val="20"/>
                <w:szCs w:val="20"/>
                <w:lang w:val="uk-UA"/>
              </w:rPr>
            </w:pPr>
            <w:r w:rsidRPr="00E53830">
              <w:rPr>
                <w:rFonts w:ascii="Trebuchet MS" w:hAnsi="Trebuchet MS"/>
                <w:sz w:val="20"/>
                <w:szCs w:val="20"/>
                <w:lang w:val="uk-UA"/>
              </w:rPr>
              <w:t>20</w:t>
            </w:r>
          </w:p>
        </w:tc>
        <w:tc>
          <w:tcPr>
            <w:tcW w:w="1418" w:type="dxa"/>
            <w:tcBorders>
              <w:top w:val="nil"/>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169,295</w:t>
            </w:r>
          </w:p>
        </w:tc>
        <w:tc>
          <w:tcPr>
            <w:tcW w:w="1418" w:type="dxa"/>
            <w:tcBorders>
              <w:top w:val="nil"/>
              <w:left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169,295</w:t>
            </w:r>
          </w:p>
        </w:tc>
      </w:tr>
      <w:tr w:rsidR="00991421" w:rsidRPr="00A25E2E">
        <w:trPr>
          <w:trHeight w:val="300"/>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Резерв переоцінки</w:t>
            </w:r>
          </w:p>
        </w:tc>
        <w:tc>
          <w:tcPr>
            <w:tcW w:w="1440" w:type="dxa"/>
            <w:tcBorders>
              <w:top w:val="nil"/>
              <w:left w:val="nil"/>
              <w:bottom w:val="nil"/>
              <w:right w:val="nil"/>
            </w:tcBorders>
            <w:vAlign w:val="bottom"/>
          </w:tcPr>
          <w:p w:rsidR="00991421" w:rsidRPr="00E53830" w:rsidRDefault="00991421" w:rsidP="00873D74">
            <w:pPr>
              <w:jc w:val="center"/>
              <w:rPr>
                <w:rFonts w:ascii="Trebuchet MS" w:hAnsi="Trebuchet MS"/>
                <w:sz w:val="20"/>
                <w:szCs w:val="20"/>
                <w:lang w:val="uk-UA"/>
              </w:rPr>
            </w:pPr>
            <w:r w:rsidRPr="00E53830">
              <w:rPr>
                <w:rFonts w:ascii="Trebuchet MS" w:hAnsi="Trebuchet MS"/>
                <w:sz w:val="20"/>
                <w:szCs w:val="20"/>
                <w:lang w:val="uk-UA"/>
              </w:rPr>
              <w:t>21</w:t>
            </w:r>
          </w:p>
        </w:tc>
        <w:tc>
          <w:tcPr>
            <w:tcW w:w="1418" w:type="dxa"/>
            <w:tcBorders>
              <w:top w:val="nil"/>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19,215</w:t>
            </w:r>
          </w:p>
        </w:tc>
        <w:tc>
          <w:tcPr>
            <w:tcW w:w="1418" w:type="dxa"/>
            <w:tcBorders>
              <w:top w:val="nil"/>
              <w:left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17,229</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360398">
            <w:pPr>
              <w:rPr>
                <w:rFonts w:ascii="Trebuchet MS" w:hAnsi="Trebuchet MS"/>
                <w:sz w:val="20"/>
                <w:szCs w:val="20"/>
                <w:lang w:val="uk-UA"/>
              </w:rPr>
            </w:pPr>
            <w:r w:rsidRPr="00A25E2E">
              <w:rPr>
                <w:rFonts w:ascii="Trebuchet MS" w:hAnsi="Trebuchet MS"/>
                <w:sz w:val="20"/>
                <w:szCs w:val="20"/>
                <w:lang w:val="uk-UA"/>
              </w:rPr>
              <w:t xml:space="preserve">Накопичений </w:t>
            </w:r>
            <w:r>
              <w:rPr>
                <w:rFonts w:ascii="Trebuchet MS" w:hAnsi="Trebuchet MS"/>
                <w:sz w:val="20"/>
                <w:szCs w:val="20"/>
                <w:lang w:val="uk-UA"/>
              </w:rPr>
              <w:t>прибуток/(</w:t>
            </w:r>
            <w:r w:rsidRPr="00A25E2E">
              <w:rPr>
                <w:rFonts w:ascii="Trebuchet MS" w:hAnsi="Trebuchet MS"/>
                <w:sz w:val="20"/>
                <w:szCs w:val="20"/>
                <w:lang w:val="uk-UA"/>
              </w:rPr>
              <w:t>збиток</w:t>
            </w:r>
            <w:r>
              <w:rPr>
                <w:rFonts w:ascii="Trebuchet MS" w:hAnsi="Trebuchet MS"/>
                <w:sz w:val="20"/>
                <w:szCs w:val="20"/>
                <w:lang w:val="uk-UA"/>
              </w:rPr>
              <w:t>)</w:t>
            </w:r>
            <w:r w:rsidRPr="00A25E2E">
              <w:rPr>
                <w:rFonts w:ascii="Trebuchet MS" w:hAnsi="Trebuchet MS"/>
                <w:sz w:val="20"/>
                <w:szCs w:val="20"/>
                <w:lang w:val="uk-UA"/>
              </w:rPr>
              <w:t xml:space="preserve"> </w:t>
            </w:r>
          </w:p>
        </w:tc>
        <w:tc>
          <w:tcPr>
            <w:tcW w:w="1440" w:type="dxa"/>
            <w:tcBorders>
              <w:top w:val="nil"/>
              <w:left w:val="nil"/>
              <w:bottom w:val="nil"/>
              <w:right w:val="nil"/>
            </w:tcBorders>
            <w:vAlign w:val="bottom"/>
          </w:tcPr>
          <w:p w:rsidR="00991421" w:rsidRPr="00E53830" w:rsidRDefault="00991421" w:rsidP="00CE4F17">
            <w:pPr>
              <w:jc w:val="center"/>
              <w:rPr>
                <w:rFonts w:ascii="Trebuchet MS" w:hAnsi="Trebuchet MS"/>
                <w:sz w:val="20"/>
                <w:szCs w:val="20"/>
                <w:highlight w:val="green"/>
                <w:lang w:val="uk-UA"/>
              </w:rPr>
            </w:pPr>
          </w:p>
        </w:tc>
        <w:tc>
          <w:tcPr>
            <w:tcW w:w="1418" w:type="dxa"/>
            <w:tcBorders>
              <w:top w:val="nil"/>
              <w:left w:val="nil"/>
              <w:bottom w:val="single" w:sz="4" w:space="0" w:color="auto"/>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27,586</w:t>
            </w:r>
          </w:p>
        </w:tc>
        <w:tc>
          <w:tcPr>
            <w:tcW w:w="1418" w:type="dxa"/>
            <w:tcBorders>
              <w:top w:val="nil"/>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(7,525)</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360398">
            <w:pPr>
              <w:rPr>
                <w:rFonts w:ascii="Trebuchet MS" w:hAnsi="Trebuchet MS"/>
                <w:b/>
                <w:bCs/>
                <w:sz w:val="20"/>
                <w:szCs w:val="20"/>
                <w:lang w:val="uk-UA"/>
              </w:rPr>
            </w:pPr>
            <w:r w:rsidRPr="00A25E2E">
              <w:rPr>
                <w:rFonts w:ascii="Trebuchet MS" w:hAnsi="Trebuchet MS"/>
                <w:b/>
                <w:bCs/>
                <w:sz w:val="20"/>
                <w:szCs w:val="20"/>
                <w:lang w:val="uk-UA"/>
              </w:rPr>
              <w:t>Всього власний капітал</w:t>
            </w:r>
          </w:p>
        </w:tc>
        <w:tc>
          <w:tcPr>
            <w:tcW w:w="1440" w:type="dxa"/>
            <w:tcBorders>
              <w:top w:val="nil"/>
              <w:left w:val="nil"/>
              <w:bottom w:val="nil"/>
              <w:right w:val="nil"/>
            </w:tcBorders>
            <w:vAlign w:val="bottom"/>
          </w:tcPr>
          <w:p w:rsidR="00991421" w:rsidRPr="00A25E2E" w:rsidRDefault="00991421" w:rsidP="00CE4F17">
            <w:pPr>
              <w:jc w:val="center"/>
              <w:rPr>
                <w:rFonts w:ascii="Trebuchet MS" w:hAnsi="Trebuchet MS"/>
                <w:sz w:val="20"/>
                <w:szCs w:val="20"/>
                <w:lang w:val="uk-UA"/>
              </w:rPr>
            </w:pPr>
          </w:p>
        </w:tc>
        <w:tc>
          <w:tcPr>
            <w:tcW w:w="1418" w:type="dxa"/>
            <w:tcBorders>
              <w:top w:val="single" w:sz="4" w:space="0" w:color="auto"/>
              <w:left w:val="nil"/>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216,096</w:t>
            </w:r>
          </w:p>
        </w:tc>
        <w:tc>
          <w:tcPr>
            <w:tcW w:w="1418" w:type="dxa"/>
            <w:tcBorders>
              <w:top w:val="single" w:sz="4" w:space="0" w:color="auto"/>
              <w:left w:val="nil"/>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178,999</w:t>
            </w:r>
          </w:p>
        </w:tc>
      </w:tr>
      <w:tr w:rsidR="00991421" w:rsidRPr="00A25E2E">
        <w:trPr>
          <w:trHeight w:val="315"/>
        </w:trPr>
        <w:tc>
          <w:tcPr>
            <w:tcW w:w="4695" w:type="dxa"/>
            <w:tcBorders>
              <w:top w:val="nil"/>
              <w:left w:val="nil"/>
              <w:bottom w:val="nil"/>
              <w:right w:val="nil"/>
            </w:tcBorders>
            <w:vAlign w:val="bottom"/>
          </w:tcPr>
          <w:p w:rsidR="00991421" w:rsidRPr="00A25E2E" w:rsidRDefault="00991421" w:rsidP="00360398">
            <w:pPr>
              <w:rPr>
                <w:rFonts w:ascii="Trebuchet MS" w:hAnsi="Trebuchet MS"/>
                <w:b/>
                <w:bCs/>
                <w:sz w:val="20"/>
                <w:szCs w:val="20"/>
                <w:lang w:val="uk-UA"/>
              </w:rPr>
            </w:pPr>
            <w:r w:rsidRPr="00A25E2E">
              <w:rPr>
                <w:rFonts w:ascii="Trebuchet MS" w:hAnsi="Trebuchet MS"/>
                <w:b/>
                <w:bCs/>
                <w:sz w:val="20"/>
                <w:szCs w:val="20"/>
                <w:lang w:val="uk-UA"/>
              </w:rPr>
              <w:t>Всього власний капітал та зобов'язання</w:t>
            </w:r>
          </w:p>
        </w:tc>
        <w:tc>
          <w:tcPr>
            <w:tcW w:w="1440" w:type="dxa"/>
            <w:tcBorders>
              <w:top w:val="nil"/>
              <w:left w:val="nil"/>
              <w:bottom w:val="nil"/>
              <w:right w:val="nil"/>
            </w:tcBorders>
            <w:vAlign w:val="bottom"/>
          </w:tcPr>
          <w:p w:rsidR="00991421" w:rsidRPr="00A25E2E" w:rsidRDefault="00991421" w:rsidP="00CE4F17">
            <w:pPr>
              <w:jc w:val="center"/>
              <w:rPr>
                <w:rFonts w:ascii="Trebuchet MS" w:hAnsi="Trebuchet MS"/>
                <w:b/>
                <w:bCs/>
                <w:sz w:val="20"/>
                <w:szCs w:val="20"/>
                <w:lang w:val="uk-UA"/>
              </w:rPr>
            </w:pPr>
          </w:p>
        </w:tc>
        <w:tc>
          <w:tcPr>
            <w:tcW w:w="1418" w:type="dxa"/>
            <w:tcBorders>
              <w:top w:val="single" w:sz="4" w:space="0" w:color="auto"/>
              <w:left w:val="nil"/>
              <w:bottom w:val="single" w:sz="4" w:space="0" w:color="auto"/>
              <w:right w:val="nil"/>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2,399,685</w:t>
            </w:r>
          </w:p>
        </w:tc>
        <w:tc>
          <w:tcPr>
            <w:tcW w:w="1418" w:type="dxa"/>
            <w:tcBorders>
              <w:top w:val="single" w:sz="4" w:space="0" w:color="auto"/>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1,854,847</w:t>
            </w:r>
          </w:p>
        </w:tc>
      </w:tr>
    </w:tbl>
    <w:p w:rsidR="00C14314" w:rsidRPr="00A25E2E" w:rsidRDefault="00C14314" w:rsidP="00F60426">
      <w:pPr>
        <w:rPr>
          <w:rFonts w:ascii="Trebuchet MS" w:hAnsi="Trebuchet MS"/>
          <w:sz w:val="20"/>
          <w:szCs w:val="20"/>
          <w:lang w:val="uk-UA"/>
        </w:rPr>
      </w:pPr>
    </w:p>
    <w:p w:rsidR="00C14314" w:rsidRPr="00A25E2E" w:rsidRDefault="00C14314" w:rsidP="00F60426">
      <w:pPr>
        <w:rPr>
          <w:rFonts w:ascii="Trebuchet MS" w:hAnsi="Trebuchet MS"/>
          <w:sz w:val="20"/>
          <w:szCs w:val="20"/>
          <w:lang w:val="uk-UA"/>
        </w:rPr>
      </w:pPr>
    </w:p>
    <w:p w:rsidR="00C14314" w:rsidRPr="00A25E2E" w:rsidRDefault="00C14314" w:rsidP="00F60426">
      <w:pPr>
        <w:rPr>
          <w:rFonts w:ascii="Trebuchet MS" w:hAnsi="Trebuchet MS"/>
          <w:sz w:val="20"/>
          <w:szCs w:val="20"/>
          <w:lang w:val="uk-UA"/>
        </w:rPr>
      </w:pPr>
    </w:p>
    <w:p w:rsidR="00C14314" w:rsidRPr="00A25E2E" w:rsidRDefault="00C14314" w:rsidP="00F60426">
      <w:pPr>
        <w:rPr>
          <w:rFonts w:ascii="Trebuchet MS" w:hAnsi="Trebuchet MS"/>
          <w:sz w:val="20"/>
          <w:szCs w:val="20"/>
          <w:lang w:val="uk-UA"/>
        </w:rPr>
      </w:pPr>
    </w:p>
    <w:p w:rsidR="00C14314" w:rsidRPr="00A25E2E" w:rsidRDefault="00C14314" w:rsidP="00C14867">
      <w:pPr>
        <w:rPr>
          <w:rFonts w:ascii="Trebuchet MS" w:hAnsi="Trebuchet MS"/>
          <w:sz w:val="20"/>
          <w:szCs w:val="20"/>
          <w:lang w:val="uk-UA"/>
        </w:rPr>
      </w:pPr>
      <w:r w:rsidRPr="00A25E2E">
        <w:rPr>
          <w:rFonts w:ascii="Trebuchet MS" w:hAnsi="Trebuchet MS"/>
          <w:sz w:val="20"/>
          <w:szCs w:val="20"/>
          <w:lang w:val="uk-UA"/>
        </w:rPr>
        <w:t>Голова Правління</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/Дубєй В.В./</w:t>
      </w:r>
    </w:p>
    <w:p w:rsidR="00C14314" w:rsidRPr="00A25E2E" w:rsidRDefault="00C14314" w:rsidP="001B6F63">
      <w:pPr>
        <w:rPr>
          <w:rFonts w:ascii="Trebuchet MS" w:hAnsi="Trebuchet MS"/>
          <w:sz w:val="20"/>
          <w:szCs w:val="20"/>
          <w:lang w:val="uk-UA"/>
        </w:rPr>
      </w:pPr>
    </w:p>
    <w:p w:rsidR="00C14314" w:rsidRDefault="00C14314" w:rsidP="001B6F63">
      <w:pPr>
        <w:rPr>
          <w:rFonts w:ascii="Trebuchet MS" w:hAnsi="Trebuchet MS"/>
          <w:sz w:val="20"/>
          <w:szCs w:val="20"/>
          <w:lang w:val="uk-UA"/>
        </w:rPr>
      </w:pPr>
    </w:p>
    <w:p w:rsidR="00A25E2E" w:rsidRPr="00A25E2E" w:rsidRDefault="00A25E2E" w:rsidP="001B6F63">
      <w:pPr>
        <w:rPr>
          <w:rFonts w:ascii="Trebuchet MS" w:hAnsi="Trebuchet MS"/>
          <w:sz w:val="20"/>
          <w:szCs w:val="20"/>
          <w:lang w:val="uk-UA"/>
        </w:rPr>
      </w:pPr>
    </w:p>
    <w:p w:rsidR="00C14314" w:rsidRPr="00A25E2E" w:rsidRDefault="00C14314" w:rsidP="001B6F63">
      <w:pPr>
        <w:rPr>
          <w:rFonts w:ascii="Trebuchet MS" w:hAnsi="Trebuchet MS"/>
          <w:sz w:val="20"/>
          <w:szCs w:val="20"/>
          <w:lang w:val="uk-UA"/>
        </w:rPr>
      </w:pPr>
    </w:p>
    <w:p w:rsidR="002A75B4" w:rsidRDefault="002A75B4" w:rsidP="002A75B4">
      <w:pPr>
        <w:rPr>
          <w:rFonts w:ascii="Trebuchet MS" w:hAnsi="Trebuchet MS"/>
          <w:sz w:val="20"/>
          <w:szCs w:val="20"/>
          <w:lang w:val="uk-UA"/>
        </w:rPr>
      </w:pPr>
      <w:r w:rsidRPr="00A25E2E">
        <w:rPr>
          <w:rFonts w:ascii="Trebuchet MS" w:hAnsi="Trebuchet MS"/>
          <w:sz w:val="20"/>
          <w:szCs w:val="20"/>
          <w:lang w:val="uk-UA"/>
        </w:rPr>
        <w:t>Головний бухгалтер</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w:t>
      </w:r>
      <w:proofErr w:type="spellStart"/>
      <w:r w:rsidRPr="00A25E2E">
        <w:rPr>
          <w:rFonts w:ascii="Trebuchet MS" w:hAnsi="Trebuchet MS"/>
          <w:sz w:val="20"/>
          <w:szCs w:val="20"/>
          <w:lang w:val="uk-UA"/>
        </w:rPr>
        <w:t>Бурдіна</w:t>
      </w:r>
      <w:proofErr w:type="spellEnd"/>
      <w:r w:rsidRPr="00A25E2E">
        <w:rPr>
          <w:rFonts w:ascii="Trebuchet MS" w:hAnsi="Trebuchet MS"/>
          <w:sz w:val="20"/>
          <w:szCs w:val="20"/>
          <w:lang w:val="uk-UA"/>
        </w:rPr>
        <w:t xml:space="preserve"> О.М./</w:t>
      </w:r>
    </w:p>
    <w:p w:rsidR="00A25E2E" w:rsidRPr="00A25E2E" w:rsidRDefault="00A25E2E" w:rsidP="002A75B4">
      <w:pPr>
        <w:rPr>
          <w:rFonts w:ascii="Trebuchet MS" w:hAnsi="Trebuchet MS"/>
          <w:sz w:val="20"/>
          <w:szCs w:val="20"/>
          <w:lang w:val="uk-UA"/>
        </w:rPr>
      </w:pPr>
    </w:p>
    <w:p w:rsidR="00B3784D" w:rsidRPr="00A25E2E" w:rsidRDefault="00B3784D" w:rsidP="004D24BF">
      <w:pPr>
        <w:pStyle w:val="1"/>
        <w:jc w:val="left"/>
        <w:rPr>
          <w:rFonts w:ascii="Trebuchet MS" w:hAnsi="Trebuchet MS"/>
          <w:sz w:val="20"/>
          <w:szCs w:val="20"/>
          <w:lang w:val="uk-UA"/>
        </w:rPr>
        <w:sectPr w:rsidR="00B3784D" w:rsidRPr="00A25E2E" w:rsidSect="002A75B4">
          <w:headerReference w:type="default" r:id="rId17"/>
          <w:headerReference w:type="first" r:id="rId18"/>
          <w:footerReference w:type="first" r:id="rId19"/>
          <w:pgSz w:w="11906" w:h="16838" w:code="9"/>
          <w:pgMar w:top="1979" w:right="1106" w:bottom="1259" w:left="1797" w:header="357" w:footer="709" w:gutter="0"/>
          <w:pgNumType w:start="5"/>
          <w:cols w:space="720"/>
          <w:titlePg/>
        </w:sectPr>
      </w:pPr>
    </w:p>
    <w:p w:rsidR="00C14314" w:rsidRPr="00A25E2E" w:rsidRDefault="00C14314" w:rsidP="004D24BF">
      <w:pPr>
        <w:pStyle w:val="1"/>
        <w:jc w:val="left"/>
        <w:rPr>
          <w:rFonts w:ascii="Trebuchet MS" w:hAnsi="Trebuchet MS"/>
          <w:color w:val="auto"/>
          <w:sz w:val="20"/>
          <w:szCs w:val="20"/>
          <w:lang w:val="uk-UA"/>
        </w:rPr>
      </w:pPr>
      <w:bookmarkStart w:id="14" w:name="_Toc328123749"/>
      <w:r w:rsidRPr="00A25E2E">
        <w:rPr>
          <w:rFonts w:ascii="Trebuchet MS" w:hAnsi="Trebuchet MS"/>
          <w:color w:val="auto"/>
          <w:sz w:val="20"/>
          <w:szCs w:val="20"/>
          <w:lang w:val="uk-UA"/>
        </w:rPr>
        <w:lastRenderedPageBreak/>
        <w:t>Звіт про сукупні прибутки та збитки за 20</w:t>
      </w:r>
      <w:r w:rsidR="00E41631" w:rsidRPr="00A25E2E">
        <w:rPr>
          <w:rFonts w:ascii="Trebuchet MS" w:hAnsi="Trebuchet MS"/>
          <w:color w:val="auto"/>
          <w:sz w:val="20"/>
          <w:szCs w:val="20"/>
          <w:lang w:val="uk-UA"/>
        </w:rPr>
        <w:t>1</w:t>
      </w:r>
      <w:r w:rsidR="00A763FC" w:rsidRPr="00A25E2E">
        <w:rPr>
          <w:rFonts w:ascii="Trebuchet MS" w:hAnsi="Trebuchet MS"/>
          <w:color w:val="auto"/>
          <w:sz w:val="20"/>
          <w:szCs w:val="20"/>
          <w:lang w:val="uk-UA"/>
        </w:rPr>
        <w:t>1</w:t>
      </w:r>
      <w:r w:rsidRPr="00A25E2E">
        <w:rPr>
          <w:rFonts w:ascii="Trebuchet MS" w:hAnsi="Trebuchet MS"/>
          <w:color w:val="auto"/>
          <w:sz w:val="20"/>
          <w:szCs w:val="20"/>
          <w:lang w:val="uk-UA"/>
        </w:rPr>
        <w:t xml:space="preserve"> рік</w:t>
      </w:r>
      <w:bookmarkEnd w:id="14"/>
    </w:p>
    <w:tbl>
      <w:tblPr>
        <w:tblW w:w="9000" w:type="dxa"/>
        <w:tblLayout w:type="fixed"/>
        <w:tblLook w:val="0000" w:firstRow="0" w:lastRow="0" w:firstColumn="0" w:lastColumn="0" w:noHBand="0" w:noVBand="0"/>
      </w:tblPr>
      <w:tblGrid>
        <w:gridCol w:w="4680"/>
        <w:gridCol w:w="1440"/>
        <w:gridCol w:w="1440"/>
        <w:gridCol w:w="1440"/>
      </w:tblGrid>
      <w:tr w:rsidR="00C14314" w:rsidRPr="00A25E2E">
        <w:trPr>
          <w:trHeight w:val="285"/>
        </w:trPr>
        <w:tc>
          <w:tcPr>
            <w:tcW w:w="4680" w:type="dxa"/>
            <w:tcBorders>
              <w:top w:val="nil"/>
              <w:left w:val="nil"/>
              <w:bottom w:val="single" w:sz="4" w:space="0" w:color="auto"/>
              <w:right w:val="nil"/>
            </w:tcBorders>
            <w:vAlign w:val="bottom"/>
          </w:tcPr>
          <w:p w:rsidR="00C14314" w:rsidRPr="00A25E2E" w:rsidRDefault="00C14314" w:rsidP="00A76121">
            <w:pPr>
              <w:rPr>
                <w:rFonts w:ascii="Trebuchet MS" w:hAnsi="Trebuchet MS"/>
                <w:sz w:val="20"/>
                <w:szCs w:val="20"/>
                <w:lang w:val="uk-UA"/>
              </w:rPr>
            </w:pPr>
          </w:p>
        </w:tc>
        <w:tc>
          <w:tcPr>
            <w:tcW w:w="1440" w:type="dxa"/>
            <w:tcBorders>
              <w:top w:val="nil"/>
              <w:left w:val="nil"/>
              <w:bottom w:val="single" w:sz="4" w:space="0" w:color="auto"/>
              <w:right w:val="nil"/>
            </w:tcBorders>
            <w:vAlign w:val="bottom"/>
          </w:tcPr>
          <w:p w:rsidR="00C14314" w:rsidRPr="00A25E2E" w:rsidRDefault="00C14314" w:rsidP="00F60426">
            <w:pPr>
              <w:jc w:val="center"/>
              <w:rPr>
                <w:rFonts w:ascii="Trebuchet MS" w:hAnsi="Trebuchet MS"/>
                <w:b/>
                <w:bCs/>
                <w:sz w:val="20"/>
                <w:szCs w:val="20"/>
                <w:lang w:val="uk-UA"/>
              </w:rPr>
            </w:pPr>
            <w:r w:rsidRPr="00A25E2E">
              <w:rPr>
                <w:rFonts w:ascii="Trebuchet MS" w:hAnsi="Trebuchet MS"/>
                <w:b/>
                <w:bCs/>
                <w:sz w:val="20"/>
                <w:szCs w:val="20"/>
                <w:lang w:val="uk-UA"/>
              </w:rPr>
              <w:t>Примітки</w:t>
            </w:r>
          </w:p>
        </w:tc>
        <w:tc>
          <w:tcPr>
            <w:tcW w:w="1440" w:type="dxa"/>
            <w:tcBorders>
              <w:top w:val="nil"/>
              <w:left w:val="nil"/>
              <w:bottom w:val="single" w:sz="4" w:space="0" w:color="auto"/>
              <w:right w:val="nil"/>
            </w:tcBorders>
            <w:vAlign w:val="bottom"/>
          </w:tcPr>
          <w:p w:rsidR="00C14314" w:rsidRPr="00A25E2E" w:rsidRDefault="00C14314" w:rsidP="00A763FC">
            <w:pPr>
              <w:jc w:val="right"/>
              <w:rPr>
                <w:rFonts w:ascii="Trebuchet MS" w:hAnsi="Trebuchet MS"/>
                <w:b/>
                <w:bCs/>
                <w:sz w:val="20"/>
                <w:szCs w:val="20"/>
                <w:lang w:val="uk-UA"/>
              </w:rPr>
            </w:pPr>
            <w:r w:rsidRPr="00A25E2E">
              <w:rPr>
                <w:rFonts w:ascii="Trebuchet MS" w:hAnsi="Trebuchet MS"/>
                <w:b/>
                <w:bCs/>
                <w:sz w:val="20"/>
                <w:szCs w:val="20"/>
                <w:lang w:val="uk-UA"/>
              </w:rPr>
              <w:t>20</w:t>
            </w:r>
            <w:r w:rsidR="00E41631" w:rsidRPr="00A25E2E">
              <w:rPr>
                <w:rFonts w:ascii="Trebuchet MS" w:hAnsi="Trebuchet MS"/>
                <w:b/>
                <w:bCs/>
                <w:sz w:val="20"/>
                <w:szCs w:val="20"/>
                <w:lang w:val="uk-UA"/>
              </w:rPr>
              <w:t>1</w:t>
            </w:r>
            <w:r w:rsidR="00A763FC" w:rsidRPr="00A25E2E">
              <w:rPr>
                <w:rFonts w:ascii="Trebuchet MS" w:hAnsi="Trebuchet MS"/>
                <w:b/>
                <w:bCs/>
                <w:sz w:val="20"/>
                <w:szCs w:val="20"/>
                <w:lang w:val="uk-UA"/>
              </w:rPr>
              <w:t>1</w:t>
            </w:r>
          </w:p>
        </w:tc>
        <w:tc>
          <w:tcPr>
            <w:tcW w:w="1440" w:type="dxa"/>
            <w:tcBorders>
              <w:top w:val="nil"/>
              <w:left w:val="nil"/>
              <w:bottom w:val="single" w:sz="4" w:space="0" w:color="auto"/>
              <w:right w:val="nil"/>
            </w:tcBorders>
            <w:vAlign w:val="bottom"/>
          </w:tcPr>
          <w:p w:rsidR="00C14314" w:rsidRPr="00A25E2E" w:rsidRDefault="00C14314" w:rsidP="00A763FC">
            <w:pPr>
              <w:jc w:val="right"/>
              <w:rPr>
                <w:rFonts w:ascii="Trebuchet MS" w:hAnsi="Trebuchet MS"/>
                <w:sz w:val="20"/>
                <w:szCs w:val="20"/>
                <w:lang w:val="uk-UA"/>
              </w:rPr>
            </w:pPr>
            <w:r w:rsidRPr="00A25E2E">
              <w:rPr>
                <w:rFonts w:ascii="Trebuchet MS" w:hAnsi="Trebuchet MS"/>
                <w:sz w:val="20"/>
                <w:szCs w:val="20"/>
                <w:lang w:val="uk-UA"/>
              </w:rPr>
              <w:t>20</w:t>
            </w:r>
            <w:r w:rsidR="00A763FC" w:rsidRPr="00A25E2E">
              <w:rPr>
                <w:rFonts w:ascii="Trebuchet MS" w:hAnsi="Trebuchet MS"/>
                <w:sz w:val="20"/>
                <w:szCs w:val="20"/>
                <w:lang w:val="uk-UA"/>
              </w:rPr>
              <w:t>1</w:t>
            </w:r>
            <w:r w:rsidRPr="00A25E2E">
              <w:rPr>
                <w:rFonts w:ascii="Trebuchet MS" w:hAnsi="Trebuchet MS"/>
                <w:sz w:val="20"/>
                <w:szCs w:val="20"/>
                <w:lang w:val="uk-UA"/>
              </w:rPr>
              <w:t>0</w:t>
            </w:r>
          </w:p>
        </w:tc>
      </w:tr>
      <w:tr w:rsidR="00C14314" w:rsidRPr="00A25E2E">
        <w:trPr>
          <w:trHeight w:val="72"/>
        </w:trPr>
        <w:tc>
          <w:tcPr>
            <w:tcW w:w="4680" w:type="dxa"/>
            <w:tcBorders>
              <w:top w:val="single" w:sz="4" w:space="0" w:color="auto"/>
              <w:left w:val="nil"/>
              <w:bottom w:val="nil"/>
              <w:right w:val="nil"/>
            </w:tcBorders>
            <w:vAlign w:val="bottom"/>
          </w:tcPr>
          <w:p w:rsidR="00C14314" w:rsidRPr="00A25E2E" w:rsidRDefault="00C14314" w:rsidP="00A76121">
            <w:pPr>
              <w:rPr>
                <w:rFonts w:ascii="Trebuchet MS" w:hAnsi="Trebuchet MS"/>
                <w:b/>
                <w:bCs/>
                <w:sz w:val="20"/>
                <w:szCs w:val="20"/>
                <w:lang w:val="uk-UA"/>
              </w:rPr>
            </w:pPr>
          </w:p>
        </w:tc>
        <w:tc>
          <w:tcPr>
            <w:tcW w:w="1440" w:type="dxa"/>
            <w:tcBorders>
              <w:top w:val="single" w:sz="4" w:space="0" w:color="auto"/>
              <w:left w:val="nil"/>
              <w:bottom w:val="nil"/>
              <w:right w:val="nil"/>
            </w:tcBorders>
            <w:vAlign w:val="bottom"/>
          </w:tcPr>
          <w:p w:rsidR="00C14314" w:rsidRPr="00A25E2E" w:rsidRDefault="00C14314" w:rsidP="00F60426">
            <w:pPr>
              <w:jc w:val="center"/>
              <w:rPr>
                <w:rFonts w:ascii="Trebuchet MS" w:hAnsi="Trebuchet MS"/>
                <w:b/>
                <w:bCs/>
                <w:sz w:val="20"/>
                <w:szCs w:val="20"/>
                <w:lang w:val="uk-UA"/>
              </w:rPr>
            </w:pPr>
          </w:p>
        </w:tc>
        <w:tc>
          <w:tcPr>
            <w:tcW w:w="1440" w:type="dxa"/>
            <w:tcBorders>
              <w:top w:val="single" w:sz="4" w:space="0" w:color="auto"/>
              <w:left w:val="nil"/>
              <w:bottom w:val="nil"/>
              <w:right w:val="nil"/>
            </w:tcBorders>
            <w:vAlign w:val="bottom"/>
          </w:tcPr>
          <w:p w:rsidR="00C14314" w:rsidRPr="00A25E2E" w:rsidRDefault="00C14314" w:rsidP="00A76121">
            <w:pPr>
              <w:jc w:val="right"/>
              <w:rPr>
                <w:rFonts w:ascii="Trebuchet MS" w:hAnsi="Trebuchet MS"/>
                <w:b/>
                <w:bCs/>
                <w:sz w:val="20"/>
                <w:szCs w:val="20"/>
                <w:lang w:val="uk-UA"/>
              </w:rPr>
            </w:pPr>
          </w:p>
        </w:tc>
        <w:tc>
          <w:tcPr>
            <w:tcW w:w="1440" w:type="dxa"/>
            <w:tcBorders>
              <w:top w:val="single" w:sz="4" w:space="0" w:color="auto"/>
              <w:left w:val="nil"/>
              <w:bottom w:val="nil"/>
              <w:right w:val="nil"/>
            </w:tcBorders>
            <w:vAlign w:val="bottom"/>
          </w:tcPr>
          <w:p w:rsidR="00C14314" w:rsidRPr="00A25E2E" w:rsidRDefault="00C14314" w:rsidP="000C1C07">
            <w:pPr>
              <w:jc w:val="right"/>
              <w:rPr>
                <w:rFonts w:ascii="Trebuchet MS" w:hAnsi="Trebuchet MS"/>
                <w:sz w:val="20"/>
                <w:szCs w:val="20"/>
                <w:lang w:val="uk-UA"/>
              </w:rPr>
            </w:pPr>
          </w:p>
        </w:tc>
      </w:tr>
      <w:tr w:rsidR="004A54FA" w:rsidRPr="00A25E2E">
        <w:trPr>
          <w:trHeight w:val="300"/>
        </w:trPr>
        <w:tc>
          <w:tcPr>
            <w:tcW w:w="4680" w:type="dxa"/>
            <w:tcBorders>
              <w:top w:val="nil"/>
              <w:left w:val="nil"/>
              <w:bottom w:val="nil"/>
              <w:right w:val="nil"/>
            </w:tcBorders>
            <w:vAlign w:val="bottom"/>
          </w:tcPr>
          <w:p w:rsidR="004A54FA" w:rsidRPr="002347C8" w:rsidRDefault="004A54FA" w:rsidP="00A76121">
            <w:pPr>
              <w:rPr>
                <w:rFonts w:ascii="Trebuchet MS" w:hAnsi="Trebuchet MS"/>
                <w:sz w:val="20"/>
                <w:szCs w:val="20"/>
                <w:lang w:val="uk-UA"/>
              </w:rPr>
            </w:pPr>
            <w:r>
              <w:rPr>
                <w:rFonts w:ascii="Trebuchet MS" w:hAnsi="Trebuchet MS"/>
                <w:sz w:val="20"/>
                <w:szCs w:val="20"/>
                <w:lang w:val="uk-UA"/>
              </w:rPr>
              <w:t>Процентні доходи</w:t>
            </w:r>
          </w:p>
        </w:tc>
        <w:tc>
          <w:tcPr>
            <w:tcW w:w="1440" w:type="dxa"/>
            <w:tcBorders>
              <w:top w:val="nil"/>
              <w:left w:val="nil"/>
              <w:bottom w:val="nil"/>
              <w:right w:val="nil"/>
            </w:tcBorders>
            <w:vAlign w:val="bottom"/>
          </w:tcPr>
          <w:p w:rsidR="004A54FA" w:rsidRPr="00A25E2E" w:rsidRDefault="004A54FA" w:rsidP="007F7BA7">
            <w:pPr>
              <w:jc w:val="center"/>
              <w:rPr>
                <w:rFonts w:ascii="Trebuchet MS" w:hAnsi="Trebuchet MS"/>
                <w:sz w:val="20"/>
                <w:szCs w:val="20"/>
                <w:lang w:val="uk-UA"/>
              </w:rPr>
            </w:pPr>
            <w:r w:rsidRPr="00A25E2E">
              <w:rPr>
                <w:rFonts w:ascii="Trebuchet MS" w:hAnsi="Trebuchet MS"/>
                <w:sz w:val="20"/>
                <w:szCs w:val="20"/>
                <w:lang w:val="uk-UA"/>
              </w:rPr>
              <w:t>22</w:t>
            </w:r>
          </w:p>
        </w:tc>
        <w:tc>
          <w:tcPr>
            <w:tcW w:w="1440" w:type="dxa"/>
            <w:tcBorders>
              <w:top w:val="nil"/>
              <w:left w:val="nil"/>
              <w:bottom w:val="nil"/>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160,936</w:t>
            </w:r>
          </w:p>
        </w:tc>
        <w:tc>
          <w:tcPr>
            <w:tcW w:w="1440" w:type="dxa"/>
            <w:tcBorders>
              <w:top w:val="nil"/>
              <w:left w:val="nil"/>
              <w:bottom w:val="nil"/>
              <w:right w:val="nil"/>
            </w:tcBorders>
            <w:vAlign w:val="bottom"/>
          </w:tcPr>
          <w:p w:rsidR="004A54FA" w:rsidRPr="00A25E2E" w:rsidRDefault="004A54FA" w:rsidP="00EE7598">
            <w:pPr>
              <w:jc w:val="right"/>
              <w:rPr>
                <w:rFonts w:ascii="Trebuchet MS" w:hAnsi="Trebuchet MS"/>
                <w:bCs/>
                <w:sz w:val="20"/>
                <w:szCs w:val="20"/>
              </w:rPr>
            </w:pPr>
            <w:r w:rsidRPr="00A25E2E">
              <w:rPr>
                <w:rFonts w:ascii="Trebuchet MS" w:hAnsi="Trebuchet MS"/>
                <w:bCs/>
                <w:sz w:val="20"/>
                <w:szCs w:val="20"/>
              </w:rPr>
              <w:t>158,894</w:t>
            </w:r>
          </w:p>
        </w:tc>
      </w:tr>
      <w:tr w:rsidR="004A54FA" w:rsidRPr="00A25E2E">
        <w:trPr>
          <w:trHeight w:val="300"/>
        </w:trPr>
        <w:tc>
          <w:tcPr>
            <w:tcW w:w="4680" w:type="dxa"/>
            <w:tcBorders>
              <w:top w:val="nil"/>
              <w:left w:val="nil"/>
              <w:bottom w:val="nil"/>
              <w:right w:val="nil"/>
            </w:tcBorders>
            <w:vAlign w:val="bottom"/>
          </w:tcPr>
          <w:p w:rsidR="004A54FA" w:rsidRPr="00A25E2E" w:rsidRDefault="004A54FA" w:rsidP="00A76121">
            <w:pPr>
              <w:rPr>
                <w:rFonts w:ascii="Trebuchet MS" w:hAnsi="Trebuchet MS"/>
                <w:sz w:val="20"/>
                <w:szCs w:val="20"/>
                <w:lang w:val="uk-UA"/>
              </w:rPr>
            </w:pPr>
            <w:r>
              <w:rPr>
                <w:rFonts w:ascii="Trebuchet MS" w:hAnsi="Trebuchet MS"/>
                <w:sz w:val="20"/>
                <w:szCs w:val="20"/>
                <w:lang w:val="uk-UA"/>
              </w:rPr>
              <w:t>Процентні витрати</w:t>
            </w:r>
          </w:p>
        </w:tc>
        <w:tc>
          <w:tcPr>
            <w:tcW w:w="1440" w:type="dxa"/>
            <w:tcBorders>
              <w:top w:val="nil"/>
              <w:left w:val="nil"/>
              <w:bottom w:val="nil"/>
              <w:right w:val="nil"/>
            </w:tcBorders>
            <w:vAlign w:val="bottom"/>
          </w:tcPr>
          <w:p w:rsidR="004A54FA" w:rsidRPr="00A25E2E" w:rsidRDefault="004A54FA" w:rsidP="007F7BA7">
            <w:pPr>
              <w:jc w:val="center"/>
              <w:rPr>
                <w:rFonts w:ascii="Trebuchet MS" w:hAnsi="Trebuchet MS"/>
                <w:sz w:val="20"/>
                <w:szCs w:val="20"/>
                <w:lang w:val="uk-UA"/>
              </w:rPr>
            </w:pPr>
            <w:r w:rsidRPr="00A25E2E">
              <w:rPr>
                <w:rFonts w:ascii="Trebuchet MS" w:hAnsi="Trebuchet MS"/>
                <w:sz w:val="20"/>
                <w:szCs w:val="20"/>
                <w:lang w:val="uk-UA"/>
              </w:rPr>
              <w:t>22</w:t>
            </w:r>
          </w:p>
        </w:tc>
        <w:tc>
          <w:tcPr>
            <w:tcW w:w="1440" w:type="dxa"/>
            <w:tcBorders>
              <w:top w:val="nil"/>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(137,957)</w:t>
            </w:r>
          </w:p>
        </w:tc>
        <w:tc>
          <w:tcPr>
            <w:tcW w:w="1440" w:type="dxa"/>
            <w:tcBorders>
              <w:top w:val="nil"/>
              <w:left w:val="nil"/>
              <w:bottom w:val="single" w:sz="4" w:space="0" w:color="auto"/>
              <w:right w:val="nil"/>
            </w:tcBorders>
            <w:vAlign w:val="bottom"/>
          </w:tcPr>
          <w:p w:rsidR="004A54FA" w:rsidRPr="00A25E2E" w:rsidRDefault="004A54FA" w:rsidP="00EE7598">
            <w:pPr>
              <w:jc w:val="right"/>
              <w:rPr>
                <w:rFonts w:ascii="Trebuchet MS" w:hAnsi="Trebuchet MS"/>
                <w:bCs/>
                <w:sz w:val="20"/>
                <w:szCs w:val="20"/>
              </w:rPr>
            </w:pPr>
            <w:r w:rsidRPr="00A25E2E">
              <w:rPr>
                <w:rFonts w:ascii="Trebuchet MS" w:hAnsi="Trebuchet MS"/>
                <w:bCs/>
                <w:sz w:val="20"/>
                <w:szCs w:val="20"/>
              </w:rPr>
              <w:t>(114,527)</w:t>
            </w:r>
          </w:p>
        </w:tc>
      </w:tr>
      <w:tr w:rsidR="004A54FA" w:rsidRPr="00A25E2E">
        <w:trPr>
          <w:trHeight w:val="300"/>
        </w:trPr>
        <w:tc>
          <w:tcPr>
            <w:tcW w:w="4680" w:type="dxa"/>
            <w:tcBorders>
              <w:top w:val="nil"/>
              <w:left w:val="nil"/>
              <w:bottom w:val="nil"/>
              <w:right w:val="nil"/>
            </w:tcBorders>
            <w:vAlign w:val="bottom"/>
          </w:tcPr>
          <w:p w:rsidR="004A54FA" w:rsidRPr="00A25E2E" w:rsidRDefault="004A54FA" w:rsidP="002347C8">
            <w:pPr>
              <w:rPr>
                <w:rFonts w:ascii="Trebuchet MS" w:hAnsi="Trebuchet MS"/>
                <w:b/>
                <w:bCs/>
                <w:sz w:val="20"/>
                <w:szCs w:val="20"/>
                <w:lang w:val="uk-UA"/>
              </w:rPr>
            </w:pPr>
            <w:r w:rsidRPr="00A25E2E">
              <w:rPr>
                <w:rFonts w:ascii="Trebuchet MS" w:hAnsi="Trebuchet MS"/>
                <w:b/>
                <w:bCs/>
                <w:sz w:val="20"/>
                <w:szCs w:val="20"/>
                <w:lang w:val="uk-UA"/>
              </w:rPr>
              <w:t xml:space="preserve">Чистий </w:t>
            </w:r>
            <w:r>
              <w:rPr>
                <w:rFonts w:ascii="Trebuchet MS" w:hAnsi="Trebuchet MS"/>
                <w:b/>
                <w:bCs/>
                <w:sz w:val="20"/>
                <w:szCs w:val="20"/>
                <w:lang w:val="uk-UA"/>
              </w:rPr>
              <w:t>процентний дохід</w:t>
            </w:r>
          </w:p>
        </w:tc>
        <w:tc>
          <w:tcPr>
            <w:tcW w:w="1440" w:type="dxa"/>
            <w:tcBorders>
              <w:top w:val="nil"/>
              <w:left w:val="nil"/>
              <w:bottom w:val="nil"/>
              <w:right w:val="nil"/>
            </w:tcBorders>
            <w:vAlign w:val="bottom"/>
          </w:tcPr>
          <w:p w:rsidR="004A54FA" w:rsidRPr="00A25E2E" w:rsidRDefault="004A54FA" w:rsidP="00F60426">
            <w:pPr>
              <w:jc w:val="center"/>
              <w:rPr>
                <w:rFonts w:ascii="Trebuchet MS" w:hAnsi="Trebuchet MS"/>
                <w:sz w:val="20"/>
                <w:szCs w:val="20"/>
                <w:lang w:val="uk-UA"/>
              </w:rPr>
            </w:pPr>
          </w:p>
        </w:tc>
        <w:tc>
          <w:tcPr>
            <w:tcW w:w="1440" w:type="dxa"/>
            <w:tcBorders>
              <w:top w:val="single" w:sz="4" w:space="0" w:color="auto"/>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22,979</w:t>
            </w:r>
          </w:p>
        </w:tc>
        <w:tc>
          <w:tcPr>
            <w:tcW w:w="1440" w:type="dxa"/>
            <w:tcBorders>
              <w:top w:val="single" w:sz="4" w:space="0" w:color="auto"/>
              <w:left w:val="nil"/>
              <w:bottom w:val="single" w:sz="4" w:space="0" w:color="auto"/>
              <w:right w:val="nil"/>
            </w:tcBorders>
            <w:vAlign w:val="bottom"/>
          </w:tcPr>
          <w:p w:rsidR="004A54FA" w:rsidRPr="00A25E2E" w:rsidRDefault="004A54FA" w:rsidP="00EE7598">
            <w:pPr>
              <w:jc w:val="right"/>
              <w:rPr>
                <w:rFonts w:ascii="Trebuchet MS" w:hAnsi="Trebuchet MS"/>
                <w:bCs/>
                <w:sz w:val="20"/>
                <w:szCs w:val="20"/>
              </w:rPr>
            </w:pPr>
            <w:r w:rsidRPr="00A25E2E">
              <w:rPr>
                <w:rFonts w:ascii="Trebuchet MS" w:hAnsi="Trebuchet MS"/>
                <w:bCs/>
                <w:sz w:val="20"/>
                <w:szCs w:val="20"/>
              </w:rPr>
              <w:t>44,367</w:t>
            </w:r>
          </w:p>
        </w:tc>
      </w:tr>
      <w:tr w:rsidR="001371EA" w:rsidRPr="00A25E2E">
        <w:trPr>
          <w:trHeight w:val="318"/>
        </w:trPr>
        <w:tc>
          <w:tcPr>
            <w:tcW w:w="4680" w:type="dxa"/>
            <w:tcBorders>
              <w:top w:val="nil"/>
              <w:left w:val="nil"/>
              <w:bottom w:val="nil"/>
              <w:right w:val="nil"/>
            </w:tcBorders>
            <w:vAlign w:val="bottom"/>
          </w:tcPr>
          <w:p w:rsidR="001371EA" w:rsidRPr="00A25E2E" w:rsidRDefault="001371EA" w:rsidP="00A76121">
            <w:pPr>
              <w:rPr>
                <w:rFonts w:ascii="Trebuchet MS" w:hAnsi="Trebuchet MS"/>
                <w:sz w:val="20"/>
                <w:szCs w:val="20"/>
                <w:lang w:val="uk-UA"/>
              </w:rPr>
            </w:pPr>
            <w:r w:rsidRPr="00A25E2E">
              <w:rPr>
                <w:rFonts w:ascii="Trebuchet MS" w:hAnsi="Trebuchet MS"/>
                <w:sz w:val="20"/>
                <w:szCs w:val="20"/>
                <w:lang w:val="uk-UA"/>
              </w:rPr>
              <w:t>Чистий комісійний дохід</w:t>
            </w:r>
          </w:p>
        </w:tc>
        <w:tc>
          <w:tcPr>
            <w:tcW w:w="1440" w:type="dxa"/>
            <w:tcBorders>
              <w:top w:val="nil"/>
              <w:left w:val="nil"/>
              <w:bottom w:val="nil"/>
              <w:right w:val="nil"/>
            </w:tcBorders>
            <w:vAlign w:val="bottom"/>
          </w:tcPr>
          <w:p w:rsidR="001371EA" w:rsidRPr="00A25E2E" w:rsidRDefault="001371EA" w:rsidP="00873D74">
            <w:pPr>
              <w:jc w:val="center"/>
              <w:rPr>
                <w:rFonts w:ascii="Trebuchet MS" w:hAnsi="Trebuchet MS"/>
                <w:sz w:val="20"/>
                <w:szCs w:val="20"/>
                <w:lang w:val="uk-UA"/>
              </w:rPr>
            </w:pPr>
            <w:r w:rsidRPr="00A25E2E">
              <w:rPr>
                <w:rFonts w:ascii="Trebuchet MS" w:hAnsi="Trebuchet MS"/>
                <w:sz w:val="20"/>
                <w:szCs w:val="20"/>
                <w:lang w:val="uk-UA"/>
              </w:rPr>
              <w:t>2</w:t>
            </w:r>
            <w:r w:rsidR="00873D74">
              <w:rPr>
                <w:rFonts w:ascii="Trebuchet MS" w:hAnsi="Trebuchet MS"/>
                <w:sz w:val="20"/>
                <w:szCs w:val="20"/>
                <w:lang w:val="uk-UA"/>
              </w:rPr>
              <w:t>3</w:t>
            </w:r>
          </w:p>
        </w:tc>
        <w:tc>
          <w:tcPr>
            <w:tcW w:w="1440" w:type="dxa"/>
            <w:tcBorders>
              <w:top w:val="single" w:sz="4" w:space="0" w:color="auto"/>
              <w:left w:val="nil"/>
              <w:bottom w:val="nil"/>
              <w:right w:val="nil"/>
            </w:tcBorders>
            <w:vAlign w:val="bottom"/>
          </w:tcPr>
          <w:p w:rsidR="001371EA" w:rsidRPr="001371EA" w:rsidRDefault="001371EA" w:rsidP="001371EA">
            <w:pPr>
              <w:jc w:val="right"/>
              <w:rPr>
                <w:rFonts w:ascii="Trebuchet MS" w:hAnsi="Trebuchet MS"/>
                <w:b/>
                <w:bCs/>
                <w:sz w:val="20"/>
                <w:szCs w:val="20"/>
              </w:rPr>
            </w:pPr>
            <w:r w:rsidRPr="001371EA">
              <w:rPr>
                <w:rFonts w:ascii="Trebuchet MS" w:hAnsi="Trebuchet MS"/>
                <w:b/>
                <w:bCs/>
                <w:sz w:val="20"/>
                <w:szCs w:val="20"/>
              </w:rPr>
              <w:t>28,705</w:t>
            </w:r>
          </w:p>
        </w:tc>
        <w:tc>
          <w:tcPr>
            <w:tcW w:w="1440" w:type="dxa"/>
            <w:tcBorders>
              <w:top w:val="single" w:sz="4" w:space="0" w:color="auto"/>
              <w:left w:val="nil"/>
              <w:bottom w:val="nil"/>
              <w:right w:val="nil"/>
            </w:tcBorders>
            <w:vAlign w:val="bottom"/>
          </w:tcPr>
          <w:p w:rsidR="001371EA" w:rsidRPr="00A25E2E" w:rsidRDefault="001371EA" w:rsidP="00EE7598">
            <w:pPr>
              <w:jc w:val="right"/>
              <w:rPr>
                <w:rFonts w:ascii="Trebuchet MS" w:hAnsi="Trebuchet MS"/>
                <w:bCs/>
                <w:sz w:val="20"/>
                <w:szCs w:val="20"/>
              </w:rPr>
            </w:pPr>
            <w:r w:rsidRPr="00A25E2E">
              <w:rPr>
                <w:rFonts w:ascii="Trebuchet MS" w:hAnsi="Trebuchet MS"/>
                <w:bCs/>
                <w:sz w:val="20"/>
                <w:szCs w:val="20"/>
              </w:rPr>
              <w:t>26,921</w:t>
            </w:r>
          </w:p>
        </w:tc>
      </w:tr>
      <w:tr w:rsidR="001371EA" w:rsidRPr="00A25E2E">
        <w:trPr>
          <w:trHeight w:val="567"/>
        </w:trPr>
        <w:tc>
          <w:tcPr>
            <w:tcW w:w="4680" w:type="dxa"/>
            <w:tcBorders>
              <w:top w:val="nil"/>
              <w:left w:val="nil"/>
              <w:bottom w:val="nil"/>
              <w:right w:val="nil"/>
            </w:tcBorders>
            <w:vAlign w:val="bottom"/>
          </w:tcPr>
          <w:p w:rsidR="001371EA" w:rsidRPr="00A25E2E" w:rsidRDefault="001371EA" w:rsidP="00A76121">
            <w:pPr>
              <w:rPr>
                <w:rFonts w:ascii="Trebuchet MS" w:hAnsi="Trebuchet MS"/>
                <w:sz w:val="20"/>
                <w:szCs w:val="20"/>
                <w:lang w:val="uk-UA"/>
              </w:rPr>
            </w:pPr>
            <w:r w:rsidRPr="00A25E2E">
              <w:rPr>
                <w:rFonts w:ascii="Trebuchet MS" w:hAnsi="Trebuchet MS"/>
                <w:sz w:val="20"/>
                <w:szCs w:val="20"/>
                <w:lang w:val="uk-UA"/>
              </w:rPr>
              <w:t xml:space="preserve">Чистий дохід від </w:t>
            </w:r>
            <w:r w:rsidR="006E01C1">
              <w:rPr>
                <w:rFonts w:ascii="Trebuchet MS" w:hAnsi="Trebuchet MS"/>
                <w:sz w:val="20"/>
                <w:szCs w:val="20"/>
                <w:lang w:val="uk-UA"/>
              </w:rPr>
              <w:t xml:space="preserve">торгових </w:t>
            </w:r>
            <w:r w:rsidRPr="00A25E2E">
              <w:rPr>
                <w:rFonts w:ascii="Trebuchet MS" w:hAnsi="Trebuchet MS"/>
                <w:sz w:val="20"/>
                <w:szCs w:val="20"/>
                <w:lang w:val="uk-UA"/>
              </w:rPr>
              <w:t>операцій з іноземною валютою та цінними паперами</w:t>
            </w:r>
          </w:p>
        </w:tc>
        <w:tc>
          <w:tcPr>
            <w:tcW w:w="1440" w:type="dxa"/>
            <w:tcBorders>
              <w:top w:val="nil"/>
              <w:left w:val="nil"/>
              <w:bottom w:val="nil"/>
              <w:right w:val="nil"/>
            </w:tcBorders>
            <w:vAlign w:val="bottom"/>
          </w:tcPr>
          <w:p w:rsidR="001371EA" w:rsidRPr="00A25E2E" w:rsidRDefault="001371EA" w:rsidP="00873D74">
            <w:pPr>
              <w:jc w:val="center"/>
              <w:rPr>
                <w:rFonts w:ascii="Trebuchet MS" w:hAnsi="Trebuchet MS"/>
                <w:sz w:val="20"/>
                <w:szCs w:val="20"/>
                <w:lang w:val="uk-UA"/>
              </w:rPr>
            </w:pPr>
            <w:r w:rsidRPr="00A25E2E">
              <w:rPr>
                <w:rFonts w:ascii="Trebuchet MS" w:hAnsi="Trebuchet MS"/>
                <w:sz w:val="20"/>
                <w:szCs w:val="20"/>
                <w:lang w:val="uk-UA"/>
              </w:rPr>
              <w:t>2</w:t>
            </w:r>
            <w:r w:rsidR="00873D74">
              <w:rPr>
                <w:rFonts w:ascii="Trebuchet MS" w:hAnsi="Trebuchet MS"/>
                <w:sz w:val="20"/>
                <w:szCs w:val="20"/>
                <w:lang w:val="uk-UA"/>
              </w:rPr>
              <w:t>4</w:t>
            </w:r>
          </w:p>
        </w:tc>
        <w:tc>
          <w:tcPr>
            <w:tcW w:w="1440" w:type="dxa"/>
            <w:tcBorders>
              <w:top w:val="nil"/>
              <w:left w:val="nil"/>
              <w:right w:val="nil"/>
            </w:tcBorders>
            <w:vAlign w:val="bottom"/>
          </w:tcPr>
          <w:p w:rsidR="001371EA" w:rsidRPr="001371EA" w:rsidRDefault="001371EA" w:rsidP="001371EA">
            <w:pPr>
              <w:jc w:val="right"/>
              <w:rPr>
                <w:rFonts w:ascii="Trebuchet MS" w:hAnsi="Trebuchet MS"/>
                <w:b/>
                <w:bCs/>
                <w:sz w:val="20"/>
                <w:szCs w:val="20"/>
              </w:rPr>
            </w:pPr>
            <w:r w:rsidRPr="001371EA">
              <w:rPr>
                <w:rFonts w:ascii="Trebuchet MS" w:hAnsi="Trebuchet MS"/>
                <w:b/>
                <w:bCs/>
                <w:sz w:val="20"/>
                <w:szCs w:val="20"/>
              </w:rPr>
              <w:t>16,911</w:t>
            </w:r>
          </w:p>
        </w:tc>
        <w:tc>
          <w:tcPr>
            <w:tcW w:w="1440" w:type="dxa"/>
            <w:tcBorders>
              <w:top w:val="nil"/>
              <w:left w:val="nil"/>
              <w:right w:val="nil"/>
            </w:tcBorders>
            <w:vAlign w:val="bottom"/>
          </w:tcPr>
          <w:p w:rsidR="001371EA" w:rsidRPr="00A25E2E" w:rsidRDefault="001371EA" w:rsidP="00EE7598">
            <w:pPr>
              <w:jc w:val="right"/>
              <w:rPr>
                <w:rFonts w:ascii="Trebuchet MS" w:hAnsi="Trebuchet MS"/>
                <w:bCs/>
                <w:sz w:val="20"/>
                <w:szCs w:val="20"/>
              </w:rPr>
            </w:pPr>
            <w:r w:rsidRPr="00A25E2E">
              <w:rPr>
                <w:rFonts w:ascii="Trebuchet MS" w:hAnsi="Trebuchet MS"/>
                <w:bCs/>
                <w:sz w:val="20"/>
                <w:szCs w:val="20"/>
              </w:rPr>
              <w:t>6,439</w:t>
            </w:r>
          </w:p>
        </w:tc>
      </w:tr>
      <w:tr w:rsidR="004A54FA" w:rsidRPr="00A25E2E">
        <w:trPr>
          <w:trHeight w:val="300"/>
        </w:trPr>
        <w:tc>
          <w:tcPr>
            <w:tcW w:w="4680" w:type="dxa"/>
            <w:tcBorders>
              <w:top w:val="nil"/>
              <w:left w:val="nil"/>
              <w:bottom w:val="nil"/>
              <w:right w:val="nil"/>
            </w:tcBorders>
            <w:vAlign w:val="bottom"/>
          </w:tcPr>
          <w:p w:rsidR="004A54FA" w:rsidRPr="00A25E2E" w:rsidRDefault="004A54FA" w:rsidP="00A76121">
            <w:pPr>
              <w:rPr>
                <w:rFonts w:ascii="Trebuchet MS" w:hAnsi="Trebuchet MS"/>
                <w:sz w:val="20"/>
                <w:szCs w:val="20"/>
                <w:lang w:val="uk-UA"/>
              </w:rPr>
            </w:pPr>
            <w:r w:rsidRPr="00A25E2E">
              <w:rPr>
                <w:rFonts w:ascii="Trebuchet MS" w:hAnsi="Trebuchet MS"/>
                <w:sz w:val="20"/>
                <w:szCs w:val="20"/>
                <w:lang w:val="uk-UA"/>
              </w:rPr>
              <w:t>Інший операційний дохід</w:t>
            </w:r>
          </w:p>
        </w:tc>
        <w:tc>
          <w:tcPr>
            <w:tcW w:w="1440" w:type="dxa"/>
            <w:tcBorders>
              <w:top w:val="nil"/>
              <w:left w:val="nil"/>
              <w:bottom w:val="nil"/>
              <w:right w:val="nil"/>
            </w:tcBorders>
            <w:vAlign w:val="bottom"/>
          </w:tcPr>
          <w:p w:rsidR="004A54FA" w:rsidRPr="00A25E2E" w:rsidRDefault="004A54FA" w:rsidP="00873D74">
            <w:pPr>
              <w:jc w:val="center"/>
              <w:rPr>
                <w:rFonts w:ascii="Trebuchet MS" w:hAnsi="Trebuchet MS"/>
                <w:sz w:val="20"/>
                <w:szCs w:val="20"/>
                <w:lang w:val="uk-UA"/>
              </w:rPr>
            </w:pPr>
            <w:r w:rsidRPr="00A25E2E">
              <w:rPr>
                <w:rFonts w:ascii="Trebuchet MS" w:hAnsi="Trebuchet MS"/>
                <w:sz w:val="20"/>
                <w:szCs w:val="20"/>
                <w:lang w:val="uk-UA"/>
              </w:rPr>
              <w:t>2</w:t>
            </w:r>
            <w:r>
              <w:rPr>
                <w:rFonts w:ascii="Trebuchet MS" w:hAnsi="Trebuchet MS"/>
                <w:sz w:val="20"/>
                <w:szCs w:val="20"/>
                <w:lang w:val="uk-UA"/>
              </w:rPr>
              <w:t>5</w:t>
            </w:r>
          </w:p>
        </w:tc>
        <w:tc>
          <w:tcPr>
            <w:tcW w:w="1440" w:type="dxa"/>
            <w:tcBorders>
              <w:top w:val="nil"/>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116,450</w:t>
            </w:r>
          </w:p>
        </w:tc>
        <w:tc>
          <w:tcPr>
            <w:tcW w:w="1440" w:type="dxa"/>
            <w:tcBorders>
              <w:top w:val="nil"/>
              <w:left w:val="nil"/>
              <w:bottom w:val="single" w:sz="4" w:space="0" w:color="auto"/>
              <w:right w:val="nil"/>
            </w:tcBorders>
            <w:vAlign w:val="bottom"/>
          </w:tcPr>
          <w:p w:rsidR="004A54FA" w:rsidRPr="00A25E2E" w:rsidRDefault="004A54FA" w:rsidP="00EE7598">
            <w:pPr>
              <w:jc w:val="right"/>
              <w:rPr>
                <w:rFonts w:ascii="Trebuchet MS" w:hAnsi="Trebuchet MS"/>
                <w:bCs/>
                <w:sz w:val="20"/>
                <w:szCs w:val="20"/>
              </w:rPr>
            </w:pPr>
            <w:r w:rsidRPr="00A25E2E">
              <w:rPr>
                <w:rFonts w:ascii="Trebuchet MS" w:hAnsi="Trebuchet MS"/>
                <w:bCs/>
                <w:sz w:val="20"/>
                <w:szCs w:val="20"/>
              </w:rPr>
              <w:t>37,231</w:t>
            </w:r>
          </w:p>
        </w:tc>
      </w:tr>
      <w:tr w:rsidR="004A54FA" w:rsidRPr="00A25E2E">
        <w:trPr>
          <w:trHeight w:val="315"/>
        </w:trPr>
        <w:tc>
          <w:tcPr>
            <w:tcW w:w="4680" w:type="dxa"/>
            <w:tcBorders>
              <w:top w:val="nil"/>
              <w:left w:val="nil"/>
              <w:bottom w:val="nil"/>
              <w:right w:val="nil"/>
            </w:tcBorders>
            <w:vAlign w:val="bottom"/>
          </w:tcPr>
          <w:p w:rsidR="004A54FA" w:rsidRPr="00A25E2E" w:rsidRDefault="004A54FA" w:rsidP="00A76121">
            <w:pPr>
              <w:rPr>
                <w:rFonts w:ascii="Trebuchet MS" w:hAnsi="Trebuchet MS"/>
                <w:b/>
                <w:bCs/>
                <w:sz w:val="20"/>
                <w:szCs w:val="20"/>
                <w:lang w:val="uk-UA"/>
              </w:rPr>
            </w:pPr>
            <w:r w:rsidRPr="00A25E2E">
              <w:rPr>
                <w:rFonts w:ascii="Trebuchet MS" w:hAnsi="Trebuchet MS"/>
                <w:b/>
                <w:bCs/>
                <w:sz w:val="20"/>
                <w:szCs w:val="20"/>
                <w:lang w:val="uk-UA"/>
              </w:rPr>
              <w:t>Всього операційний дохід</w:t>
            </w:r>
          </w:p>
        </w:tc>
        <w:tc>
          <w:tcPr>
            <w:tcW w:w="1440" w:type="dxa"/>
            <w:tcBorders>
              <w:top w:val="nil"/>
              <w:left w:val="nil"/>
              <w:bottom w:val="nil"/>
              <w:right w:val="nil"/>
            </w:tcBorders>
            <w:vAlign w:val="bottom"/>
          </w:tcPr>
          <w:p w:rsidR="004A54FA" w:rsidRPr="00A25E2E" w:rsidRDefault="004A54FA" w:rsidP="00F60426">
            <w:pPr>
              <w:jc w:val="center"/>
              <w:rPr>
                <w:rFonts w:ascii="Trebuchet MS" w:hAnsi="Trebuchet MS"/>
                <w:sz w:val="20"/>
                <w:szCs w:val="20"/>
                <w:lang w:val="uk-UA"/>
              </w:rPr>
            </w:pPr>
          </w:p>
        </w:tc>
        <w:tc>
          <w:tcPr>
            <w:tcW w:w="1440" w:type="dxa"/>
            <w:tcBorders>
              <w:top w:val="single" w:sz="4" w:space="0" w:color="auto"/>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185,045</w:t>
            </w:r>
          </w:p>
        </w:tc>
        <w:tc>
          <w:tcPr>
            <w:tcW w:w="1440" w:type="dxa"/>
            <w:tcBorders>
              <w:top w:val="single" w:sz="4" w:space="0" w:color="auto"/>
              <w:left w:val="nil"/>
              <w:bottom w:val="single" w:sz="4" w:space="0" w:color="auto"/>
              <w:right w:val="nil"/>
            </w:tcBorders>
            <w:vAlign w:val="bottom"/>
          </w:tcPr>
          <w:p w:rsidR="004A54FA" w:rsidRPr="00A25E2E" w:rsidRDefault="004A54FA" w:rsidP="00EE7598">
            <w:pPr>
              <w:jc w:val="right"/>
              <w:rPr>
                <w:rFonts w:ascii="Trebuchet MS" w:hAnsi="Trebuchet MS"/>
                <w:bCs/>
                <w:sz w:val="20"/>
                <w:szCs w:val="20"/>
              </w:rPr>
            </w:pPr>
            <w:r w:rsidRPr="00A25E2E">
              <w:rPr>
                <w:rFonts w:ascii="Trebuchet MS" w:hAnsi="Trebuchet MS"/>
                <w:bCs/>
                <w:sz w:val="20"/>
                <w:szCs w:val="20"/>
              </w:rPr>
              <w:t>114,958</w:t>
            </w:r>
          </w:p>
        </w:tc>
      </w:tr>
      <w:tr w:rsidR="003D5D96" w:rsidRPr="00A25E2E">
        <w:trPr>
          <w:trHeight w:val="567"/>
        </w:trPr>
        <w:tc>
          <w:tcPr>
            <w:tcW w:w="4680" w:type="dxa"/>
            <w:tcBorders>
              <w:top w:val="nil"/>
              <w:left w:val="nil"/>
              <w:bottom w:val="nil"/>
              <w:right w:val="nil"/>
            </w:tcBorders>
            <w:vAlign w:val="bottom"/>
          </w:tcPr>
          <w:p w:rsidR="003D5D96" w:rsidRPr="00A25E2E" w:rsidRDefault="003D5D96" w:rsidP="003E0649">
            <w:pPr>
              <w:rPr>
                <w:rFonts w:ascii="Trebuchet MS" w:hAnsi="Trebuchet MS"/>
                <w:sz w:val="20"/>
                <w:szCs w:val="20"/>
                <w:lang w:val="uk-UA"/>
              </w:rPr>
            </w:pPr>
            <w:r w:rsidRPr="00A25E2E">
              <w:rPr>
                <w:rFonts w:ascii="Trebuchet MS" w:hAnsi="Trebuchet MS"/>
                <w:sz w:val="20"/>
                <w:szCs w:val="20"/>
                <w:lang w:val="uk-UA"/>
              </w:rPr>
              <w:t>Збільшення резервів на покриття збитків за кредитами та іншими активами</w:t>
            </w:r>
          </w:p>
        </w:tc>
        <w:tc>
          <w:tcPr>
            <w:tcW w:w="1440" w:type="dxa"/>
            <w:tcBorders>
              <w:top w:val="nil"/>
              <w:left w:val="nil"/>
              <w:bottom w:val="nil"/>
              <w:right w:val="nil"/>
            </w:tcBorders>
            <w:vAlign w:val="bottom"/>
          </w:tcPr>
          <w:p w:rsidR="003D5D96" w:rsidRPr="00A25E2E" w:rsidRDefault="003D5D96" w:rsidP="007F7BA7">
            <w:pPr>
              <w:jc w:val="center"/>
              <w:rPr>
                <w:rFonts w:ascii="Trebuchet MS" w:hAnsi="Trebuchet MS"/>
                <w:sz w:val="20"/>
                <w:szCs w:val="20"/>
                <w:lang w:val="uk-UA"/>
              </w:rPr>
            </w:pPr>
            <w:r>
              <w:rPr>
                <w:rFonts w:ascii="Trebuchet MS" w:hAnsi="Trebuchet MS"/>
                <w:sz w:val="20"/>
                <w:szCs w:val="20"/>
                <w:lang w:val="uk-UA"/>
              </w:rPr>
              <w:t>7</w:t>
            </w:r>
            <w:r w:rsidRPr="00A25E2E">
              <w:rPr>
                <w:rFonts w:ascii="Trebuchet MS" w:hAnsi="Trebuchet MS"/>
                <w:sz w:val="20"/>
                <w:szCs w:val="20"/>
                <w:lang w:val="uk-UA"/>
              </w:rPr>
              <w:t xml:space="preserve">, </w:t>
            </w:r>
            <w:r>
              <w:rPr>
                <w:rFonts w:ascii="Trebuchet MS" w:hAnsi="Trebuchet MS"/>
                <w:sz w:val="20"/>
                <w:szCs w:val="20"/>
                <w:lang w:val="uk-UA"/>
              </w:rPr>
              <w:t>8</w:t>
            </w:r>
            <w:r w:rsidRPr="00A25E2E">
              <w:rPr>
                <w:rFonts w:ascii="Trebuchet MS" w:hAnsi="Trebuchet MS"/>
                <w:sz w:val="20"/>
                <w:szCs w:val="20"/>
                <w:lang w:val="uk-UA"/>
              </w:rPr>
              <w:t>, 1</w:t>
            </w:r>
            <w:r>
              <w:rPr>
                <w:rFonts w:ascii="Trebuchet MS" w:hAnsi="Trebuchet MS"/>
                <w:sz w:val="20"/>
                <w:szCs w:val="20"/>
                <w:lang w:val="uk-UA"/>
              </w:rPr>
              <w:t>3</w:t>
            </w:r>
            <w:r w:rsidRPr="00A25E2E">
              <w:rPr>
                <w:rFonts w:ascii="Trebuchet MS" w:hAnsi="Trebuchet MS"/>
                <w:sz w:val="20"/>
                <w:szCs w:val="20"/>
                <w:lang w:val="uk-UA"/>
              </w:rPr>
              <w:t xml:space="preserve">, </w:t>
            </w:r>
          </w:p>
          <w:p w:rsidR="003D5D96" w:rsidRPr="00A25E2E" w:rsidRDefault="003D5D96" w:rsidP="00873D74">
            <w:pPr>
              <w:jc w:val="center"/>
              <w:rPr>
                <w:rFonts w:ascii="Trebuchet MS" w:hAnsi="Trebuchet MS"/>
                <w:sz w:val="20"/>
                <w:szCs w:val="20"/>
                <w:lang w:val="uk-UA"/>
              </w:rPr>
            </w:pPr>
            <w:r w:rsidRPr="00A25E2E">
              <w:rPr>
                <w:rFonts w:ascii="Trebuchet MS" w:hAnsi="Trebuchet MS"/>
                <w:sz w:val="20"/>
                <w:szCs w:val="20"/>
                <w:lang w:val="uk-UA"/>
              </w:rPr>
              <w:t>1</w:t>
            </w:r>
            <w:r>
              <w:rPr>
                <w:rFonts w:ascii="Trebuchet MS" w:hAnsi="Trebuchet MS"/>
                <w:sz w:val="20"/>
                <w:szCs w:val="20"/>
                <w:lang w:val="uk-UA"/>
              </w:rPr>
              <w:t>4</w:t>
            </w:r>
            <w:r w:rsidRPr="00A25E2E">
              <w:rPr>
                <w:rFonts w:ascii="Trebuchet MS" w:hAnsi="Trebuchet MS"/>
                <w:sz w:val="20"/>
                <w:szCs w:val="20"/>
                <w:lang w:val="uk-UA"/>
              </w:rPr>
              <w:t>, 1</w:t>
            </w:r>
            <w:r>
              <w:rPr>
                <w:rFonts w:ascii="Trebuchet MS" w:hAnsi="Trebuchet MS"/>
                <w:sz w:val="20"/>
                <w:szCs w:val="20"/>
                <w:lang w:val="uk-UA"/>
              </w:rPr>
              <w:t>9</w:t>
            </w:r>
          </w:p>
        </w:tc>
        <w:tc>
          <w:tcPr>
            <w:tcW w:w="1440" w:type="dxa"/>
            <w:tcBorders>
              <w:top w:val="single" w:sz="4" w:space="0" w:color="auto"/>
              <w:left w:val="nil"/>
              <w:right w:val="nil"/>
            </w:tcBorders>
            <w:vAlign w:val="bottom"/>
          </w:tcPr>
          <w:p w:rsidR="003D5D96" w:rsidRPr="003D5D96" w:rsidRDefault="003D5D96" w:rsidP="003D5D96">
            <w:pPr>
              <w:jc w:val="right"/>
              <w:rPr>
                <w:rFonts w:ascii="Trebuchet MS" w:hAnsi="Trebuchet MS"/>
                <w:b/>
                <w:bCs/>
                <w:sz w:val="20"/>
                <w:szCs w:val="20"/>
              </w:rPr>
            </w:pPr>
            <w:r w:rsidRPr="003D5D96">
              <w:rPr>
                <w:rFonts w:ascii="Trebuchet MS" w:hAnsi="Trebuchet MS"/>
                <w:b/>
                <w:bCs/>
                <w:sz w:val="20"/>
                <w:szCs w:val="20"/>
              </w:rPr>
              <w:t>(79,933)</w:t>
            </w:r>
          </w:p>
        </w:tc>
        <w:tc>
          <w:tcPr>
            <w:tcW w:w="1440" w:type="dxa"/>
            <w:tcBorders>
              <w:top w:val="single" w:sz="4" w:space="0" w:color="auto"/>
              <w:left w:val="nil"/>
              <w:right w:val="nil"/>
            </w:tcBorders>
            <w:vAlign w:val="bottom"/>
          </w:tcPr>
          <w:p w:rsidR="003D5D96" w:rsidRPr="00A25E2E" w:rsidRDefault="003D5D96" w:rsidP="00EE7598">
            <w:pPr>
              <w:jc w:val="right"/>
              <w:rPr>
                <w:rFonts w:ascii="Trebuchet MS" w:hAnsi="Trebuchet MS"/>
                <w:bCs/>
                <w:sz w:val="20"/>
                <w:szCs w:val="20"/>
              </w:rPr>
            </w:pPr>
            <w:r w:rsidRPr="00A25E2E">
              <w:rPr>
                <w:rFonts w:ascii="Trebuchet MS" w:hAnsi="Trebuchet MS"/>
                <w:bCs/>
                <w:sz w:val="20"/>
                <w:szCs w:val="20"/>
              </w:rPr>
              <w:t>(50,951)</w:t>
            </w:r>
          </w:p>
        </w:tc>
      </w:tr>
      <w:tr w:rsidR="003D5D96" w:rsidRPr="00A25E2E">
        <w:trPr>
          <w:trHeight w:val="567"/>
        </w:trPr>
        <w:tc>
          <w:tcPr>
            <w:tcW w:w="4680" w:type="dxa"/>
            <w:tcBorders>
              <w:top w:val="nil"/>
              <w:left w:val="nil"/>
              <w:bottom w:val="nil"/>
              <w:right w:val="nil"/>
            </w:tcBorders>
            <w:vAlign w:val="bottom"/>
          </w:tcPr>
          <w:p w:rsidR="003D5D96" w:rsidRPr="00A25E2E" w:rsidRDefault="003D5D96" w:rsidP="003E0649">
            <w:pPr>
              <w:rPr>
                <w:rFonts w:ascii="Trebuchet MS" w:hAnsi="Trebuchet MS"/>
                <w:sz w:val="20"/>
                <w:szCs w:val="20"/>
                <w:lang w:val="uk-UA"/>
              </w:rPr>
            </w:pPr>
            <w:r w:rsidRPr="00A25E2E">
              <w:rPr>
                <w:rFonts w:ascii="Trebuchet MS" w:hAnsi="Trebuchet MS"/>
                <w:sz w:val="20"/>
                <w:szCs w:val="20"/>
                <w:lang w:val="uk-UA"/>
              </w:rPr>
              <w:t>Збитки від зменшення корисності цінних паперів</w:t>
            </w:r>
          </w:p>
        </w:tc>
        <w:tc>
          <w:tcPr>
            <w:tcW w:w="1440" w:type="dxa"/>
            <w:tcBorders>
              <w:top w:val="nil"/>
              <w:left w:val="nil"/>
              <w:bottom w:val="nil"/>
              <w:right w:val="nil"/>
            </w:tcBorders>
            <w:vAlign w:val="bottom"/>
          </w:tcPr>
          <w:p w:rsidR="003D5D96" w:rsidRPr="00A25E2E" w:rsidRDefault="003D5D96" w:rsidP="003E0649">
            <w:pPr>
              <w:jc w:val="center"/>
              <w:rPr>
                <w:rFonts w:ascii="Trebuchet MS" w:hAnsi="Trebuchet MS"/>
                <w:sz w:val="20"/>
                <w:szCs w:val="20"/>
                <w:lang w:val="uk-UA"/>
              </w:rPr>
            </w:pPr>
          </w:p>
        </w:tc>
        <w:tc>
          <w:tcPr>
            <w:tcW w:w="1440" w:type="dxa"/>
            <w:tcBorders>
              <w:left w:val="nil"/>
              <w:right w:val="nil"/>
            </w:tcBorders>
            <w:vAlign w:val="bottom"/>
          </w:tcPr>
          <w:p w:rsidR="003D5D96" w:rsidRPr="003D5D96" w:rsidRDefault="003D5D96" w:rsidP="003D5D96">
            <w:pPr>
              <w:jc w:val="right"/>
              <w:rPr>
                <w:rFonts w:ascii="Trebuchet MS" w:hAnsi="Trebuchet MS"/>
                <w:b/>
                <w:bCs/>
                <w:sz w:val="20"/>
                <w:szCs w:val="20"/>
              </w:rPr>
            </w:pPr>
            <w:r w:rsidRPr="003D5D96">
              <w:rPr>
                <w:rFonts w:ascii="Trebuchet MS" w:hAnsi="Trebuchet MS"/>
                <w:b/>
                <w:bCs/>
                <w:sz w:val="20"/>
                <w:szCs w:val="20"/>
              </w:rPr>
              <w:t>(108)</w:t>
            </w:r>
          </w:p>
        </w:tc>
        <w:tc>
          <w:tcPr>
            <w:tcW w:w="1440" w:type="dxa"/>
            <w:tcBorders>
              <w:left w:val="nil"/>
              <w:right w:val="nil"/>
            </w:tcBorders>
            <w:vAlign w:val="bottom"/>
          </w:tcPr>
          <w:p w:rsidR="003D5D96" w:rsidRPr="00A25E2E" w:rsidRDefault="003D5D96" w:rsidP="00EE7598">
            <w:pPr>
              <w:jc w:val="right"/>
              <w:rPr>
                <w:rFonts w:ascii="Trebuchet MS" w:hAnsi="Trebuchet MS"/>
                <w:bCs/>
                <w:sz w:val="20"/>
                <w:szCs w:val="20"/>
              </w:rPr>
            </w:pPr>
            <w:r w:rsidRPr="00A25E2E">
              <w:rPr>
                <w:rFonts w:ascii="Trebuchet MS" w:hAnsi="Trebuchet MS"/>
                <w:bCs/>
                <w:sz w:val="20"/>
                <w:szCs w:val="20"/>
              </w:rPr>
              <w:t>(4,426)</w:t>
            </w:r>
          </w:p>
        </w:tc>
      </w:tr>
      <w:tr w:rsidR="003D5D96" w:rsidRPr="00A25E2E">
        <w:trPr>
          <w:trHeight w:val="315"/>
        </w:trPr>
        <w:tc>
          <w:tcPr>
            <w:tcW w:w="4680" w:type="dxa"/>
            <w:tcBorders>
              <w:top w:val="nil"/>
              <w:left w:val="nil"/>
              <w:bottom w:val="nil"/>
              <w:right w:val="nil"/>
            </w:tcBorders>
            <w:vAlign w:val="bottom"/>
          </w:tcPr>
          <w:p w:rsidR="003D5D96" w:rsidRPr="00A25E2E" w:rsidRDefault="003D5D96" w:rsidP="00A76121">
            <w:pPr>
              <w:rPr>
                <w:rFonts w:ascii="Trebuchet MS" w:hAnsi="Trebuchet MS"/>
                <w:b/>
                <w:bCs/>
                <w:sz w:val="20"/>
                <w:szCs w:val="20"/>
                <w:lang w:val="uk-UA"/>
              </w:rPr>
            </w:pPr>
            <w:r w:rsidRPr="00A25E2E">
              <w:rPr>
                <w:rFonts w:ascii="Trebuchet MS" w:hAnsi="Trebuchet MS"/>
                <w:b/>
                <w:bCs/>
                <w:sz w:val="20"/>
                <w:szCs w:val="20"/>
                <w:lang w:val="uk-UA"/>
              </w:rPr>
              <w:t>Чистий операційний дохід</w:t>
            </w:r>
          </w:p>
        </w:tc>
        <w:tc>
          <w:tcPr>
            <w:tcW w:w="1440" w:type="dxa"/>
            <w:tcBorders>
              <w:top w:val="nil"/>
              <w:left w:val="nil"/>
              <w:bottom w:val="nil"/>
              <w:right w:val="nil"/>
            </w:tcBorders>
            <w:vAlign w:val="bottom"/>
          </w:tcPr>
          <w:p w:rsidR="003D5D96" w:rsidRPr="00A25E2E" w:rsidRDefault="003D5D96" w:rsidP="00F60426">
            <w:pPr>
              <w:jc w:val="center"/>
              <w:rPr>
                <w:rFonts w:ascii="Trebuchet MS" w:hAnsi="Trebuchet MS"/>
                <w:sz w:val="20"/>
                <w:szCs w:val="20"/>
                <w:lang w:val="uk-UA"/>
              </w:rPr>
            </w:pPr>
          </w:p>
        </w:tc>
        <w:tc>
          <w:tcPr>
            <w:tcW w:w="1440" w:type="dxa"/>
            <w:tcBorders>
              <w:top w:val="single" w:sz="4" w:space="0" w:color="auto"/>
              <w:left w:val="nil"/>
              <w:bottom w:val="single" w:sz="4" w:space="0" w:color="auto"/>
              <w:right w:val="nil"/>
            </w:tcBorders>
            <w:vAlign w:val="bottom"/>
          </w:tcPr>
          <w:p w:rsidR="003D5D96" w:rsidRPr="003D5D96" w:rsidRDefault="003D5D96" w:rsidP="003D5D96">
            <w:pPr>
              <w:jc w:val="right"/>
              <w:rPr>
                <w:rFonts w:ascii="Trebuchet MS" w:hAnsi="Trebuchet MS"/>
                <w:b/>
                <w:bCs/>
                <w:sz w:val="20"/>
                <w:szCs w:val="20"/>
              </w:rPr>
            </w:pPr>
            <w:r w:rsidRPr="003D5D96">
              <w:rPr>
                <w:rFonts w:ascii="Trebuchet MS" w:hAnsi="Trebuchet MS"/>
                <w:b/>
                <w:bCs/>
                <w:sz w:val="20"/>
                <w:szCs w:val="20"/>
              </w:rPr>
              <w:t>105,004</w:t>
            </w:r>
          </w:p>
        </w:tc>
        <w:tc>
          <w:tcPr>
            <w:tcW w:w="1440" w:type="dxa"/>
            <w:tcBorders>
              <w:top w:val="single" w:sz="4" w:space="0" w:color="auto"/>
              <w:left w:val="nil"/>
              <w:bottom w:val="single" w:sz="4" w:space="0" w:color="auto"/>
              <w:right w:val="nil"/>
            </w:tcBorders>
            <w:vAlign w:val="bottom"/>
          </w:tcPr>
          <w:p w:rsidR="003D5D96" w:rsidRPr="00A25E2E" w:rsidRDefault="003D5D96" w:rsidP="00EE7598">
            <w:pPr>
              <w:jc w:val="right"/>
              <w:rPr>
                <w:rFonts w:ascii="Trebuchet MS" w:hAnsi="Trebuchet MS"/>
                <w:bCs/>
                <w:sz w:val="20"/>
                <w:szCs w:val="20"/>
              </w:rPr>
            </w:pPr>
            <w:r w:rsidRPr="00A25E2E">
              <w:rPr>
                <w:rFonts w:ascii="Trebuchet MS" w:hAnsi="Trebuchet MS"/>
                <w:bCs/>
                <w:sz w:val="20"/>
                <w:szCs w:val="20"/>
              </w:rPr>
              <w:t>59,581</w:t>
            </w:r>
          </w:p>
        </w:tc>
      </w:tr>
      <w:tr w:rsidR="003D5D96" w:rsidRPr="00A25E2E">
        <w:trPr>
          <w:trHeight w:val="300"/>
        </w:trPr>
        <w:tc>
          <w:tcPr>
            <w:tcW w:w="4680" w:type="dxa"/>
            <w:tcBorders>
              <w:top w:val="nil"/>
              <w:left w:val="nil"/>
              <w:bottom w:val="nil"/>
              <w:right w:val="nil"/>
            </w:tcBorders>
            <w:vAlign w:val="bottom"/>
          </w:tcPr>
          <w:p w:rsidR="003D5D96" w:rsidRPr="00A25E2E" w:rsidRDefault="003D5D96" w:rsidP="00A76121">
            <w:pPr>
              <w:rPr>
                <w:rFonts w:ascii="Trebuchet MS" w:hAnsi="Trebuchet MS"/>
                <w:sz w:val="20"/>
                <w:szCs w:val="20"/>
                <w:lang w:val="uk-UA"/>
              </w:rPr>
            </w:pPr>
            <w:r w:rsidRPr="00A25E2E">
              <w:rPr>
                <w:rFonts w:ascii="Trebuchet MS" w:hAnsi="Trebuchet MS"/>
                <w:sz w:val="20"/>
                <w:szCs w:val="20"/>
                <w:lang w:val="uk-UA"/>
              </w:rPr>
              <w:t>Витрати на персонал</w:t>
            </w:r>
          </w:p>
        </w:tc>
        <w:tc>
          <w:tcPr>
            <w:tcW w:w="1440" w:type="dxa"/>
            <w:tcBorders>
              <w:top w:val="nil"/>
              <w:left w:val="nil"/>
              <w:bottom w:val="nil"/>
              <w:right w:val="nil"/>
            </w:tcBorders>
            <w:vAlign w:val="bottom"/>
          </w:tcPr>
          <w:p w:rsidR="003D5D96" w:rsidRPr="00A25E2E" w:rsidRDefault="003D5D96" w:rsidP="00873D74">
            <w:pPr>
              <w:jc w:val="center"/>
              <w:rPr>
                <w:rFonts w:ascii="Trebuchet MS" w:hAnsi="Trebuchet MS"/>
                <w:sz w:val="20"/>
                <w:szCs w:val="20"/>
                <w:lang w:val="uk-UA"/>
              </w:rPr>
            </w:pPr>
            <w:r w:rsidRPr="00A25E2E">
              <w:rPr>
                <w:rFonts w:ascii="Trebuchet MS" w:hAnsi="Trebuchet MS"/>
                <w:sz w:val="20"/>
                <w:szCs w:val="20"/>
                <w:lang w:val="uk-UA"/>
              </w:rPr>
              <w:t>2</w:t>
            </w:r>
            <w:r>
              <w:rPr>
                <w:rFonts w:ascii="Trebuchet MS" w:hAnsi="Trebuchet MS"/>
                <w:sz w:val="20"/>
                <w:szCs w:val="20"/>
                <w:lang w:val="uk-UA"/>
              </w:rPr>
              <w:t>6</w:t>
            </w:r>
          </w:p>
        </w:tc>
        <w:tc>
          <w:tcPr>
            <w:tcW w:w="1440" w:type="dxa"/>
            <w:tcBorders>
              <w:top w:val="single" w:sz="4" w:space="0" w:color="auto"/>
              <w:left w:val="nil"/>
              <w:bottom w:val="nil"/>
              <w:right w:val="nil"/>
            </w:tcBorders>
            <w:vAlign w:val="bottom"/>
          </w:tcPr>
          <w:p w:rsidR="003D5D96" w:rsidRPr="003D5D96" w:rsidRDefault="003D5D96" w:rsidP="003D5D96">
            <w:pPr>
              <w:jc w:val="right"/>
              <w:rPr>
                <w:rFonts w:ascii="Trebuchet MS" w:hAnsi="Trebuchet MS"/>
                <w:b/>
                <w:bCs/>
                <w:sz w:val="20"/>
                <w:szCs w:val="20"/>
              </w:rPr>
            </w:pPr>
            <w:r w:rsidRPr="003D5D96">
              <w:rPr>
                <w:rFonts w:ascii="Trebuchet MS" w:hAnsi="Trebuchet MS"/>
                <w:b/>
                <w:bCs/>
                <w:sz w:val="20"/>
                <w:szCs w:val="20"/>
              </w:rPr>
              <w:t>(42,384)</w:t>
            </w:r>
          </w:p>
        </w:tc>
        <w:tc>
          <w:tcPr>
            <w:tcW w:w="1440" w:type="dxa"/>
            <w:tcBorders>
              <w:top w:val="single" w:sz="4" w:space="0" w:color="auto"/>
              <w:left w:val="nil"/>
              <w:bottom w:val="nil"/>
              <w:right w:val="nil"/>
            </w:tcBorders>
            <w:vAlign w:val="bottom"/>
          </w:tcPr>
          <w:p w:rsidR="003D5D96" w:rsidRPr="00A25E2E" w:rsidRDefault="003D5D96" w:rsidP="00EE7598">
            <w:pPr>
              <w:jc w:val="right"/>
              <w:rPr>
                <w:rFonts w:ascii="Trebuchet MS" w:hAnsi="Trebuchet MS"/>
                <w:bCs/>
                <w:sz w:val="20"/>
                <w:szCs w:val="20"/>
              </w:rPr>
            </w:pPr>
            <w:r w:rsidRPr="00A25E2E">
              <w:rPr>
                <w:rFonts w:ascii="Trebuchet MS" w:hAnsi="Trebuchet MS"/>
                <w:bCs/>
                <w:sz w:val="20"/>
                <w:szCs w:val="20"/>
              </w:rPr>
              <w:t>(35,898)</w:t>
            </w:r>
          </w:p>
        </w:tc>
      </w:tr>
      <w:tr w:rsidR="003D5D96" w:rsidRPr="00A25E2E">
        <w:trPr>
          <w:trHeight w:val="300"/>
        </w:trPr>
        <w:tc>
          <w:tcPr>
            <w:tcW w:w="4680" w:type="dxa"/>
            <w:tcBorders>
              <w:top w:val="nil"/>
              <w:left w:val="nil"/>
              <w:bottom w:val="nil"/>
              <w:right w:val="nil"/>
            </w:tcBorders>
            <w:vAlign w:val="bottom"/>
          </w:tcPr>
          <w:p w:rsidR="003D5D96" w:rsidRPr="00A25E2E" w:rsidRDefault="003D5D96" w:rsidP="00A76121">
            <w:pPr>
              <w:rPr>
                <w:rFonts w:ascii="Trebuchet MS" w:hAnsi="Trebuchet MS"/>
                <w:sz w:val="20"/>
                <w:szCs w:val="20"/>
                <w:lang w:val="uk-UA"/>
              </w:rPr>
            </w:pPr>
            <w:r w:rsidRPr="00A25E2E">
              <w:rPr>
                <w:rFonts w:ascii="Trebuchet MS" w:hAnsi="Trebuchet MS"/>
                <w:sz w:val="20"/>
                <w:szCs w:val="20"/>
                <w:lang w:val="uk-UA"/>
              </w:rPr>
              <w:t>Знос і амортизація</w:t>
            </w:r>
          </w:p>
        </w:tc>
        <w:tc>
          <w:tcPr>
            <w:tcW w:w="1440" w:type="dxa"/>
            <w:tcBorders>
              <w:top w:val="nil"/>
              <w:left w:val="nil"/>
              <w:bottom w:val="nil"/>
              <w:right w:val="nil"/>
            </w:tcBorders>
            <w:vAlign w:val="bottom"/>
          </w:tcPr>
          <w:p w:rsidR="003D5D96" w:rsidRPr="00A25E2E" w:rsidRDefault="003D5D96" w:rsidP="00873D74">
            <w:pPr>
              <w:jc w:val="center"/>
              <w:rPr>
                <w:rFonts w:ascii="Trebuchet MS" w:hAnsi="Trebuchet MS"/>
                <w:sz w:val="20"/>
                <w:szCs w:val="20"/>
                <w:lang w:val="uk-UA"/>
              </w:rPr>
            </w:pPr>
            <w:r w:rsidRPr="00A25E2E">
              <w:rPr>
                <w:rFonts w:ascii="Trebuchet MS" w:hAnsi="Trebuchet MS"/>
                <w:sz w:val="20"/>
                <w:szCs w:val="20"/>
                <w:lang w:val="uk-UA"/>
              </w:rPr>
              <w:t>1</w:t>
            </w:r>
            <w:r>
              <w:rPr>
                <w:rFonts w:ascii="Trebuchet MS" w:hAnsi="Trebuchet MS"/>
                <w:sz w:val="20"/>
                <w:szCs w:val="20"/>
                <w:lang w:val="uk-UA"/>
              </w:rPr>
              <w:t>1</w:t>
            </w:r>
          </w:p>
        </w:tc>
        <w:tc>
          <w:tcPr>
            <w:tcW w:w="1440" w:type="dxa"/>
            <w:tcBorders>
              <w:top w:val="nil"/>
              <w:left w:val="nil"/>
              <w:right w:val="nil"/>
            </w:tcBorders>
            <w:vAlign w:val="bottom"/>
          </w:tcPr>
          <w:p w:rsidR="003D5D96" w:rsidRPr="003D5D96" w:rsidRDefault="003D5D96" w:rsidP="003D5D96">
            <w:pPr>
              <w:jc w:val="right"/>
              <w:rPr>
                <w:rFonts w:ascii="Trebuchet MS" w:hAnsi="Trebuchet MS"/>
                <w:b/>
                <w:bCs/>
                <w:sz w:val="20"/>
                <w:szCs w:val="20"/>
              </w:rPr>
            </w:pPr>
            <w:r w:rsidRPr="003D5D96">
              <w:rPr>
                <w:rFonts w:ascii="Trebuchet MS" w:hAnsi="Trebuchet MS"/>
                <w:b/>
                <w:bCs/>
                <w:sz w:val="20"/>
                <w:szCs w:val="20"/>
              </w:rPr>
              <w:t>(5,719)</w:t>
            </w:r>
          </w:p>
        </w:tc>
        <w:tc>
          <w:tcPr>
            <w:tcW w:w="1440" w:type="dxa"/>
            <w:tcBorders>
              <w:top w:val="nil"/>
              <w:left w:val="nil"/>
              <w:right w:val="nil"/>
            </w:tcBorders>
            <w:vAlign w:val="bottom"/>
          </w:tcPr>
          <w:p w:rsidR="003D5D96" w:rsidRPr="00A25E2E" w:rsidRDefault="003D5D96" w:rsidP="00EE7598">
            <w:pPr>
              <w:jc w:val="right"/>
              <w:rPr>
                <w:rFonts w:ascii="Trebuchet MS" w:hAnsi="Trebuchet MS"/>
                <w:bCs/>
                <w:sz w:val="20"/>
                <w:szCs w:val="20"/>
              </w:rPr>
            </w:pPr>
            <w:r w:rsidRPr="00A25E2E">
              <w:rPr>
                <w:rFonts w:ascii="Trebuchet MS" w:hAnsi="Trebuchet MS"/>
                <w:bCs/>
                <w:sz w:val="20"/>
                <w:szCs w:val="20"/>
              </w:rPr>
              <w:t>(3,645)</w:t>
            </w:r>
          </w:p>
        </w:tc>
      </w:tr>
      <w:tr w:rsidR="00E51DC1" w:rsidRPr="00A25E2E">
        <w:trPr>
          <w:trHeight w:val="300"/>
        </w:trPr>
        <w:tc>
          <w:tcPr>
            <w:tcW w:w="4680" w:type="dxa"/>
            <w:tcBorders>
              <w:top w:val="nil"/>
              <w:left w:val="nil"/>
              <w:bottom w:val="nil"/>
              <w:right w:val="nil"/>
            </w:tcBorders>
            <w:vAlign w:val="bottom"/>
          </w:tcPr>
          <w:p w:rsidR="00E51DC1" w:rsidRPr="00A25E2E" w:rsidRDefault="00E51DC1" w:rsidP="00A76121">
            <w:pPr>
              <w:rPr>
                <w:rFonts w:ascii="Trebuchet MS" w:hAnsi="Trebuchet MS"/>
                <w:sz w:val="20"/>
                <w:szCs w:val="20"/>
                <w:lang w:val="uk-UA"/>
              </w:rPr>
            </w:pPr>
            <w:r w:rsidRPr="00A25E2E">
              <w:rPr>
                <w:rFonts w:ascii="Trebuchet MS" w:hAnsi="Trebuchet MS"/>
                <w:sz w:val="20"/>
                <w:szCs w:val="20"/>
                <w:lang w:val="uk-UA"/>
              </w:rPr>
              <w:t>Інші адміністративні та операційні витрати</w:t>
            </w:r>
          </w:p>
        </w:tc>
        <w:tc>
          <w:tcPr>
            <w:tcW w:w="1440" w:type="dxa"/>
            <w:tcBorders>
              <w:top w:val="nil"/>
              <w:left w:val="nil"/>
              <w:bottom w:val="nil"/>
              <w:right w:val="nil"/>
            </w:tcBorders>
            <w:vAlign w:val="bottom"/>
          </w:tcPr>
          <w:p w:rsidR="00E51DC1" w:rsidRPr="00A25E2E" w:rsidRDefault="00E51DC1" w:rsidP="00873D74">
            <w:pPr>
              <w:jc w:val="center"/>
              <w:rPr>
                <w:rFonts w:ascii="Trebuchet MS" w:hAnsi="Trebuchet MS"/>
                <w:sz w:val="20"/>
                <w:szCs w:val="20"/>
                <w:lang w:val="uk-UA"/>
              </w:rPr>
            </w:pPr>
            <w:r w:rsidRPr="00A25E2E">
              <w:rPr>
                <w:rFonts w:ascii="Trebuchet MS" w:hAnsi="Trebuchet MS"/>
                <w:sz w:val="20"/>
                <w:szCs w:val="20"/>
                <w:lang w:val="uk-UA"/>
              </w:rPr>
              <w:t>2</w:t>
            </w:r>
            <w:r>
              <w:rPr>
                <w:rFonts w:ascii="Trebuchet MS" w:hAnsi="Trebuchet MS"/>
                <w:sz w:val="20"/>
                <w:szCs w:val="20"/>
                <w:lang w:val="uk-UA"/>
              </w:rPr>
              <w:t>7</w:t>
            </w:r>
          </w:p>
        </w:tc>
        <w:tc>
          <w:tcPr>
            <w:tcW w:w="1440" w:type="dxa"/>
            <w:tcBorders>
              <w:top w:val="nil"/>
              <w:left w:val="nil"/>
              <w:bottom w:val="single" w:sz="4" w:space="0" w:color="auto"/>
              <w:right w:val="nil"/>
            </w:tcBorders>
            <w:vAlign w:val="bottom"/>
          </w:tcPr>
          <w:p w:rsidR="00E51DC1" w:rsidRPr="00E51DC1" w:rsidRDefault="00E51DC1" w:rsidP="00E51DC1">
            <w:pPr>
              <w:jc w:val="right"/>
              <w:rPr>
                <w:rFonts w:ascii="Trebuchet MS" w:hAnsi="Trebuchet MS"/>
                <w:b/>
                <w:bCs/>
                <w:sz w:val="20"/>
                <w:szCs w:val="20"/>
              </w:rPr>
            </w:pPr>
            <w:r w:rsidRPr="00E51DC1">
              <w:rPr>
                <w:rFonts w:ascii="Trebuchet MS" w:hAnsi="Trebuchet MS"/>
                <w:b/>
                <w:bCs/>
                <w:sz w:val="20"/>
                <w:szCs w:val="20"/>
              </w:rPr>
              <w:t>(21,849)</w:t>
            </w:r>
          </w:p>
        </w:tc>
        <w:tc>
          <w:tcPr>
            <w:tcW w:w="1440" w:type="dxa"/>
            <w:tcBorders>
              <w:top w:val="nil"/>
              <w:left w:val="nil"/>
              <w:bottom w:val="single" w:sz="4" w:space="0" w:color="auto"/>
              <w:right w:val="nil"/>
            </w:tcBorders>
            <w:vAlign w:val="bottom"/>
          </w:tcPr>
          <w:p w:rsidR="00E51DC1" w:rsidRPr="00A25E2E" w:rsidRDefault="00E51DC1" w:rsidP="00EE7598">
            <w:pPr>
              <w:jc w:val="right"/>
              <w:rPr>
                <w:rFonts w:ascii="Trebuchet MS" w:hAnsi="Trebuchet MS"/>
                <w:bCs/>
                <w:sz w:val="20"/>
                <w:szCs w:val="20"/>
              </w:rPr>
            </w:pPr>
            <w:r w:rsidRPr="00A25E2E">
              <w:rPr>
                <w:rFonts w:ascii="Trebuchet MS" w:hAnsi="Trebuchet MS"/>
                <w:bCs/>
                <w:sz w:val="20"/>
                <w:szCs w:val="20"/>
              </w:rPr>
              <w:t>(22,082)</w:t>
            </w:r>
          </w:p>
        </w:tc>
      </w:tr>
      <w:tr w:rsidR="00E51DC1" w:rsidRPr="00A25E2E">
        <w:trPr>
          <w:trHeight w:val="395"/>
        </w:trPr>
        <w:tc>
          <w:tcPr>
            <w:tcW w:w="4680" w:type="dxa"/>
            <w:tcBorders>
              <w:top w:val="nil"/>
              <w:left w:val="nil"/>
              <w:bottom w:val="nil"/>
              <w:right w:val="nil"/>
            </w:tcBorders>
            <w:vAlign w:val="bottom"/>
          </w:tcPr>
          <w:p w:rsidR="00E51DC1" w:rsidRPr="00A25E2E" w:rsidRDefault="00E51DC1" w:rsidP="00FC35A3">
            <w:pPr>
              <w:rPr>
                <w:rFonts w:ascii="Trebuchet MS" w:hAnsi="Trebuchet MS"/>
                <w:sz w:val="20"/>
                <w:szCs w:val="20"/>
                <w:lang w:val="uk-UA"/>
              </w:rPr>
            </w:pPr>
            <w:r>
              <w:rPr>
                <w:rFonts w:ascii="Trebuchet MS" w:hAnsi="Trebuchet MS"/>
                <w:sz w:val="20"/>
                <w:szCs w:val="20"/>
                <w:lang w:val="uk-UA"/>
              </w:rPr>
              <w:t>П</w:t>
            </w:r>
            <w:r w:rsidRPr="00A25E2E">
              <w:rPr>
                <w:rFonts w:ascii="Trebuchet MS" w:hAnsi="Trebuchet MS"/>
                <w:sz w:val="20"/>
                <w:szCs w:val="20"/>
                <w:lang w:val="uk-UA"/>
              </w:rPr>
              <w:t>рибуток</w:t>
            </w:r>
            <w:r w:rsidRPr="00A25E2E">
              <w:rPr>
                <w:rFonts w:ascii="Trebuchet MS" w:hAnsi="Trebuchet MS"/>
                <w:sz w:val="20"/>
                <w:szCs w:val="20"/>
                <w:lang w:val="en-US"/>
              </w:rPr>
              <w:t>/</w:t>
            </w:r>
            <w:r w:rsidRPr="00A25E2E">
              <w:rPr>
                <w:rFonts w:ascii="Trebuchet MS" w:hAnsi="Trebuchet MS"/>
                <w:sz w:val="20"/>
                <w:szCs w:val="20"/>
                <w:lang w:val="uk-UA"/>
              </w:rPr>
              <w:t>(</w:t>
            </w:r>
            <w:r>
              <w:rPr>
                <w:rFonts w:ascii="Trebuchet MS" w:hAnsi="Trebuchet MS"/>
                <w:sz w:val="20"/>
                <w:szCs w:val="20"/>
                <w:lang w:val="uk-UA"/>
              </w:rPr>
              <w:t>з</w:t>
            </w:r>
            <w:r w:rsidRPr="00A25E2E">
              <w:rPr>
                <w:rFonts w:ascii="Trebuchet MS" w:hAnsi="Trebuchet MS"/>
                <w:sz w:val="20"/>
                <w:szCs w:val="20"/>
                <w:lang w:val="uk-UA"/>
              </w:rPr>
              <w:t>биток) до оподаткування</w:t>
            </w:r>
          </w:p>
        </w:tc>
        <w:tc>
          <w:tcPr>
            <w:tcW w:w="1440" w:type="dxa"/>
            <w:tcBorders>
              <w:top w:val="nil"/>
              <w:left w:val="nil"/>
              <w:bottom w:val="nil"/>
              <w:right w:val="nil"/>
            </w:tcBorders>
            <w:vAlign w:val="bottom"/>
          </w:tcPr>
          <w:p w:rsidR="00E51DC1" w:rsidRPr="00A25E2E" w:rsidRDefault="00E51DC1" w:rsidP="00F60426">
            <w:pPr>
              <w:jc w:val="center"/>
              <w:rPr>
                <w:rFonts w:ascii="Trebuchet MS" w:hAnsi="Trebuchet MS"/>
                <w:sz w:val="20"/>
                <w:szCs w:val="20"/>
                <w:lang w:val="uk-UA"/>
              </w:rPr>
            </w:pPr>
          </w:p>
        </w:tc>
        <w:tc>
          <w:tcPr>
            <w:tcW w:w="1440" w:type="dxa"/>
            <w:tcBorders>
              <w:top w:val="single" w:sz="4" w:space="0" w:color="auto"/>
              <w:left w:val="nil"/>
              <w:bottom w:val="nil"/>
              <w:right w:val="nil"/>
            </w:tcBorders>
            <w:vAlign w:val="bottom"/>
          </w:tcPr>
          <w:p w:rsidR="00E51DC1" w:rsidRPr="00E51DC1" w:rsidRDefault="00E51DC1" w:rsidP="00E51DC1">
            <w:pPr>
              <w:jc w:val="right"/>
              <w:rPr>
                <w:rFonts w:ascii="Trebuchet MS" w:hAnsi="Trebuchet MS"/>
                <w:b/>
                <w:bCs/>
                <w:sz w:val="20"/>
                <w:szCs w:val="20"/>
              </w:rPr>
            </w:pPr>
            <w:r w:rsidRPr="00E51DC1">
              <w:rPr>
                <w:rFonts w:ascii="Trebuchet MS" w:hAnsi="Trebuchet MS"/>
                <w:b/>
                <w:bCs/>
                <w:sz w:val="20"/>
                <w:szCs w:val="20"/>
              </w:rPr>
              <w:t>35,052</w:t>
            </w:r>
          </w:p>
        </w:tc>
        <w:tc>
          <w:tcPr>
            <w:tcW w:w="1440" w:type="dxa"/>
            <w:tcBorders>
              <w:top w:val="single" w:sz="4" w:space="0" w:color="auto"/>
              <w:left w:val="nil"/>
              <w:bottom w:val="nil"/>
              <w:right w:val="nil"/>
            </w:tcBorders>
            <w:vAlign w:val="bottom"/>
          </w:tcPr>
          <w:p w:rsidR="00E51DC1" w:rsidRPr="00A25E2E" w:rsidRDefault="00E51DC1" w:rsidP="00EE7598">
            <w:pPr>
              <w:jc w:val="right"/>
              <w:rPr>
                <w:rFonts w:ascii="Trebuchet MS" w:hAnsi="Trebuchet MS"/>
                <w:bCs/>
                <w:sz w:val="20"/>
                <w:szCs w:val="20"/>
              </w:rPr>
            </w:pPr>
            <w:r w:rsidRPr="00A25E2E">
              <w:rPr>
                <w:rFonts w:ascii="Trebuchet MS" w:hAnsi="Trebuchet MS"/>
                <w:bCs/>
                <w:sz w:val="20"/>
                <w:szCs w:val="20"/>
              </w:rPr>
              <w:t>(2,044)</w:t>
            </w:r>
          </w:p>
        </w:tc>
      </w:tr>
      <w:tr w:rsidR="00991421" w:rsidRPr="00A25E2E">
        <w:trPr>
          <w:trHeight w:val="300"/>
        </w:trPr>
        <w:tc>
          <w:tcPr>
            <w:tcW w:w="4680" w:type="dxa"/>
            <w:tcBorders>
              <w:top w:val="nil"/>
              <w:left w:val="nil"/>
              <w:bottom w:val="nil"/>
              <w:right w:val="nil"/>
            </w:tcBorders>
            <w:vAlign w:val="bottom"/>
          </w:tcPr>
          <w:p w:rsidR="00991421" w:rsidRPr="00A25E2E" w:rsidRDefault="00991421" w:rsidP="00A76121">
            <w:pPr>
              <w:rPr>
                <w:rFonts w:ascii="Trebuchet MS" w:hAnsi="Trebuchet MS"/>
                <w:sz w:val="20"/>
                <w:szCs w:val="20"/>
                <w:lang w:val="uk-UA"/>
              </w:rPr>
            </w:pPr>
            <w:r w:rsidRPr="00A25E2E">
              <w:rPr>
                <w:rFonts w:ascii="Trebuchet MS" w:hAnsi="Trebuchet MS"/>
                <w:sz w:val="20"/>
                <w:szCs w:val="20"/>
                <w:lang w:val="uk-UA"/>
              </w:rPr>
              <w:t>Податок на прибуток</w:t>
            </w:r>
          </w:p>
        </w:tc>
        <w:tc>
          <w:tcPr>
            <w:tcW w:w="1440" w:type="dxa"/>
            <w:tcBorders>
              <w:top w:val="nil"/>
              <w:left w:val="nil"/>
              <w:bottom w:val="nil"/>
              <w:right w:val="nil"/>
            </w:tcBorders>
            <w:vAlign w:val="bottom"/>
          </w:tcPr>
          <w:p w:rsidR="00991421" w:rsidRPr="00A25E2E" w:rsidRDefault="00991421" w:rsidP="00873D74">
            <w:pPr>
              <w:jc w:val="center"/>
              <w:rPr>
                <w:rFonts w:ascii="Trebuchet MS" w:hAnsi="Trebuchet MS"/>
                <w:sz w:val="20"/>
                <w:szCs w:val="20"/>
                <w:lang w:val="uk-UA"/>
              </w:rPr>
            </w:pPr>
            <w:r w:rsidRPr="00A25E2E">
              <w:rPr>
                <w:rFonts w:ascii="Trebuchet MS" w:hAnsi="Trebuchet MS"/>
                <w:sz w:val="20"/>
                <w:szCs w:val="20"/>
                <w:lang w:val="uk-UA"/>
              </w:rPr>
              <w:t>2</w:t>
            </w:r>
            <w:r>
              <w:rPr>
                <w:rFonts w:ascii="Trebuchet MS" w:hAnsi="Trebuchet MS"/>
                <w:sz w:val="20"/>
                <w:szCs w:val="20"/>
                <w:lang w:val="uk-UA"/>
              </w:rPr>
              <w:t>8</w:t>
            </w:r>
          </w:p>
        </w:tc>
        <w:tc>
          <w:tcPr>
            <w:tcW w:w="1440" w:type="dxa"/>
            <w:tcBorders>
              <w:top w:val="nil"/>
              <w:left w:val="nil"/>
              <w:bottom w:val="single" w:sz="4" w:space="0" w:color="auto"/>
              <w:right w:val="nil"/>
            </w:tcBorders>
            <w:vAlign w:val="bottom"/>
          </w:tcPr>
          <w:p w:rsidR="00991421" w:rsidRPr="00991421" w:rsidRDefault="00991421">
            <w:pPr>
              <w:jc w:val="right"/>
              <w:rPr>
                <w:rFonts w:ascii="Trebuchet MS" w:hAnsi="Trebuchet MS"/>
                <w:b/>
                <w:bCs/>
                <w:sz w:val="20"/>
                <w:szCs w:val="20"/>
              </w:rPr>
            </w:pPr>
            <w:r w:rsidRPr="00991421">
              <w:rPr>
                <w:rFonts w:ascii="Trebuchet MS" w:hAnsi="Trebuchet MS"/>
                <w:b/>
                <w:bCs/>
                <w:sz w:val="20"/>
                <w:szCs w:val="20"/>
              </w:rPr>
              <w:t xml:space="preserve">                60 </w:t>
            </w:r>
          </w:p>
        </w:tc>
        <w:tc>
          <w:tcPr>
            <w:tcW w:w="1440" w:type="dxa"/>
            <w:tcBorders>
              <w:top w:val="nil"/>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(2,424)</w:t>
            </w:r>
          </w:p>
        </w:tc>
      </w:tr>
      <w:tr w:rsidR="00991421" w:rsidRPr="00A25E2E">
        <w:trPr>
          <w:trHeight w:val="405"/>
        </w:trPr>
        <w:tc>
          <w:tcPr>
            <w:tcW w:w="4680" w:type="dxa"/>
            <w:tcBorders>
              <w:top w:val="nil"/>
              <w:left w:val="nil"/>
              <w:bottom w:val="nil"/>
              <w:right w:val="nil"/>
            </w:tcBorders>
            <w:vAlign w:val="bottom"/>
          </w:tcPr>
          <w:p w:rsidR="00991421" w:rsidRPr="00A25E2E" w:rsidRDefault="00991421" w:rsidP="00FC35A3">
            <w:pPr>
              <w:rPr>
                <w:rFonts w:ascii="Trebuchet MS" w:hAnsi="Trebuchet MS"/>
                <w:b/>
                <w:bCs/>
                <w:sz w:val="20"/>
                <w:szCs w:val="20"/>
                <w:lang w:val="uk-UA"/>
              </w:rPr>
            </w:pPr>
            <w:r w:rsidRPr="00A25E2E">
              <w:rPr>
                <w:rFonts w:ascii="Trebuchet MS" w:hAnsi="Trebuchet MS"/>
                <w:b/>
                <w:bCs/>
                <w:sz w:val="20"/>
                <w:szCs w:val="20"/>
                <w:lang w:val="uk-UA"/>
              </w:rPr>
              <w:t>Чистий прибуток</w:t>
            </w:r>
            <w:r>
              <w:rPr>
                <w:rFonts w:ascii="Trebuchet MS" w:hAnsi="Trebuchet MS"/>
                <w:b/>
                <w:bCs/>
                <w:sz w:val="20"/>
                <w:szCs w:val="20"/>
                <w:lang w:val="uk-UA"/>
              </w:rPr>
              <w:t>/</w:t>
            </w:r>
            <w:r w:rsidRPr="00A25E2E">
              <w:rPr>
                <w:rFonts w:ascii="Trebuchet MS" w:hAnsi="Trebuchet MS"/>
                <w:b/>
                <w:bCs/>
                <w:sz w:val="20"/>
                <w:szCs w:val="20"/>
                <w:lang w:val="uk-UA"/>
              </w:rPr>
              <w:t>(збиток) за рік</w:t>
            </w:r>
          </w:p>
        </w:tc>
        <w:tc>
          <w:tcPr>
            <w:tcW w:w="1440" w:type="dxa"/>
            <w:tcBorders>
              <w:top w:val="nil"/>
              <w:left w:val="nil"/>
              <w:bottom w:val="nil"/>
              <w:right w:val="nil"/>
            </w:tcBorders>
            <w:vAlign w:val="bottom"/>
          </w:tcPr>
          <w:p w:rsidR="00991421" w:rsidRPr="00A25E2E" w:rsidRDefault="00991421" w:rsidP="00F60426">
            <w:pPr>
              <w:jc w:val="center"/>
              <w:rPr>
                <w:rFonts w:ascii="Trebuchet MS" w:hAnsi="Trebuchet MS"/>
                <w:sz w:val="20"/>
                <w:szCs w:val="20"/>
                <w:lang w:val="uk-UA"/>
              </w:rPr>
            </w:pPr>
          </w:p>
        </w:tc>
        <w:tc>
          <w:tcPr>
            <w:tcW w:w="1440" w:type="dxa"/>
            <w:tcBorders>
              <w:top w:val="single" w:sz="4" w:space="0" w:color="auto"/>
              <w:left w:val="nil"/>
              <w:bottom w:val="single" w:sz="4" w:space="0" w:color="auto"/>
              <w:right w:val="nil"/>
            </w:tcBorders>
            <w:vAlign w:val="bottom"/>
          </w:tcPr>
          <w:p w:rsidR="00991421" w:rsidRPr="00991421" w:rsidRDefault="00991421">
            <w:pPr>
              <w:jc w:val="right"/>
              <w:rPr>
                <w:rFonts w:ascii="Trebuchet MS" w:hAnsi="Trebuchet MS"/>
                <w:b/>
                <w:bCs/>
                <w:sz w:val="20"/>
                <w:szCs w:val="20"/>
              </w:rPr>
            </w:pPr>
            <w:r w:rsidRPr="00991421">
              <w:rPr>
                <w:rFonts w:ascii="Trebuchet MS" w:hAnsi="Trebuchet MS"/>
                <w:b/>
                <w:bCs/>
                <w:sz w:val="20"/>
                <w:szCs w:val="20"/>
              </w:rPr>
              <w:t xml:space="preserve">         35,112 </w:t>
            </w:r>
          </w:p>
        </w:tc>
        <w:tc>
          <w:tcPr>
            <w:tcW w:w="1440" w:type="dxa"/>
            <w:tcBorders>
              <w:top w:val="single" w:sz="4" w:space="0" w:color="auto"/>
              <w:left w:val="nil"/>
              <w:bottom w:val="single" w:sz="4" w:space="0" w:color="auto"/>
              <w:right w:val="nil"/>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(4,468)</w:t>
            </w:r>
          </w:p>
        </w:tc>
      </w:tr>
      <w:tr w:rsidR="00E41631" w:rsidRPr="00A25E2E">
        <w:trPr>
          <w:trHeight w:val="232"/>
        </w:trPr>
        <w:tc>
          <w:tcPr>
            <w:tcW w:w="4680" w:type="dxa"/>
            <w:tcBorders>
              <w:top w:val="nil"/>
              <w:left w:val="nil"/>
              <w:bottom w:val="nil"/>
              <w:right w:val="nil"/>
            </w:tcBorders>
            <w:vAlign w:val="bottom"/>
          </w:tcPr>
          <w:p w:rsidR="00E41631" w:rsidRPr="00A25E2E" w:rsidRDefault="00E41631" w:rsidP="00A76121">
            <w:pPr>
              <w:rPr>
                <w:rFonts w:ascii="Trebuchet MS" w:hAnsi="Trebuchet MS"/>
                <w:b/>
                <w:bCs/>
                <w:sz w:val="20"/>
                <w:szCs w:val="20"/>
                <w:lang w:val="uk-UA"/>
              </w:rPr>
            </w:pPr>
          </w:p>
        </w:tc>
        <w:tc>
          <w:tcPr>
            <w:tcW w:w="1440" w:type="dxa"/>
            <w:tcBorders>
              <w:top w:val="nil"/>
              <w:left w:val="nil"/>
              <w:bottom w:val="nil"/>
              <w:right w:val="nil"/>
            </w:tcBorders>
            <w:vAlign w:val="bottom"/>
          </w:tcPr>
          <w:p w:rsidR="00E41631" w:rsidRPr="00A25E2E" w:rsidRDefault="00E41631" w:rsidP="00F60426">
            <w:pPr>
              <w:jc w:val="center"/>
              <w:rPr>
                <w:rFonts w:ascii="Trebuchet MS" w:hAnsi="Trebuchet MS"/>
                <w:sz w:val="20"/>
                <w:szCs w:val="20"/>
                <w:lang w:val="uk-UA"/>
              </w:rPr>
            </w:pPr>
          </w:p>
        </w:tc>
        <w:tc>
          <w:tcPr>
            <w:tcW w:w="1440" w:type="dxa"/>
            <w:tcBorders>
              <w:top w:val="single" w:sz="4" w:space="0" w:color="auto"/>
              <w:left w:val="nil"/>
              <w:right w:val="nil"/>
            </w:tcBorders>
            <w:vAlign w:val="bottom"/>
          </w:tcPr>
          <w:p w:rsidR="00E41631" w:rsidRPr="00A25E2E" w:rsidRDefault="00E41631" w:rsidP="004562FB">
            <w:pPr>
              <w:jc w:val="right"/>
              <w:rPr>
                <w:rFonts w:ascii="Trebuchet MS" w:hAnsi="Trebuchet MS"/>
                <w:b/>
                <w:bCs/>
                <w:sz w:val="20"/>
                <w:szCs w:val="20"/>
              </w:rPr>
            </w:pPr>
          </w:p>
        </w:tc>
        <w:tc>
          <w:tcPr>
            <w:tcW w:w="1440" w:type="dxa"/>
            <w:tcBorders>
              <w:top w:val="single" w:sz="4" w:space="0" w:color="auto"/>
              <w:left w:val="nil"/>
              <w:right w:val="nil"/>
            </w:tcBorders>
            <w:vAlign w:val="bottom"/>
          </w:tcPr>
          <w:p w:rsidR="00E41631" w:rsidRPr="00A25E2E" w:rsidRDefault="00E41631" w:rsidP="009717B1">
            <w:pPr>
              <w:jc w:val="right"/>
              <w:rPr>
                <w:rFonts w:ascii="Trebuchet MS" w:hAnsi="Trebuchet MS"/>
                <w:bCs/>
                <w:sz w:val="20"/>
                <w:szCs w:val="20"/>
              </w:rPr>
            </w:pPr>
          </w:p>
        </w:tc>
      </w:tr>
      <w:tr w:rsidR="00E41631" w:rsidRPr="00A25E2E">
        <w:trPr>
          <w:trHeight w:val="340"/>
        </w:trPr>
        <w:tc>
          <w:tcPr>
            <w:tcW w:w="4680" w:type="dxa"/>
            <w:tcBorders>
              <w:top w:val="nil"/>
              <w:left w:val="nil"/>
              <w:bottom w:val="nil"/>
              <w:right w:val="nil"/>
            </w:tcBorders>
          </w:tcPr>
          <w:p w:rsidR="00E41631" w:rsidRPr="00A25E2E" w:rsidRDefault="00E41631" w:rsidP="009E7F61">
            <w:pPr>
              <w:rPr>
                <w:rFonts w:ascii="Trebuchet MS" w:hAnsi="Trebuchet MS"/>
                <w:b/>
                <w:bCs/>
                <w:sz w:val="20"/>
                <w:szCs w:val="20"/>
                <w:lang w:val="uk-UA"/>
              </w:rPr>
            </w:pPr>
            <w:r w:rsidRPr="00A25E2E">
              <w:rPr>
                <w:rFonts w:ascii="Trebuchet MS" w:hAnsi="Trebuchet MS"/>
                <w:b/>
                <w:bCs/>
                <w:sz w:val="20"/>
                <w:szCs w:val="20"/>
                <w:lang w:val="uk-UA"/>
              </w:rPr>
              <w:t>Інші сукупні прибутки та збитки</w:t>
            </w:r>
          </w:p>
        </w:tc>
        <w:tc>
          <w:tcPr>
            <w:tcW w:w="1440" w:type="dxa"/>
            <w:tcBorders>
              <w:top w:val="nil"/>
              <w:left w:val="nil"/>
              <w:bottom w:val="nil"/>
            </w:tcBorders>
            <w:vAlign w:val="bottom"/>
          </w:tcPr>
          <w:p w:rsidR="00E41631" w:rsidRPr="00A25E2E" w:rsidRDefault="00E41631" w:rsidP="00F60426">
            <w:pPr>
              <w:jc w:val="center"/>
              <w:rPr>
                <w:rFonts w:ascii="Trebuchet MS" w:hAnsi="Trebuchet MS"/>
                <w:sz w:val="20"/>
                <w:szCs w:val="20"/>
                <w:lang w:val="uk-UA"/>
              </w:rPr>
            </w:pPr>
          </w:p>
        </w:tc>
        <w:tc>
          <w:tcPr>
            <w:tcW w:w="1440" w:type="dxa"/>
            <w:vAlign w:val="bottom"/>
          </w:tcPr>
          <w:p w:rsidR="00E41631" w:rsidRPr="00A25E2E" w:rsidRDefault="00E41631" w:rsidP="004562FB">
            <w:pPr>
              <w:jc w:val="right"/>
              <w:rPr>
                <w:rFonts w:ascii="Trebuchet MS" w:hAnsi="Trebuchet MS"/>
                <w:b/>
                <w:bCs/>
                <w:sz w:val="20"/>
                <w:szCs w:val="20"/>
              </w:rPr>
            </w:pPr>
          </w:p>
        </w:tc>
        <w:tc>
          <w:tcPr>
            <w:tcW w:w="1440" w:type="dxa"/>
            <w:vAlign w:val="bottom"/>
          </w:tcPr>
          <w:p w:rsidR="00E41631" w:rsidRPr="00A25E2E" w:rsidRDefault="00E41631" w:rsidP="009717B1">
            <w:pPr>
              <w:jc w:val="right"/>
              <w:rPr>
                <w:rFonts w:ascii="Trebuchet MS" w:hAnsi="Trebuchet MS"/>
                <w:bCs/>
                <w:sz w:val="20"/>
                <w:szCs w:val="20"/>
              </w:rPr>
            </w:pPr>
          </w:p>
        </w:tc>
      </w:tr>
      <w:tr w:rsidR="00991421" w:rsidRPr="00A25E2E">
        <w:trPr>
          <w:trHeight w:val="340"/>
        </w:trPr>
        <w:tc>
          <w:tcPr>
            <w:tcW w:w="4680" w:type="dxa"/>
            <w:tcBorders>
              <w:top w:val="nil"/>
              <w:left w:val="nil"/>
              <w:bottom w:val="nil"/>
              <w:right w:val="nil"/>
            </w:tcBorders>
            <w:vAlign w:val="bottom"/>
          </w:tcPr>
          <w:p w:rsidR="00991421" w:rsidRPr="00A25E2E" w:rsidRDefault="00991421" w:rsidP="00BE002F">
            <w:pPr>
              <w:rPr>
                <w:rFonts w:ascii="Trebuchet MS" w:hAnsi="Trebuchet MS"/>
                <w:sz w:val="20"/>
                <w:szCs w:val="20"/>
                <w:lang w:val="uk-UA"/>
              </w:rPr>
            </w:pPr>
            <w:r w:rsidRPr="00A25E2E">
              <w:rPr>
                <w:rFonts w:ascii="Trebuchet MS" w:hAnsi="Trebuchet MS"/>
                <w:sz w:val="20"/>
                <w:szCs w:val="20"/>
                <w:lang w:val="uk-UA"/>
              </w:rPr>
              <w:t>Переоцінка цінних паперів</w:t>
            </w:r>
          </w:p>
        </w:tc>
        <w:tc>
          <w:tcPr>
            <w:tcW w:w="1440" w:type="dxa"/>
            <w:tcBorders>
              <w:top w:val="nil"/>
              <w:left w:val="nil"/>
              <w:bottom w:val="nil"/>
            </w:tcBorders>
            <w:vAlign w:val="bottom"/>
          </w:tcPr>
          <w:p w:rsidR="00991421" w:rsidRPr="00A25E2E" w:rsidRDefault="00991421" w:rsidP="00F60426">
            <w:pPr>
              <w:jc w:val="center"/>
              <w:rPr>
                <w:rFonts w:ascii="Trebuchet MS" w:hAnsi="Trebuchet MS"/>
                <w:sz w:val="20"/>
                <w:szCs w:val="20"/>
                <w:lang w:val="uk-UA"/>
              </w:rPr>
            </w:pPr>
          </w:p>
        </w:tc>
        <w:tc>
          <w:tcPr>
            <w:tcW w:w="1440" w:type="dxa"/>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(10)</w:t>
            </w:r>
          </w:p>
        </w:tc>
        <w:tc>
          <w:tcPr>
            <w:tcW w:w="1440" w:type="dxa"/>
            <w:vAlign w:val="bottom"/>
          </w:tcPr>
          <w:p w:rsidR="00991421" w:rsidRPr="00A25E2E" w:rsidRDefault="00991421" w:rsidP="00EE7598">
            <w:pPr>
              <w:jc w:val="right"/>
              <w:rPr>
                <w:rFonts w:ascii="Trebuchet MS" w:hAnsi="Trebuchet MS"/>
                <w:sz w:val="20"/>
                <w:szCs w:val="20"/>
              </w:rPr>
            </w:pPr>
            <w:r w:rsidRPr="00A25E2E">
              <w:rPr>
                <w:rFonts w:ascii="Trebuchet MS" w:hAnsi="Trebuchet MS"/>
                <w:sz w:val="20"/>
                <w:szCs w:val="20"/>
              </w:rPr>
              <w:t>25</w:t>
            </w:r>
          </w:p>
        </w:tc>
      </w:tr>
      <w:tr w:rsidR="00991421" w:rsidRPr="00A25E2E">
        <w:trPr>
          <w:trHeight w:val="828"/>
        </w:trPr>
        <w:tc>
          <w:tcPr>
            <w:tcW w:w="4680" w:type="dxa"/>
            <w:tcBorders>
              <w:top w:val="nil"/>
              <w:left w:val="nil"/>
              <w:bottom w:val="nil"/>
              <w:right w:val="nil"/>
            </w:tcBorders>
            <w:vAlign w:val="bottom"/>
          </w:tcPr>
          <w:p w:rsidR="00991421" w:rsidRPr="00A25E2E" w:rsidRDefault="00991421" w:rsidP="00BE002F">
            <w:pPr>
              <w:rPr>
                <w:rFonts w:ascii="Trebuchet MS" w:hAnsi="Trebuchet MS"/>
                <w:sz w:val="20"/>
                <w:szCs w:val="20"/>
                <w:lang w:val="uk-UA"/>
              </w:rPr>
            </w:pPr>
            <w:r w:rsidRPr="00A25E2E">
              <w:rPr>
                <w:rFonts w:ascii="Trebuchet MS" w:hAnsi="Trebuchet MS"/>
                <w:sz w:val="20"/>
                <w:szCs w:val="20"/>
                <w:lang w:val="uk-UA"/>
              </w:rPr>
              <w:t>Відстрочені податки, що відносяться до компонентів інших сукупних прибутків та збитків</w:t>
            </w:r>
          </w:p>
        </w:tc>
        <w:tc>
          <w:tcPr>
            <w:tcW w:w="1440" w:type="dxa"/>
            <w:tcBorders>
              <w:top w:val="nil"/>
              <w:left w:val="nil"/>
              <w:bottom w:val="nil"/>
            </w:tcBorders>
            <w:vAlign w:val="bottom"/>
          </w:tcPr>
          <w:p w:rsidR="00991421" w:rsidRPr="00A25E2E" w:rsidRDefault="00991421" w:rsidP="00F60426">
            <w:pPr>
              <w:jc w:val="center"/>
              <w:rPr>
                <w:rFonts w:ascii="Trebuchet MS" w:hAnsi="Trebuchet MS"/>
                <w:sz w:val="20"/>
                <w:szCs w:val="20"/>
                <w:lang w:val="uk-UA"/>
              </w:rPr>
            </w:pPr>
          </w:p>
        </w:tc>
        <w:tc>
          <w:tcPr>
            <w:tcW w:w="1440" w:type="dxa"/>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2</w:t>
            </w:r>
          </w:p>
        </w:tc>
        <w:tc>
          <w:tcPr>
            <w:tcW w:w="1440" w:type="dxa"/>
            <w:vAlign w:val="bottom"/>
          </w:tcPr>
          <w:p w:rsidR="00991421" w:rsidRPr="00A25E2E" w:rsidRDefault="00991421" w:rsidP="00EE7598">
            <w:pPr>
              <w:jc w:val="right"/>
              <w:rPr>
                <w:rFonts w:ascii="Trebuchet MS" w:hAnsi="Trebuchet MS"/>
                <w:sz w:val="20"/>
                <w:szCs w:val="20"/>
              </w:rPr>
            </w:pPr>
            <w:r w:rsidRPr="00A25E2E">
              <w:rPr>
                <w:rFonts w:ascii="Trebuchet MS" w:hAnsi="Trebuchet MS"/>
                <w:sz w:val="20"/>
                <w:szCs w:val="20"/>
              </w:rPr>
              <w:t>(6)</w:t>
            </w:r>
          </w:p>
        </w:tc>
      </w:tr>
      <w:tr w:rsidR="00991421" w:rsidRPr="00A25E2E">
        <w:trPr>
          <w:trHeight w:val="340"/>
        </w:trPr>
        <w:tc>
          <w:tcPr>
            <w:tcW w:w="4680" w:type="dxa"/>
            <w:tcBorders>
              <w:top w:val="nil"/>
              <w:left w:val="nil"/>
              <w:bottom w:val="nil"/>
              <w:right w:val="nil"/>
            </w:tcBorders>
            <w:vAlign w:val="bottom"/>
          </w:tcPr>
          <w:p w:rsidR="00991421" w:rsidRPr="00A25E2E" w:rsidRDefault="00991421" w:rsidP="006D626A">
            <w:pPr>
              <w:rPr>
                <w:rFonts w:ascii="Trebuchet MS" w:hAnsi="Trebuchet MS"/>
                <w:sz w:val="20"/>
                <w:szCs w:val="20"/>
                <w:lang w:val="uk-UA"/>
              </w:rPr>
            </w:pPr>
            <w:r w:rsidRPr="00A25E2E">
              <w:rPr>
                <w:rFonts w:ascii="Trebuchet MS" w:hAnsi="Trebuchet MS"/>
                <w:sz w:val="20"/>
                <w:szCs w:val="20"/>
                <w:lang w:val="uk-UA"/>
              </w:rPr>
              <w:t>Вплив зміни ставки оподаткування на відстрочені податки, що відносяться до компонентів інших сукупних прибутків та збитків</w:t>
            </w:r>
          </w:p>
        </w:tc>
        <w:tc>
          <w:tcPr>
            <w:tcW w:w="1440" w:type="dxa"/>
            <w:tcBorders>
              <w:top w:val="nil"/>
              <w:left w:val="nil"/>
              <w:bottom w:val="nil"/>
            </w:tcBorders>
            <w:vAlign w:val="bottom"/>
          </w:tcPr>
          <w:p w:rsidR="00991421" w:rsidRPr="00A25E2E" w:rsidRDefault="00991421" w:rsidP="00F60426">
            <w:pPr>
              <w:jc w:val="center"/>
              <w:rPr>
                <w:rFonts w:ascii="Trebuchet MS" w:hAnsi="Trebuchet MS"/>
                <w:sz w:val="20"/>
                <w:szCs w:val="20"/>
                <w:lang w:val="uk-UA"/>
              </w:rPr>
            </w:pPr>
          </w:p>
        </w:tc>
        <w:tc>
          <w:tcPr>
            <w:tcW w:w="1440" w:type="dxa"/>
            <w:tcBorders>
              <w:bottom w:val="single" w:sz="4" w:space="0" w:color="auto"/>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1,993</w:t>
            </w:r>
          </w:p>
        </w:tc>
        <w:tc>
          <w:tcPr>
            <w:tcW w:w="1440" w:type="dxa"/>
            <w:tcBorders>
              <w:bottom w:val="single" w:sz="4" w:space="0" w:color="auto"/>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1,844</w:t>
            </w:r>
          </w:p>
        </w:tc>
      </w:tr>
      <w:tr w:rsidR="00991421" w:rsidRPr="00A25E2E">
        <w:trPr>
          <w:trHeight w:val="340"/>
        </w:trPr>
        <w:tc>
          <w:tcPr>
            <w:tcW w:w="4680" w:type="dxa"/>
            <w:tcBorders>
              <w:top w:val="nil"/>
              <w:left w:val="nil"/>
              <w:bottom w:val="nil"/>
              <w:right w:val="nil"/>
            </w:tcBorders>
            <w:vAlign w:val="bottom"/>
          </w:tcPr>
          <w:p w:rsidR="00991421" w:rsidRPr="00A25E2E" w:rsidRDefault="00991421" w:rsidP="009E7F61">
            <w:pPr>
              <w:rPr>
                <w:rFonts w:ascii="Trebuchet MS" w:hAnsi="Trebuchet MS"/>
                <w:b/>
                <w:bCs/>
                <w:sz w:val="20"/>
                <w:szCs w:val="20"/>
              </w:rPr>
            </w:pPr>
            <w:r w:rsidRPr="00A25E2E">
              <w:rPr>
                <w:rFonts w:ascii="Trebuchet MS" w:hAnsi="Trebuchet MS"/>
                <w:b/>
                <w:bCs/>
                <w:sz w:val="20"/>
                <w:szCs w:val="20"/>
                <w:lang w:val="uk-UA"/>
              </w:rPr>
              <w:t>Інші сукупні прибутки та збитки за рік за вирахуванням податків</w:t>
            </w:r>
            <w:r w:rsidRPr="00A25E2E">
              <w:rPr>
                <w:rFonts w:ascii="Trebuchet MS" w:hAnsi="Trebuchet MS"/>
                <w:b/>
                <w:bCs/>
                <w:sz w:val="20"/>
                <w:szCs w:val="20"/>
              </w:rPr>
              <w:t xml:space="preserve"> </w:t>
            </w:r>
          </w:p>
        </w:tc>
        <w:tc>
          <w:tcPr>
            <w:tcW w:w="1440" w:type="dxa"/>
            <w:tcBorders>
              <w:top w:val="nil"/>
              <w:left w:val="nil"/>
              <w:bottom w:val="nil"/>
            </w:tcBorders>
            <w:vAlign w:val="bottom"/>
          </w:tcPr>
          <w:p w:rsidR="00991421" w:rsidRPr="00A25E2E" w:rsidRDefault="00991421" w:rsidP="00F60426">
            <w:pPr>
              <w:jc w:val="center"/>
              <w:rPr>
                <w:rFonts w:ascii="Trebuchet MS" w:hAnsi="Trebuchet MS"/>
                <w:sz w:val="20"/>
                <w:szCs w:val="20"/>
                <w:lang w:val="uk-UA"/>
              </w:rPr>
            </w:pPr>
          </w:p>
        </w:tc>
        <w:tc>
          <w:tcPr>
            <w:tcW w:w="1440" w:type="dxa"/>
            <w:tcBorders>
              <w:top w:val="single" w:sz="4" w:space="0" w:color="auto"/>
              <w:bottom w:val="single" w:sz="4" w:space="0" w:color="auto"/>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1,985</w:t>
            </w:r>
          </w:p>
        </w:tc>
        <w:tc>
          <w:tcPr>
            <w:tcW w:w="1440" w:type="dxa"/>
            <w:tcBorders>
              <w:top w:val="single" w:sz="4" w:space="0" w:color="auto"/>
              <w:bottom w:val="single" w:sz="4" w:space="0" w:color="auto"/>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1,863</w:t>
            </w:r>
          </w:p>
        </w:tc>
      </w:tr>
      <w:tr w:rsidR="00991421" w:rsidRPr="00A25E2E">
        <w:trPr>
          <w:trHeight w:val="340"/>
        </w:trPr>
        <w:tc>
          <w:tcPr>
            <w:tcW w:w="4680" w:type="dxa"/>
            <w:tcBorders>
              <w:top w:val="nil"/>
              <w:left w:val="nil"/>
              <w:bottom w:val="nil"/>
              <w:right w:val="nil"/>
            </w:tcBorders>
            <w:vAlign w:val="bottom"/>
          </w:tcPr>
          <w:p w:rsidR="00991421" w:rsidRPr="00A25E2E" w:rsidRDefault="00991421" w:rsidP="009E7F61">
            <w:pPr>
              <w:rPr>
                <w:rFonts w:ascii="Trebuchet MS" w:hAnsi="Trebuchet MS"/>
                <w:b/>
                <w:bCs/>
                <w:sz w:val="20"/>
                <w:szCs w:val="20"/>
                <w:lang w:val="uk-UA"/>
              </w:rPr>
            </w:pPr>
            <w:r w:rsidRPr="00A25E2E">
              <w:rPr>
                <w:rFonts w:ascii="Trebuchet MS" w:hAnsi="Trebuchet MS"/>
                <w:b/>
                <w:bCs/>
                <w:sz w:val="20"/>
                <w:szCs w:val="20"/>
                <w:lang w:val="uk-UA"/>
              </w:rPr>
              <w:t>Всього сукупні прибутки та збитки за рік за вирахуванням податків</w:t>
            </w:r>
          </w:p>
        </w:tc>
        <w:tc>
          <w:tcPr>
            <w:tcW w:w="1440" w:type="dxa"/>
            <w:tcBorders>
              <w:top w:val="nil"/>
              <w:left w:val="nil"/>
              <w:bottom w:val="nil"/>
            </w:tcBorders>
            <w:vAlign w:val="bottom"/>
          </w:tcPr>
          <w:p w:rsidR="00991421" w:rsidRPr="00A25E2E" w:rsidRDefault="00991421" w:rsidP="00F60426">
            <w:pPr>
              <w:jc w:val="center"/>
              <w:rPr>
                <w:rFonts w:ascii="Trebuchet MS" w:hAnsi="Trebuchet MS"/>
                <w:sz w:val="20"/>
                <w:szCs w:val="20"/>
                <w:lang w:val="uk-UA"/>
              </w:rPr>
            </w:pPr>
          </w:p>
        </w:tc>
        <w:tc>
          <w:tcPr>
            <w:tcW w:w="1440" w:type="dxa"/>
            <w:tcBorders>
              <w:top w:val="single" w:sz="4" w:space="0" w:color="auto"/>
              <w:bottom w:val="single" w:sz="4" w:space="0" w:color="auto"/>
            </w:tcBorders>
            <w:vAlign w:val="bottom"/>
          </w:tcPr>
          <w:p w:rsidR="00991421" w:rsidRPr="00991421" w:rsidRDefault="00991421" w:rsidP="00991421">
            <w:pPr>
              <w:jc w:val="right"/>
              <w:rPr>
                <w:rFonts w:ascii="Trebuchet MS" w:hAnsi="Trebuchet MS"/>
                <w:b/>
                <w:bCs/>
                <w:sz w:val="20"/>
                <w:szCs w:val="20"/>
              </w:rPr>
            </w:pPr>
            <w:r w:rsidRPr="00991421">
              <w:rPr>
                <w:rFonts w:ascii="Trebuchet MS" w:hAnsi="Trebuchet MS"/>
                <w:b/>
                <w:bCs/>
                <w:sz w:val="20"/>
                <w:szCs w:val="20"/>
              </w:rPr>
              <w:t>37,097</w:t>
            </w:r>
          </w:p>
        </w:tc>
        <w:tc>
          <w:tcPr>
            <w:tcW w:w="1440" w:type="dxa"/>
            <w:tcBorders>
              <w:top w:val="single" w:sz="4" w:space="0" w:color="auto"/>
              <w:bottom w:val="single" w:sz="4" w:space="0" w:color="auto"/>
            </w:tcBorders>
            <w:vAlign w:val="bottom"/>
          </w:tcPr>
          <w:p w:rsidR="00991421" w:rsidRPr="00A25E2E" w:rsidRDefault="00991421" w:rsidP="00EE7598">
            <w:pPr>
              <w:jc w:val="right"/>
              <w:rPr>
                <w:rFonts w:ascii="Trebuchet MS" w:hAnsi="Trebuchet MS"/>
                <w:bCs/>
                <w:sz w:val="20"/>
                <w:szCs w:val="20"/>
              </w:rPr>
            </w:pPr>
            <w:r w:rsidRPr="00A25E2E">
              <w:rPr>
                <w:rFonts w:ascii="Trebuchet MS" w:hAnsi="Trebuchet MS"/>
                <w:bCs/>
                <w:sz w:val="20"/>
                <w:szCs w:val="20"/>
              </w:rPr>
              <w:t>(2,</w:t>
            </w:r>
            <w:r w:rsidRPr="00A25E2E">
              <w:rPr>
                <w:rFonts w:ascii="Trebuchet MS" w:hAnsi="Trebuchet MS"/>
                <w:bCs/>
                <w:sz w:val="20"/>
                <w:szCs w:val="20"/>
                <w:lang w:val="uk-UA"/>
              </w:rPr>
              <w:t>60</w:t>
            </w:r>
            <w:r w:rsidRPr="00A25E2E">
              <w:rPr>
                <w:rFonts w:ascii="Trebuchet MS" w:hAnsi="Trebuchet MS"/>
                <w:bCs/>
                <w:sz w:val="20"/>
                <w:szCs w:val="20"/>
              </w:rPr>
              <w:t>5)</w:t>
            </w:r>
          </w:p>
        </w:tc>
      </w:tr>
    </w:tbl>
    <w:p w:rsidR="00C14314" w:rsidRPr="00A25E2E" w:rsidRDefault="00C14314" w:rsidP="00F60426">
      <w:pPr>
        <w:rPr>
          <w:rFonts w:ascii="Trebuchet MS" w:hAnsi="Trebuchet MS"/>
          <w:b/>
          <w:bCs/>
          <w:sz w:val="20"/>
          <w:szCs w:val="20"/>
          <w:lang w:val="uk-UA"/>
        </w:rPr>
      </w:pPr>
    </w:p>
    <w:tbl>
      <w:tblPr>
        <w:tblW w:w="9000" w:type="dxa"/>
        <w:tblLook w:val="0000" w:firstRow="0" w:lastRow="0" w:firstColumn="0" w:lastColumn="0" w:noHBand="0" w:noVBand="0"/>
      </w:tblPr>
      <w:tblGrid>
        <w:gridCol w:w="4680"/>
        <w:gridCol w:w="1440"/>
        <w:gridCol w:w="1440"/>
        <w:gridCol w:w="1440"/>
      </w:tblGrid>
      <w:tr w:rsidR="00C14314" w:rsidRPr="00A25E2E">
        <w:trPr>
          <w:trHeight w:val="570"/>
        </w:trPr>
        <w:tc>
          <w:tcPr>
            <w:tcW w:w="4680" w:type="dxa"/>
            <w:tcBorders>
              <w:top w:val="nil"/>
              <w:left w:val="nil"/>
              <w:bottom w:val="nil"/>
              <w:right w:val="nil"/>
            </w:tcBorders>
            <w:vAlign w:val="bottom"/>
          </w:tcPr>
          <w:p w:rsidR="00C14314" w:rsidRPr="00A25E2E" w:rsidRDefault="00C14314" w:rsidP="00A76121">
            <w:pPr>
              <w:rPr>
                <w:rFonts w:ascii="Trebuchet MS" w:hAnsi="Trebuchet MS"/>
                <w:b/>
                <w:bCs/>
                <w:sz w:val="20"/>
                <w:szCs w:val="20"/>
                <w:lang w:val="uk-UA"/>
              </w:rPr>
            </w:pPr>
            <w:r w:rsidRPr="00A25E2E">
              <w:rPr>
                <w:rFonts w:ascii="Trebuchet MS" w:hAnsi="Trebuchet MS"/>
                <w:b/>
                <w:bCs/>
                <w:sz w:val="20"/>
                <w:szCs w:val="20"/>
                <w:lang w:val="uk-UA"/>
              </w:rPr>
              <w:t xml:space="preserve">Базовий та скоригований </w:t>
            </w:r>
            <w:r w:rsidR="00A719C7" w:rsidRPr="00A25E2E">
              <w:rPr>
                <w:rFonts w:ascii="Trebuchet MS" w:hAnsi="Trebuchet MS"/>
                <w:b/>
                <w:bCs/>
                <w:sz w:val="20"/>
                <w:szCs w:val="20"/>
                <w:lang w:val="uk-UA"/>
              </w:rPr>
              <w:t>(збиток)/</w:t>
            </w:r>
            <w:r w:rsidRPr="00A25E2E">
              <w:rPr>
                <w:rFonts w:ascii="Trebuchet MS" w:hAnsi="Trebuchet MS"/>
                <w:b/>
                <w:bCs/>
                <w:sz w:val="20"/>
                <w:szCs w:val="20"/>
                <w:lang w:val="uk-UA"/>
              </w:rPr>
              <w:t>прибуток на акцію (в гривнях на акцію)</w:t>
            </w:r>
          </w:p>
        </w:tc>
        <w:tc>
          <w:tcPr>
            <w:tcW w:w="1440" w:type="dxa"/>
            <w:tcBorders>
              <w:top w:val="nil"/>
              <w:left w:val="nil"/>
              <w:bottom w:val="nil"/>
              <w:right w:val="nil"/>
            </w:tcBorders>
            <w:noWrap/>
            <w:vAlign w:val="bottom"/>
          </w:tcPr>
          <w:p w:rsidR="00C14314" w:rsidRPr="00A25E2E" w:rsidRDefault="00C14314" w:rsidP="00873D74">
            <w:pPr>
              <w:jc w:val="center"/>
              <w:rPr>
                <w:rFonts w:ascii="Trebuchet MS" w:hAnsi="Trebuchet MS"/>
                <w:sz w:val="20"/>
                <w:szCs w:val="20"/>
                <w:lang w:val="uk-UA"/>
              </w:rPr>
            </w:pPr>
            <w:r w:rsidRPr="00A25E2E">
              <w:rPr>
                <w:rFonts w:ascii="Trebuchet MS" w:hAnsi="Trebuchet MS"/>
                <w:sz w:val="20"/>
                <w:szCs w:val="20"/>
                <w:lang w:val="uk-UA"/>
              </w:rPr>
              <w:t>2</w:t>
            </w:r>
            <w:r w:rsidR="00873D74">
              <w:rPr>
                <w:rFonts w:ascii="Trebuchet MS" w:hAnsi="Trebuchet MS"/>
                <w:sz w:val="20"/>
                <w:szCs w:val="20"/>
                <w:lang w:val="uk-UA"/>
              </w:rPr>
              <w:t>9</w:t>
            </w:r>
          </w:p>
        </w:tc>
        <w:tc>
          <w:tcPr>
            <w:tcW w:w="1440" w:type="dxa"/>
            <w:tcBorders>
              <w:top w:val="single" w:sz="4" w:space="0" w:color="auto"/>
              <w:left w:val="nil"/>
              <w:bottom w:val="single" w:sz="4" w:space="0" w:color="auto"/>
              <w:right w:val="nil"/>
            </w:tcBorders>
            <w:vAlign w:val="bottom"/>
          </w:tcPr>
          <w:p w:rsidR="00C14314" w:rsidRPr="00A25E2E" w:rsidRDefault="001371EA" w:rsidP="00991421">
            <w:pPr>
              <w:jc w:val="right"/>
              <w:rPr>
                <w:rFonts w:ascii="Trebuchet MS" w:hAnsi="Trebuchet MS"/>
                <w:b/>
                <w:bCs/>
                <w:sz w:val="20"/>
                <w:szCs w:val="20"/>
                <w:lang w:val="uk-UA"/>
              </w:rPr>
            </w:pPr>
            <w:r>
              <w:rPr>
                <w:rFonts w:ascii="Trebuchet MS" w:hAnsi="Trebuchet MS"/>
                <w:b/>
                <w:bCs/>
                <w:sz w:val="20"/>
                <w:szCs w:val="20"/>
                <w:lang w:val="uk-UA"/>
              </w:rPr>
              <w:t>10.</w:t>
            </w:r>
            <w:r w:rsidR="00991421">
              <w:rPr>
                <w:rFonts w:ascii="Trebuchet MS" w:hAnsi="Trebuchet MS"/>
                <w:b/>
                <w:bCs/>
                <w:sz w:val="20"/>
                <w:szCs w:val="20"/>
                <w:lang w:val="uk-UA"/>
              </w:rPr>
              <w:t>64</w:t>
            </w:r>
          </w:p>
        </w:tc>
        <w:tc>
          <w:tcPr>
            <w:tcW w:w="1440" w:type="dxa"/>
            <w:tcBorders>
              <w:top w:val="single" w:sz="4" w:space="0" w:color="auto"/>
              <w:left w:val="nil"/>
              <w:bottom w:val="single" w:sz="4" w:space="0" w:color="auto"/>
              <w:right w:val="nil"/>
            </w:tcBorders>
            <w:vAlign w:val="bottom"/>
          </w:tcPr>
          <w:p w:rsidR="00C14314" w:rsidRPr="00A25E2E" w:rsidRDefault="00A763FC" w:rsidP="00A763FC">
            <w:pPr>
              <w:jc w:val="right"/>
              <w:rPr>
                <w:rFonts w:ascii="Trebuchet MS" w:hAnsi="Trebuchet MS"/>
                <w:sz w:val="20"/>
                <w:szCs w:val="20"/>
                <w:lang w:val="uk-UA"/>
              </w:rPr>
            </w:pPr>
            <w:r w:rsidRPr="00A25E2E">
              <w:rPr>
                <w:rFonts w:ascii="Trebuchet MS" w:hAnsi="Trebuchet MS"/>
                <w:sz w:val="20"/>
                <w:szCs w:val="20"/>
                <w:lang w:val="uk-UA"/>
              </w:rPr>
              <w:t>(1</w:t>
            </w:r>
            <w:r w:rsidR="00C14314" w:rsidRPr="00A25E2E">
              <w:rPr>
                <w:rFonts w:ascii="Trebuchet MS" w:hAnsi="Trebuchet MS"/>
                <w:sz w:val="20"/>
                <w:szCs w:val="20"/>
                <w:lang w:val="uk-UA"/>
              </w:rPr>
              <w:t>.</w:t>
            </w:r>
            <w:r w:rsidRPr="00A25E2E">
              <w:rPr>
                <w:rFonts w:ascii="Trebuchet MS" w:hAnsi="Trebuchet MS"/>
                <w:sz w:val="20"/>
                <w:szCs w:val="20"/>
                <w:lang w:val="uk-UA"/>
              </w:rPr>
              <w:t>35)</w:t>
            </w:r>
          </w:p>
        </w:tc>
      </w:tr>
    </w:tbl>
    <w:p w:rsidR="00C14314" w:rsidRPr="00A25E2E" w:rsidRDefault="00C14314" w:rsidP="00F60426">
      <w:pPr>
        <w:rPr>
          <w:rFonts w:ascii="Trebuchet MS" w:hAnsi="Trebuchet MS"/>
          <w:b/>
          <w:bCs/>
          <w:sz w:val="20"/>
          <w:szCs w:val="20"/>
          <w:lang w:val="uk-UA"/>
        </w:rPr>
      </w:pPr>
    </w:p>
    <w:p w:rsidR="00C14314" w:rsidRPr="00A25E2E" w:rsidRDefault="00C14314" w:rsidP="00F60426">
      <w:pPr>
        <w:rPr>
          <w:rFonts w:ascii="Trebuchet MS" w:hAnsi="Trebuchet MS"/>
          <w:b/>
          <w:bCs/>
          <w:sz w:val="20"/>
          <w:szCs w:val="20"/>
          <w:lang w:val="uk-UA"/>
        </w:rPr>
      </w:pPr>
    </w:p>
    <w:p w:rsidR="00C14314" w:rsidRPr="00A25E2E" w:rsidRDefault="00C14314" w:rsidP="00C14867">
      <w:pPr>
        <w:rPr>
          <w:rFonts w:ascii="Trebuchet MS" w:hAnsi="Trebuchet MS"/>
          <w:sz w:val="20"/>
          <w:szCs w:val="20"/>
          <w:lang w:val="uk-UA"/>
        </w:rPr>
      </w:pPr>
      <w:r w:rsidRPr="00A25E2E">
        <w:rPr>
          <w:rFonts w:ascii="Trebuchet MS" w:hAnsi="Trebuchet MS"/>
          <w:sz w:val="20"/>
          <w:szCs w:val="20"/>
          <w:lang w:val="uk-UA"/>
        </w:rPr>
        <w:t>Голова Правління</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/Дубєй В.В./</w:t>
      </w:r>
    </w:p>
    <w:p w:rsidR="00C14314" w:rsidRDefault="00C14314" w:rsidP="001B6F63">
      <w:pPr>
        <w:rPr>
          <w:rFonts w:ascii="Trebuchet MS" w:hAnsi="Trebuchet MS"/>
          <w:sz w:val="20"/>
          <w:szCs w:val="20"/>
          <w:lang w:val="uk-UA"/>
        </w:rPr>
      </w:pPr>
    </w:p>
    <w:p w:rsidR="00A25E2E" w:rsidRPr="00A25E2E" w:rsidRDefault="00A25E2E" w:rsidP="001B6F63">
      <w:pPr>
        <w:rPr>
          <w:rFonts w:ascii="Trebuchet MS" w:hAnsi="Trebuchet MS"/>
          <w:sz w:val="20"/>
          <w:szCs w:val="20"/>
          <w:lang w:val="uk-UA"/>
        </w:rPr>
      </w:pPr>
    </w:p>
    <w:p w:rsidR="00311547" w:rsidRPr="00A25E2E" w:rsidRDefault="00311547" w:rsidP="001B6F63">
      <w:pPr>
        <w:rPr>
          <w:rFonts w:ascii="Trebuchet MS" w:hAnsi="Trebuchet MS"/>
          <w:sz w:val="20"/>
          <w:szCs w:val="20"/>
          <w:lang w:val="uk-UA"/>
        </w:rPr>
      </w:pPr>
    </w:p>
    <w:p w:rsidR="00B3784D" w:rsidRPr="00A25E2E" w:rsidRDefault="00C14314" w:rsidP="00F60426">
      <w:pPr>
        <w:rPr>
          <w:rFonts w:ascii="Trebuchet MS" w:hAnsi="Trebuchet MS"/>
          <w:sz w:val="20"/>
          <w:szCs w:val="20"/>
          <w:lang w:val="uk-UA"/>
        </w:rPr>
        <w:sectPr w:rsidR="00B3784D" w:rsidRPr="00A25E2E" w:rsidSect="002A75B4">
          <w:pgSz w:w="11906" w:h="16838" w:code="9"/>
          <w:pgMar w:top="1979" w:right="1106" w:bottom="1259" w:left="1797" w:header="357" w:footer="709" w:gutter="0"/>
          <w:pgNumType w:start="5"/>
          <w:cols w:space="720"/>
          <w:titlePg/>
        </w:sectPr>
      </w:pPr>
      <w:r w:rsidRPr="00A25E2E">
        <w:rPr>
          <w:rFonts w:ascii="Trebuchet MS" w:hAnsi="Trebuchet MS"/>
          <w:sz w:val="20"/>
          <w:szCs w:val="20"/>
          <w:lang w:val="uk-UA"/>
        </w:rPr>
        <w:t>Головний бухгалтер</w:t>
      </w:r>
      <w:r w:rsidRPr="00A25E2E">
        <w:rPr>
          <w:rFonts w:ascii="Trebuchet MS" w:hAnsi="Trebuchet MS"/>
          <w:sz w:val="20"/>
          <w:szCs w:val="20"/>
          <w:lang w:val="uk-UA"/>
        </w:rPr>
        <w:tab/>
      </w:r>
      <w:r w:rsidRPr="00A25E2E">
        <w:rPr>
          <w:rFonts w:ascii="Trebuchet MS" w:hAnsi="Trebuchet MS"/>
          <w:sz w:val="20"/>
          <w:szCs w:val="20"/>
          <w:lang w:val="uk-UA"/>
        </w:rPr>
        <w:tab/>
      </w:r>
      <w:r w:rsidRPr="00A25E2E">
        <w:rPr>
          <w:rFonts w:ascii="Trebuchet MS" w:hAnsi="Trebuchet MS"/>
          <w:sz w:val="20"/>
          <w:szCs w:val="20"/>
          <w:lang w:val="uk-UA"/>
        </w:rPr>
        <w:tab/>
        <w:t>_______________ /</w:t>
      </w:r>
      <w:r w:rsidR="002A75B4" w:rsidRPr="00A25E2E">
        <w:rPr>
          <w:rFonts w:ascii="Trebuchet MS" w:hAnsi="Trebuchet MS"/>
          <w:sz w:val="20"/>
          <w:szCs w:val="20"/>
          <w:lang w:val="uk-UA"/>
        </w:rPr>
        <w:t xml:space="preserve"> </w:t>
      </w:r>
      <w:proofErr w:type="spellStart"/>
      <w:r w:rsidR="002A75B4" w:rsidRPr="00A25E2E">
        <w:rPr>
          <w:rFonts w:ascii="Trebuchet MS" w:hAnsi="Trebuchet MS"/>
          <w:sz w:val="20"/>
          <w:szCs w:val="20"/>
          <w:lang w:val="uk-UA"/>
        </w:rPr>
        <w:t>Бурдіна</w:t>
      </w:r>
      <w:proofErr w:type="spellEnd"/>
      <w:r w:rsidR="002A75B4" w:rsidRPr="00A25E2E">
        <w:rPr>
          <w:rFonts w:ascii="Trebuchet MS" w:hAnsi="Trebuchet MS"/>
          <w:sz w:val="20"/>
          <w:szCs w:val="20"/>
          <w:lang w:val="uk-UA"/>
        </w:rPr>
        <w:t xml:space="preserve"> О.М</w:t>
      </w:r>
      <w:r w:rsidRPr="00A25E2E">
        <w:rPr>
          <w:rFonts w:ascii="Trebuchet MS" w:hAnsi="Trebuchet MS"/>
          <w:sz w:val="20"/>
          <w:szCs w:val="20"/>
          <w:lang w:val="uk-UA"/>
        </w:rPr>
        <w:t>./</w:t>
      </w:r>
    </w:p>
    <w:p w:rsidR="00C14314" w:rsidRPr="00EE7598" w:rsidRDefault="00C14314" w:rsidP="00F6355C">
      <w:pPr>
        <w:pStyle w:val="1"/>
        <w:jc w:val="left"/>
        <w:rPr>
          <w:rFonts w:ascii="Trebuchet MS" w:hAnsi="Trebuchet MS"/>
          <w:color w:val="auto"/>
          <w:sz w:val="20"/>
          <w:szCs w:val="20"/>
          <w:lang w:val="uk-UA"/>
        </w:rPr>
      </w:pPr>
      <w:bookmarkStart w:id="15" w:name="_Toc328123750"/>
      <w:r w:rsidRPr="00EE7598">
        <w:rPr>
          <w:rFonts w:ascii="Trebuchet MS" w:hAnsi="Trebuchet MS"/>
          <w:color w:val="auto"/>
          <w:sz w:val="20"/>
          <w:szCs w:val="20"/>
          <w:lang w:val="uk-UA"/>
        </w:rPr>
        <w:lastRenderedPageBreak/>
        <w:t>Звіт про зміни у власному капіталі за 20</w:t>
      </w:r>
      <w:r w:rsidR="004A011C" w:rsidRPr="00EE7598">
        <w:rPr>
          <w:rFonts w:ascii="Trebuchet MS" w:hAnsi="Trebuchet MS"/>
          <w:color w:val="auto"/>
          <w:sz w:val="20"/>
          <w:szCs w:val="20"/>
          <w:lang w:val="uk-UA"/>
        </w:rPr>
        <w:t>1</w:t>
      </w:r>
      <w:r w:rsidR="00A763FC" w:rsidRPr="00EE7598">
        <w:rPr>
          <w:rFonts w:ascii="Trebuchet MS" w:hAnsi="Trebuchet MS"/>
          <w:color w:val="auto"/>
          <w:sz w:val="20"/>
          <w:szCs w:val="20"/>
          <w:lang w:val="uk-UA"/>
        </w:rPr>
        <w:t>1</w:t>
      </w:r>
      <w:r w:rsidRPr="00EE7598">
        <w:rPr>
          <w:rFonts w:ascii="Trebuchet MS" w:hAnsi="Trebuchet MS"/>
          <w:color w:val="auto"/>
          <w:sz w:val="20"/>
          <w:szCs w:val="20"/>
          <w:lang w:val="uk-UA"/>
        </w:rPr>
        <w:t xml:space="preserve"> рік</w:t>
      </w:r>
      <w:bookmarkEnd w:id="15"/>
    </w:p>
    <w:p w:rsidR="00C14314" w:rsidRPr="00EE7598" w:rsidRDefault="00C14314" w:rsidP="00F60426">
      <w:pPr>
        <w:rPr>
          <w:rFonts w:ascii="Trebuchet MS" w:hAnsi="Trebuchet MS"/>
          <w:b/>
          <w:bCs/>
          <w:sz w:val="20"/>
          <w:szCs w:val="20"/>
          <w:lang w:val="uk-UA"/>
        </w:rPr>
      </w:pPr>
    </w:p>
    <w:tbl>
      <w:tblPr>
        <w:tblW w:w="8928" w:type="dxa"/>
        <w:tblLayout w:type="fixed"/>
        <w:tblLook w:val="0000" w:firstRow="0" w:lastRow="0" w:firstColumn="0" w:lastColumn="0" w:noHBand="0" w:noVBand="0"/>
      </w:tblPr>
      <w:tblGrid>
        <w:gridCol w:w="3348"/>
        <w:gridCol w:w="1440"/>
        <w:gridCol w:w="1260"/>
        <w:gridCol w:w="1440"/>
        <w:gridCol w:w="1440"/>
      </w:tblGrid>
      <w:tr w:rsidR="00C14314" w:rsidRPr="00EE7598">
        <w:trPr>
          <w:trHeight w:val="915"/>
        </w:trPr>
        <w:tc>
          <w:tcPr>
            <w:tcW w:w="3348" w:type="dxa"/>
            <w:tcBorders>
              <w:top w:val="nil"/>
              <w:left w:val="nil"/>
              <w:bottom w:val="single" w:sz="4" w:space="0" w:color="auto"/>
              <w:right w:val="nil"/>
            </w:tcBorders>
            <w:vAlign w:val="bottom"/>
          </w:tcPr>
          <w:p w:rsidR="00C14314" w:rsidRPr="00EE7598" w:rsidRDefault="00C14314" w:rsidP="00D17C91">
            <w:pPr>
              <w:rPr>
                <w:rFonts w:ascii="Trebuchet MS" w:hAnsi="Trebuchet MS"/>
                <w:sz w:val="20"/>
                <w:szCs w:val="20"/>
                <w:lang w:val="uk-UA"/>
              </w:rPr>
            </w:pPr>
          </w:p>
        </w:tc>
        <w:tc>
          <w:tcPr>
            <w:tcW w:w="1440" w:type="dxa"/>
            <w:tcBorders>
              <w:top w:val="nil"/>
              <w:left w:val="nil"/>
              <w:bottom w:val="single" w:sz="4" w:space="0" w:color="auto"/>
              <w:right w:val="nil"/>
            </w:tcBorders>
            <w:tcMar>
              <w:left w:w="28" w:type="dxa"/>
              <w:right w:w="28" w:type="dxa"/>
            </w:tcMar>
            <w:vAlign w:val="bottom"/>
          </w:tcPr>
          <w:p w:rsidR="00C14314" w:rsidRPr="00EE7598" w:rsidRDefault="00C14314" w:rsidP="00942518">
            <w:pPr>
              <w:jc w:val="right"/>
              <w:rPr>
                <w:rFonts w:ascii="Trebuchet MS" w:hAnsi="Trebuchet MS"/>
                <w:b/>
                <w:bCs/>
                <w:sz w:val="20"/>
                <w:szCs w:val="20"/>
                <w:lang w:val="uk-UA"/>
              </w:rPr>
            </w:pPr>
            <w:r w:rsidRPr="00EE7598">
              <w:rPr>
                <w:rFonts w:ascii="Trebuchet MS" w:hAnsi="Trebuchet MS"/>
                <w:b/>
                <w:bCs/>
                <w:sz w:val="20"/>
                <w:szCs w:val="20"/>
                <w:lang w:val="uk-UA"/>
              </w:rPr>
              <w:t>Акціонерний капітал</w:t>
            </w:r>
          </w:p>
        </w:tc>
        <w:tc>
          <w:tcPr>
            <w:tcW w:w="1260" w:type="dxa"/>
            <w:tcBorders>
              <w:top w:val="nil"/>
              <w:left w:val="nil"/>
              <w:bottom w:val="single" w:sz="4" w:space="0" w:color="auto"/>
              <w:right w:val="nil"/>
            </w:tcBorders>
            <w:tcMar>
              <w:left w:w="28" w:type="dxa"/>
              <w:right w:w="28" w:type="dxa"/>
            </w:tcMar>
            <w:vAlign w:val="bottom"/>
          </w:tcPr>
          <w:p w:rsidR="00C14314" w:rsidRPr="00EE7598" w:rsidRDefault="00C14314" w:rsidP="00942518">
            <w:pPr>
              <w:jc w:val="right"/>
              <w:rPr>
                <w:rFonts w:ascii="Trebuchet MS" w:hAnsi="Trebuchet MS"/>
                <w:b/>
                <w:bCs/>
                <w:sz w:val="20"/>
                <w:szCs w:val="20"/>
                <w:lang w:val="uk-UA"/>
              </w:rPr>
            </w:pPr>
            <w:r w:rsidRPr="00EE7598">
              <w:rPr>
                <w:rFonts w:ascii="Trebuchet MS" w:hAnsi="Trebuchet MS"/>
                <w:b/>
                <w:bCs/>
                <w:sz w:val="20"/>
                <w:szCs w:val="20"/>
                <w:lang w:val="uk-UA"/>
              </w:rPr>
              <w:t>Резерв переоцінки</w:t>
            </w:r>
          </w:p>
        </w:tc>
        <w:tc>
          <w:tcPr>
            <w:tcW w:w="1440" w:type="dxa"/>
            <w:tcBorders>
              <w:top w:val="nil"/>
              <w:left w:val="nil"/>
              <w:bottom w:val="single" w:sz="4" w:space="0" w:color="auto"/>
              <w:right w:val="nil"/>
            </w:tcBorders>
            <w:tcMar>
              <w:left w:w="28" w:type="dxa"/>
              <w:right w:w="28" w:type="dxa"/>
            </w:tcMar>
            <w:vAlign w:val="bottom"/>
          </w:tcPr>
          <w:p w:rsidR="00A763FC" w:rsidRPr="00EE7598" w:rsidRDefault="00C14314" w:rsidP="00A763FC">
            <w:pPr>
              <w:jc w:val="right"/>
              <w:rPr>
                <w:rFonts w:ascii="Trebuchet MS" w:hAnsi="Trebuchet MS"/>
                <w:b/>
                <w:bCs/>
                <w:sz w:val="20"/>
                <w:szCs w:val="20"/>
                <w:lang w:val="uk-UA"/>
              </w:rPr>
            </w:pPr>
            <w:r w:rsidRPr="00EE7598">
              <w:rPr>
                <w:rFonts w:ascii="Trebuchet MS" w:hAnsi="Trebuchet MS"/>
                <w:b/>
                <w:bCs/>
                <w:sz w:val="20"/>
                <w:szCs w:val="20"/>
                <w:lang w:val="uk-UA"/>
              </w:rPr>
              <w:t>Накопичений</w:t>
            </w:r>
            <w:r w:rsidR="00A763FC" w:rsidRPr="00EE7598">
              <w:rPr>
                <w:rFonts w:ascii="Trebuchet MS" w:hAnsi="Trebuchet MS"/>
                <w:b/>
                <w:bCs/>
                <w:sz w:val="20"/>
                <w:szCs w:val="20"/>
                <w:lang w:val="uk-UA"/>
              </w:rPr>
              <w:t xml:space="preserve"> прибуток/</w:t>
            </w:r>
          </w:p>
          <w:p w:rsidR="00C14314" w:rsidRPr="00EE7598" w:rsidRDefault="00A763FC" w:rsidP="00A763FC">
            <w:pPr>
              <w:jc w:val="right"/>
              <w:rPr>
                <w:rFonts w:ascii="Trebuchet MS" w:hAnsi="Trebuchet MS"/>
                <w:b/>
                <w:bCs/>
                <w:sz w:val="20"/>
                <w:szCs w:val="20"/>
                <w:lang w:val="uk-UA"/>
              </w:rPr>
            </w:pPr>
            <w:r w:rsidRPr="00EE7598">
              <w:rPr>
                <w:rFonts w:ascii="Trebuchet MS" w:hAnsi="Trebuchet MS"/>
                <w:b/>
                <w:bCs/>
                <w:sz w:val="20"/>
                <w:szCs w:val="20"/>
                <w:lang w:val="uk-UA"/>
              </w:rPr>
              <w:t>(</w:t>
            </w:r>
            <w:r w:rsidR="00C14314" w:rsidRPr="00EE7598">
              <w:rPr>
                <w:rFonts w:ascii="Trebuchet MS" w:hAnsi="Trebuchet MS"/>
                <w:b/>
                <w:bCs/>
                <w:sz w:val="20"/>
                <w:szCs w:val="20"/>
                <w:lang w:val="uk-UA"/>
              </w:rPr>
              <w:t>збиток</w:t>
            </w:r>
          </w:p>
        </w:tc>
        <w:tc>
          <w:tcPr>
            <w:tcW w:w="1440" w:type="dxa"/>
            <w:tcBorders>
              <w:top w:val="nil"/>
              <w:left w:val="nil"/>
              <w:bottom w:val="single" w:sz="4" w:space="0" w:color="auto"/>
              <w:right w:val="nil"/>
            </w:tcBorders>
            <w:tcMar>
              <w:left w:w="28" w:type="dxa"/>
              <w:right w:w="28" w:type="dxa"/>
            </w:tcMar>
            <w:vAlign w:val="bottom"/>
          </w:tcPr>
          <w:p w:rsidR="00C14314" w:rsidRPr="00EE7598" w:rsidRDefault="00C14314" w:rsidP="00942518">
            <w:pPr>
              <w:jc w:val="right"/>
              <w:rPr>
                <w:rFonts w:ascii="Trebuchet MS" w:hAnsi="Trebuchet MS"/>
                <w:b/>
                <w:bCs/>
                <w:sz w:val="20"/>
                <w:szCs w:val="20"/>
                <w:lang w:val="uk-UA"/>
              </w:rPr>
            </w:pPr>
            <w:r w:rsidRPr="00EE7598">
              <w:rPr>
                <w:rFonts w:ascii="Trebuchet MS" w:hAnsi="Trebuchet MS"/>
                <w:b/>
                <w:bCs/>
                <w:sz w:val="20"/>
                <w:szCs w:val="20"/>
                <w:lang w:val="uk-UA"/>
              </w:rPr>
              <w:t>Власний капітал, всього</w:t>
            </w:r>
          </w:p>
        </w:tc>
      </w:tr>
      <w:tr w:rsidR="00A763FC" w:rsidRPr="00EE7598">
        <w:trPr>
          <w:trHeight w:val="397"/>
        </w:trPr>
        <w:tc>
          <w:tcPr>
            <w:tcW w:w="3348" w:type="dxa"/>
            <w:tcBorders>
              <w:left w:val="nil"/>
              <w:right w:val="nil"/>
            </w:tcBorders>
            <w:vAlign w:val="bottom"/>
          </w:tcPr>
          <w:p w:rsidR="00A763FC" w:rsidRPr="00EE7598" w:rsidRDefault="00A763FC" w:rsidP="00A763FC">
            <w:pPr>
              <w:rPr>
                <w:rFonts w:ascii="Trebuchet MS" w:hAnsi="Trebuchet MS"/>
                <w:b/>
                <w:bCs/>
                <w:sz w:val="20"/>
                <w:szCs w:val="20"/>
                <w:lang w:val="uk-UA"/>
              </w:rPr>
            </w:pPr>
            <w:r w:rsidRPr="00EE7598">
              <w:rPr>
                <w:rFonts w:ascii="Trebuchet MS" w:hAnsi="Trebuchet MS"/>
                <w:b/>
                <w:bCs/>
                <w:sz w:val="20"/>
                <w:szCs w:val="20"/>
                <w:lang w:val="uk-UA"/>
              </w:rPr>
              <w:t>Сальдо на 31 грудня 2009 року</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169,295</w:t>
            </w:r>
          </w:p>
        </w:tc>
        <w:tc>
          <w:tcPr>
            <w:tcW w:w="126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15,366</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(3,057)</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181,604</w:t>
            </w:r>
          </w:p>
        </w:tc>
      </w:tr>
      <w:tr w:rsidR="00A763FC" w:rsidRPr="00EE7598">
        <w:trPr>
          <w:trHeight w:val="597"/>
        </w:trPr>
        <w:tc>
          <w:tcPr>
            <w:tcW w:w="3348" w:type="dxa"/>
            <w:tcBorders>
              <w:top w:val="nil"/>
              <w:left w:val="nil"/>
              <w:bottom w:val="nil"/>
              <w:right w:val="nil"/>
            </w:tcBorders>
            <w:vAlign w:val="bottom"/>
          </w:tcPr>
          <w:p w:rsidR="00A763FC" w:rsidRPr="00EE7598" w:rsidRDefault="00A763FC" w:rsidP="00453BA5">
            <w:pPr>
              <w:rPr>
                <w:rFonts w:ascii="Trebuchet MS" w:hAnsi="Trebuchet MS"/>
                <w:sz w:val="20"/>
                <w:szCs w:val="20"/>
                <w:lang w:val="uk-UA"/>
              </w:rPr>
            </w:pPr>
            <w:r w:rsidRPr="00EE7598">
              <w:rPr>
                <w:rFonts w:ascii="Trebuchet MS" w:hAnsi="Trebuchet MS"/>
                <w:sz w:val="20"/>
                <w:szCs w:val="20"/>
                <w:lang w:val="uk-UA"/>
              </w:rPr>
              <w:t>Чистий результат поточного року</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26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(4,468)</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(4,468)</w:t>
            </w:r>
          </w:p>
        </w:tc>
      </w:tr>
      <w:tr w:rsidR="00A763FC" w:rsidRPr="00EE7598">
        <w:trPr>
          <w:trHeight w:val="340"/>
        </w:trPr>
        <w:tc>
          <w:tcPr>
            <w:tcW w:w="3348" w:type="dxa"/>
            <w:tcBorders>
              <w:top w:val="nil"/>
              <w:left w:val="nil"/>
              <w:bottom w:val="nil"/>
              <w:right w:val="nil"/>
            </w:tcBorders>
            <w:vAlign w:val="bottom"/>
          </w:tcPr>
          <w:p w:rsidR="00A763FC" w:rsidRPr="00EE7598" w:rsidRDefault="00A763FC" w:rsidP="00625846">
            <w:pPr>
              <w:ind w:right="-108"/>
              <w:rPr>
                <w:rFonts w:ascii="Trebuchet MS" w:hAnsi="Trebuchet MS"/>
                <w:sz w:val="20"/>
                <w:szCs w:val="20"/>
              </w:rPr>
            </w:pPr>
            <w:r w:rsidRPr="00EE7598">
              <w:rPr>
                <w:rFonts w:ascii="Trebuchet MS" w:hAnsi="Trebuchet MS"/>
                <w:sz w:val="20"/>
                <w:szCs w:val="20"/>
                <w:lang w:val="uk-UA"/>
              </w:rPr>
              <w:t>Інші сукупні прибутки та збитки</w:t>
            </w:r>
            <w:r w:rsidRPr="00EE7598">
              <w:rPr>
                <w:rFonts w:ascii="Trebuchet MS" w:hAnsi="Trebuchet MS"/>
                <w:sz w:val="20"/>
                <w:szCs w:val="20"/>
              </w:rPr>
              <w:t>:</w:t>
            </w:r>
          </w:p>
        </w:tc>
        <w:tc>
          <w:tcPr>
            <w:tcW w:w="1440" w:type="dxa"/>
            <w:tcBorders>
              <w:left w:val="nil"/>
              <w:bottom w:val="nil"/>
              <w:right w:val="nil"/>
            </w:tcBorders>
            <w:vAlign w:val="bottom"/>
          </w:tcPr>
          <w:p w:rsidR="00A763FC" w:rsidRPr="00EE7598" w:rsidRDefault="00A763FC" w:rsidP="00EE7598">
            <w:pPr>
              <w:jc w:val="right"/>
              <w:rPr>
                <w:rFonts w:ascii="Trebuchet MS" w:hAnsi="Trebuchet MS"/>
                <w:sz w:val="20"/>
                <w:szCs w:val="20"/>
                <w:lang w:val="uk-UA"/>
              </w:rPr>
            </w:pPr>
          </w:p>
        </w:tc>
        <w:tc>
          <w:tcPr>
            <w:tcW w:w="1260" w:type="dxa"/>
            <w:tcBorders>
              <w:left w:val="nil"/>
              <w:bottom w:val="nil"/>
              <w:right w:val="nil"/>
            </w:tcBorders>
            <w:vAlign w:val="bottom"/>
          </w:tcPr>
          <w:p w:rsidR="00A763FC" w:rsidRPr="00EE7598" w:rsidRDefault="00A763FC" w:rsidP="00EE7598">
            <w:pPr>
              <w:jc w:val="right"/>
              <w:rPr>
                <w:rFonts w:ascii="Trebuchet MS" w:hAnsi="Trebuchet MS"/>
                <w:sz w:val="20"/>
                <w:szCs w:val="20"/>
                <w:lang w:val="uk-UA"/>
              </w:rPr>
            </w:pPr>
          </w:p>
        </w:tc>
        <w:tc>
          <w:tcPr>
            <w:tcW w:w="1440" w:type="dxa"/>
            <w:tcBorders>
              <w:left w:val="nil"/>
              <w:bottom w:val="nil"/>
              <w:right w:val="nil"/>
            </w:tcBorders>
            <w:vAlign w:val="bottom"/>
          </w:tcPr>
          <w:p w:rsidR="00A763FC" w:rsidRPr="00EE7598" w:rsidRDefault="00A763FC" w:rsidP="00EE7598">
            <w:pPr>
              <w:jc w:val="right"/>
              <w:rPr>
                <w:rFonts w:ascii="Trebuchet MS" w:hAnsi="Trebuchet MS"/>
                <w:sz w:val="20"/>
                <w:szCs w:val="20"/>
              </w:rPr>
            </w:pPr>
          </w:p>
        </w:tc>
        <w:tc>
          <w:tcPr>
            <w:tcW w:w="1440" w:type="dxa"/>
            <w:tcBorders>
              <w:left w:val="nil"/>
              <w:bottom w:val="nil"/>
              <w:right w:val="nil"/>
            </w:tcBorders>
            <w:vAlign w:val="bottom"/>
          </w:tcPr>
          <w:p w:rsidR="00A763FC" w:rsidRPr="00EE7598" w:rsidRDefault="00A763FC" w:rsidP="00EE7598">
            <w:pPr>
              <w:jc w:val="right"/>
              <w:rPr>
                <w:rFonts w:ascii="Trebuchet MS" w:hAnsi="Trebuchet MS"/>
                <w:b/>
                <w:bCs/>
                <w:sz w:val="20"/>
                <w:szCs w:val="20"/>
              </w:rPr>
            </w:pPr>
          </w:p>
        </w:tc>
      </w:tr>
      <w:tr w:rsidR="00A763FC" w:rsidRPr="00EE7598">
        <w:trPr>
          <w:trHeight w:val="340"/>
        </w:trPr>
        <w:tc>
          <w:tcPr>
            <w:tcW w:w="3348" w:type="dxa"/>
            <w:tcBorders>
              <w:top w:val="nil"/>
              <w:left w:val="nil"/>
              <w:right w:val="nil"/>
            </w:tcBorders>
            <w:vAlign w:val="bottom"/>
          </w:tcPr>
          <w:p w:rsidR="00A763FC" w:rsidRPr="00EE7598" w:rsidRDefault="00A763FC" w:rsidP="00EE7598">
            <w:pPr>
              <w:rPr>
                <w:rFonts w:ascii="Trebuchet MS" w:hAnsi="Trebuchet MS"/>
                <w:sz w:val="20"/>
                <w:szCs w:val="20"/>
                <w:lang w:val="uk-UA"/>
              </w:rPr>
            </w:pPr>
            <w:r w:rsidRPr="00EE7598">
              <w:rPr>
                <w:rFonts w:ascii="Trebuchet MS" w:hAnsi="Trebuchet MS"/>
                <w:sz w:val="20"/>
                <w:szCs w:val="20"/>
                <w:lang w:val="uk-UA"/>
              </w:rPr>
              <w:t>Переоцінка цінних паперів</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260" w:type="dxa"/>
            <w:tcBorders>
              <w:top w:val="nil"/>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25</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nil"/>
              <w:left w:val="nil"/>
              <w:right w:val="nil"/>
            </w:tcBorders>
            <w:vAlign w:val="bottom"/>
          </w:tcPr>
          <w:p w:rsidR="00A763FC" w:rsidRPr="00EE7598" w:rsidRDefault="00A763FC" w:rsidP="00EE7598">
            <w:pPr>
              <w:jc w:val="right"/>
              <w:rPr>
                <w:rFonts w:ascii="Trebuchet MS" w:hAnsi="Trebuchet MS"/>
                <w:b/>
                <w:sz w:val="20"/>
                <w:szCs w:val="20"/>
              </w:rPr>
            </w:pPr>
            <w:r w:rsidRPr="00EE7598">
              <w:rPr>
                <w:rFonts w:ascii="Trebuchet MS" w:hAnsi="Trebuchet MS"/>
                <w:b/>
                <w:sz w:val="20"/>
                <w:szCs w:val="20"/>
              </w:rPr>
              <w:t>25</w:t>
            </w:r>
          </w:p>
        </w:tc>
      </w:tr>
      <w:tr w:rsidR="00A763FC" w:rsidRPr="00EE7598">
        <w:trPr>
          <w:trHeight w:val="597"/>
        </w:trPr>
        <w:tc>
          <w:tcPr>
            <w:tcW w:w="3348" w:type="dxa"/>
            <w:tcBorders>
              <w:top w:val="nil"/>
              <w:left w:val="nil"/>
              <w:right w:val="nil"/>
            </w:tcBorders>
            <w:vAlign w:val="bottom"/>
          </w:tcPr>
          <w:p w:rsidR="00A763FC" w:rsidRPr="00EE7598" w:rsidRDefault="00A763FC" w:rsidP="00EE7598">
            <w:pPr>
              <w:rPr>
                <w:rFonts w:ascii="Trebuchet MS" w:hAnsi="Trebuchet MS"/>
                <w:sz w:val="20"/>
                <w:szCs w:val="20"/>
                <w:lang w:val="uk-UA"/>
              </w:rPr>
            </w:pPr>
            <w:r w:rsidRPr="00EE7598">
              <w:rPr>
                <w:rFonts w:ascii="Trebuchet MS" w:hAnsi="Trebuchet MS"/>
                <w:sz w:val="20"/>
                <w:szCs w:val="20"/>
                <w:lang w:val="uk-UA"/>
              </w:rPr>
              <w:t>Вплив оподаткування при переоцінці цінних паперів</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260" w:type="dxa"/>
            <w:tcBorders>
              <w:top w:val="nil"/>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(6)</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nil"/>
              <w:left w:val="nil"/>
              <w:right w:val="nil"/>
            </w:tcBorders>
            <w:vAlign w:val="bottom"/>
          </w:tcPr>
          <w:p w:rsidR="00A763FC" w:rsidRPr="00EE7598" w:rsidRDefault="00A763FC" w:rsidP="00EE7598">
            <w:pPr>
              <w:jc w:val="right"/>
              <w:rPr>
                <w:rFonts w:ascii="Trebuchet MS" w:hAnsi="Trebuchet MS"/>
                <w:b/>
                <w:sz w:val="20"/>
                <w:szCs w:val="20"/>
              </w:rPr>
            </w:pPr>
            <w:r w:rsidRPr="00EE7598">
              <w:rPr>
                <w:rFonts w:ascii="Trebuchet MS" w:hAnsi="Trebuchet MS"/>
                <w:b/>
                <w:sz w:val="20"/>
                <w:szCs w:val="20"/>
              </w:rPr>
              <w:t>(6)</w:t>
            </w:r>
          </w:p>
        </w:tc>
      </w:tr>
      <w:tr w:rsidR="00A763FC" w:rsidRPr="00EE7598">
        <w:trPr>
          <w:trHeight w:val="597"/>
        </w:trPr>
        <w:tc>
          <w:tcPr>
            <w:tcW w:w="3348" w:type="dxa"/>
            <w:tcBorders>
              <w:top w:val="nil"/>
              <w:left w:val="nil"/>
              <w:right w:val="nil"/>
            </w:tcBorders>
            <w:vAlign w:val="bottom"/>
          </w:tcPr>
          <w:p w:rsidR="00A763FC" w:rsidRPr="00EE7598" w:rsidRDefault="00A763FC" w:rsidP="00EE7598">
            <w:pPr>
              <w:rPr>
                <w:rFonts w:ascii="Trebuchet MS" w:hAnsi="Trebuchet MS"/>
                <w:sz w:val="20"/>
                <w:szCs w:val="20"/>
                <w:lang w:val="uk-UA"/>
              </w:rPr>
            </w:pPr>
            <w:r w:rsidRPr="00EE7598">
              <w:rPr>
                <w:rFonts w:ascii="Trebuchet MS" w:hAnsi="Trebuchet MS"/>
                <w:sz w:val="20"/>
                <w:szCs w:val="20"/>
                <w:lang w:val="uk-UA"/>
              </w:rPr>
              <w:t xml:space="preserve">Вплив зміни ставки оподаткування на відстрочені податки, що відносяться до компонентів інших сукупних прибутків та збитків </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260" w:type="dxa"/>
            <w:tcBorders>
              <w:top w:val="nil"/>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1,844</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nil"/>
              <w:left w:val="nil"/>
              <w:right w:val="nil"/>
            </w:tcBorders>
            <w:vAlign w:val="bottom"/>
          </w:tcPr>
          <w:p w:rsidR="00A763FC" w:rsidRPr="00EE7598" w:rsidRDefault="00A763FC" w:rsidP="00EE7598">
            <w:pPr>
              <w:jc w:val="right"/>
              <w:rPr>
                <w:rFonts w:ascii="Trebuchet MS" w:hAnsi="Trebuchet MS"/>
                <w:b/>
                <w:sz w:val="20"/>
                <w:szCs w:val="20"/>
              </w:rPr>
            </w:pPr>
            <w:r w:rsidRPr="00EE7598">
              <w:rPr>
                <w:rFonts w:ascii="Trebuchet MS" w:hAnsi="Trebuchet MS"/>
                <w:b/>
                <w:sz w:val="20"/>
                <w:szCs w:val="20"/>
              </w:rPr>
              <w:t>1,844</w:t>
            </w:r>
          </w:p>
        </w:tc>
      </w:tr>
      <w:tr w:rsidR="00A763FC" w:rsidRPr="00EE7598">
        <w:trPr>
          <w:trHeight w:val="539"/>
        </w:trPr>
        <w:tc>
          <w:tcPr>
            <w:tcW w:w="3348" w:type="dxa"/>
            <w:tcBorders>
              <w:top w:val="nil"/>
              <w:left w:val="nil"/>
              <w:right w:val="nil"/>
            </w:tcBorders>
            <w:vAlign w:val="bottom"/>
          </w:tcPr>
          <w:p w:rsidR="00A763FC" w:rsidRPr="00EE7598" w:rsidRDefault="00A763FC" w:rsidP="009E7F61">
            <w:pPr>
              <w:rPr>
                <w:rFonts w:ascii="Trebuchet MS" w:hAnsi="Trebuchet MS"/>
                <w:b/>
                <w:bCs/>
                <w:sz w:val="20"/>
                <w:szCs w:val="20"/>
                <w:lang w:val="uk-UA"/>
              </w:rPr>
            </w:pPr>
            <w:r w:rsidRPr="00EE7598">
              <w:rPr>
                <w:rFonts w:ascii="Trebuchet MS" w:hAnsi="Trebuchet MS"/>
                <w:b/>
                <w:bCs/>
                <w:sz w:val="20"/>
                <w:szCs w:val="20"/>
                <w:lang w:val="uk-UA"/>
              </w:rPr>
              <w:t>Всього сукупні прибутки та збитки</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w:t>
            </w:r>
          </w:p>
        </w:tc>
        <w:tc>
          <w:tcPr>
            <w:tcW w:w="126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1,863</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sz w:val="20"/>
                <w:szCs w:val="20"/>
              </w:rPr>
            </w:pPr>
            <w:r w:rsidRPr="00EE7598">
              <w:rPr>
                <w:rFonts w:ascii="Trebuchet MS" w:hAnsi="Trebuchet MS"/>
                <w:sz w:val="20"/>
                <w:szCs w:val="20"/>
              </w:rPr>
              <w:t>(4,468)</w:t>
            </w:r>
          </w:p>
        </w:tc>
        <w:tc>
          <w:tcPr>
            <w:tcW w:w="1440" w:type="dxa"/>
            <w:tcBorders>
              <w:top w:val="single" w:sz="4" w:space="0" w:color="auto"/>
              <w:left w:val="nil"/>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(2,605)</w:t>
            </w:r>
          </w:p>
        </w:tc>
      </w:tr>
      <w:tr w:rsidR="00A763FC" w:rsidRPr="00EE7598">
        <w:trPr>
          <w:trHeight w:val="340"/>
        </w:trPr>
        <w:tc>
          <w:tcPr>
            <w:tcW w:w="3348" w:type="dxa"/>
            <w:tcBorders>
              <w:top w:val="nil"/>
              <w:left w:val="nil"/>
              <w:right w:val="nil"/>
            </w:tcBorders>
            <w:vAlign w:val="bottom"/>
          </w:tcPr>
          <w:p w:rsidR="00A763FC" w:rsidRPr="00EE7598" w:rsidRDefault="00A763FC" w:rsidP="009E7F61">
            <w:pPr>
              <w:rPr>
                <w:rFonts w:ascii="Trebuchet MS" w:hAnsi="Trebuchet MS"/>
                <w:sz w:val="20"/>
                <w:szCs w:val="20"/>
                <w:lang w:val="uk-UA"/>
              </w:rPr>
            </w:pPr>
            <w:r w:rsidRPr="00EE7598">
              <w:rPr>
                <w:rFonts w:ascii="Trebuchet MS" w:hAnsi="Trebuchet MS"/>
                <w:sz w:val="20"/>
                <w:szCs w:val="20"/>
                <w:lang w:val="uk-UA"/>
              </w:rPr>
              <w:t>Випуск акцій</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26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nil"/>
              <w:left w:val="nil"/>
              <w:right w:val="nil"/>
            </w:tcBorders>
            <w:vAlign w:val="bottom"/>
          </w:tcPr>
          <w:p w:rsidR="00A763FC" w:rsidRPr="00EE7598" w:rsidRDefault="00A763FC" w:rsidP="00EE7598">
            <w:pPr>
              <w:jc w:val="right"/>
              <w:rPr>
                <w:rFonts w:ascii="Trebuchet MS" w:hAnsi="Trebuchet MS"/>
                <w:sz w:val="20"/>
                <w:szCs w:val="20"/>
                <w:lang w:val="uk-UA"/>
              </w:rPr>
            </w:pPr>
            <w:r w:rsidRPr="00EE7598">
              <w:rPr>
                <w:rFonts w:ascii="Trebuchet MS" w:hAnsi="Trebuchet MS"/>
                <w:sz w:val="20"/>
                <w:szCs w:val="20"/>
                <w:lang w:val="uk-UA"/>
              </w:rPr>
              <w:t>-</w:t>
            </w:r>
          </w:p>
        </w:tc>
        <w:tc>
          <w:tcPr>
            <w:tcW w:w="1440" w:type="dxa"/>
            <w:tcBorders>
              <w:top w:val="nil"/>
              <w:left w:val="nil"/>
              <w:right w:val="nil"/>
            </w:tcBorders>
            <w:vAlign w:val="bottom"/>
          </w:tcPr>
          <w:p w:rsidR="00A763FC" w:rsidRPr="00EE7598" w:rsidRDefault="00A763FC" w:rsidP="00EE7598">
            <w:pPr>
              <w:jc w:val="right"/>
              <w:rPr>
                <w:rFonts w:ascii="Trebuchet MS" w:hAnsi="Trebuchet MS"/>
                <w:b/>
                <w:bCs/>
                <w:sz w:val="20"/>
                <w:szCs w:val="20"/>
                <w:lang w:val="uk-UA"/>
              </w:rPr>
            </w:pPr>
            <w:r w:rsidRPr="00EE7598">
              <w:rPr>
                <w:rFonts w:ascii="Trebuchet MS" w:hAnsi="Trebuchet MS"/>
                <w:b/>
                <w:bCs/>
                <w:sz w:val="20"/>
                <w:szCs w:val="20"/>
                <w:lang w:val="uk-UA"/>
              </w:rPr>
              <w:t>-</w:t>
            </w:r>
          </w:p>
        </w:tc>
      </w:tr>
      <w:tr w:rsidR="00A763FC" w:rsidRPr="00EE7598">
        <w:trPr>
          <w:trHeight w:val="597"/>
        </w:trPr>
        <w:tc>
          <w:tcPr>
            <w:tcW w:w="3348" w:type="dxa"/>
            <w:tcBorders>
              <w:left w:val="nil"/>
              <w:right w:val="nil"/>
            </w:tcBorders>
            <w:vAlign w:val="bottom"/>
          </w:tcPr>
          <w:p w:rsidR="00A763FC" w:rsidRPr="00EE7598" w:rsidRDefault="00A763FC" w:rsidP="00A763FC">
            <w:pPr>
              <w:rPr>
                <w:rFonts w:ascii="Trebuchet MS" w:hAnsi="Trebuchet MS"/>
                <w:b/>
                <w:bCs/>
                <w:sz w:val="20"/>
                <w:szCs w:val="20"/>
                <w:lang w:val="uk-UA"/>
              </w:rPr>
            </w:pPr>
            <w:r w:rsidRPr="00EE7598">
              <w:rPr>
                <w:rFonts w:ascii="Trebuchet MS" w:hAnsi="Trebuchet MS"/>
                <w:b/>
                <w:bCs/>
                <w:sz w:val="20"/>
                <w:szCs w:val="20"/>
                <w:lang w:val="uk-UA"/>
              </w:rPr>
              <w:t>Сальдо на 31 грудня 2010 року</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169,295</w:t>
            </w:r>
          </w:p>
        </w:tc>
        <w:tc>
          <w:tcPr>
            <w:tcW w:w="126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17,229</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(7,525)</w:t>
            </w:r>
          </w:p>
        </w:tc>
        <w:tc>
          <w:tcPr>
            <w:tcW w:w="1440" w:type="dxa"/>
            <w:tcBorders>
              <w:top w:val="single" w:sz="4" w:space="0" w:color="auto"/>
              <w:left w:val="nil"/>
              <w:bottom w:val="single" w:sz="4" w:space="0" w:color="auto"/>
              <w:right w:val="nil"/>
            </w:tcBorders>
            <w:vAlign w:val="bottom"/>
          </w:tcPr>
          <w:p w:rsidR="00A763FC" w:rsidRPr="00EE7598" w:rsidRDefault="00A763FC" w:rsidP="00EE7598">
            <w:pPr>
              <w:jc w:val="right"/>
              <w:rPr>
                <w:rFonts w:ascii="Trebuchet MS" w:hAnsi="Trebuchet MS"/>
                <w:b/>
                <w:bCs/>
                <w:sz w:val="20"/>
                <w:szCs w:val="20"/>
              </w:rPr>
            </w:pPr>
            <w:r w:rsidRPr="00EE7598">
              <w:rPr>
                <w:rFonts w:ascii="Trebuchet MS" w:hAnsi="Trebuchet MS"/>
                <w:b/>
                <w:bCs/>
                <w:sz w:val="20"/>
                <w:szCs w:val="20"/>
              </w:rPr>
              <w:t>178,999</w:t>
            </w:r>
          </w:p>
        </w:tc>
      </w:tr>
      <w:tr w:rsidR="00841FD2" w:rsidRPr="00EE7598">
        <w:trPr>
          <w:trHeight w:val="397"/>
        </w:trPr>
        <w:tc>
          <w:tcPr>
            <w:tcW w:w="3348" w:type="dxa"/>
            <w:tcBorders>
              <w:left w:val="nil"/>
              <w:right w:val="nil"/>
            </w:tcBorders>
            <w:vAlign w:val="bottom"/>
          </w:tcPr>
          <w:p w:rsidR="00841FD2" w:rsidRPr="00EE7598" w:rsidRDefault="00841FD2" w:rsidP="00BE002F">
            <w:pPr>
              <w:rPr>
                <w:rFonts w:ascii="Trebuchet MS" w:hAnsi="Trebuchet MS"/>
                <w:sz w:val="20"/>
                <w:szCs w:val="20"/>
                <w:lang w:val="uk-UA"/>
              </w:rPr>
            </w:pPr>
            <w:r w:rsidRPr="00EE7598">
              <w:rPr>
                <w:rFonts w:ascii="Trebuchet MS" w:hAnsi="Trebuchet MS"/>
                <w:sz w:val="20"/>
                <w:szCs w:val="20"/>
                <w:lang w:val="uk-UA"/>
              </w:rPr>
              <w:t>Чистий результат поточного року</w:t>
            </w:r>
          </w:p>
        </w:tc>
        <w:tc>
          <w:tcPr>
            <w:tcW w:w="1440" w:type="dxa"/>
            <w:tcBorders>
              <w:top w:val="single" w:sz="4" w:space="0" w:color="auto"/>
              <w:left w:val="nil"/>
              <w:right w:val="nil"/>
            </w:tcBorders>
            <w:vAlign w:val="bottom"/>
          </w:tcPr>
          <w:p w:rsidR="00841FD2" w:rsidRPr="001371EA" w:rsidRDefault="00841FD2" w:rsidP="004A011C">
            <w:pPr>
              <w:jc w:val="right"/>
              <w:rPr>
                <w:rFonts w:ascii="Trebuchet MS" w:hAnsi="Trebuchet MS"/>
                <w:sz w:val="20"/>
                <w:szCs w:val="20"/>
              </w:rPr>
            </w:pPr>
            <w:r w:rsidRPr="001371EA">
              <w:rPr>
                <w:rFonts w:ascii="Trebuchet MS" w:hAnsi="Trebuchet MS"/>
                <w:sz w:val="20"/>
                <w:szCs w:val="20"/>
              </w:rPr>
              <w:t>-</w:t>
            </w:r>
          </w:p>
        </w:tc>
        <w:tc>
          <w:tcPr>
            <w:tcW w:w="1260" w:type="dxa"/>
            <w:tcBorders>
              <w:top w:val="single" w:sz="4" w:space="0" w:color="auto"/>
              <w:left w:val="nil"/>
              <w:right w:val="nil"/>
            </w:tcBorders>
            <w:vAlign w:val="bottom"/>
          </w:tcPr>
          <w:p w:rsidR="00841FD2" w:rsidRPr="001371EA" w:rsidRDefault="00841FD2" w:rsidP="004A011C">
            <w:pPr>
              <w:jc w:val="right"/>
              <w:rPr>
                <w:rFonts w:ascii="Trebuchet MS" w:hAnsi="Trebuchet MS"/>
                <w:sz w:val="20"/>
                <w:szCs w:val="20"/>
              </w:rPr>
            </w:pPr>
            <w:r w:rsidRPr="001371EA">
              <w:rPr>
                <w:rFonts w:ascii="Trebuchet MS" w:hAnsi="Trebuchet MS"/>
                <w:sz w:val="20"/>
                <w:szCs w:val="20"/>
              </w:rPr>
              <w:t>-</w:t>
            </w:r>
          </w:p>
        </w:tc>
        <w:tc>
          <w:tcPr>
            <w:tcW w:w="1440" w:type="dxa"/>
            <w:tcBorders>
              <w:top w:val="single" w:sz="4" w:space="0" w:color="auto"/>
              <w:left w:val="nil"/>
              <w:right w:val="nil"/>
            </w:tcBorders>
            <w:vAlign w:val="bottom"/>
          </w:tcPr>
          <w:p w:rsidR="00841FD2" w:rsidRPr="00841FD2" w:rsidRDefault="00841FD2" w:rsidP="00841FD2">
            <w:pPr>
              <w:jc w:val="right"/>
              <w:rPr>
                <w:rFonts w:ascii="Trebuchet MS" w:hAnsi="Trebuchet MS"/>
                <w:bCs/>
                <w:sz w:val="20"/>
                <w:szCs w:val="20"/>
              </w:rPr>
            </w:pPr>
            <w:r w:rsidRPr="00841FD2">
              <w:rPr>
                <w:rFonts w:ascii="Trebuchet MS" w:hAnsi="Trebuchet MS"/>
                <w:bCs/>
                <w:sz w:val="20"/>
                <w:szCs w:val="20"/>
              </w:rPr>
              <w:t>35,112</w:t>
            </w:r>
          </w:p>
        </w:tc>
        <w:tc>
          <w:tcPr>
            <w:tcW w:w="1440" w:type="dxa"/>
            <w:tcBorders>
              <w:top w:val="single" w:sz="4" w:space="0" w:color="auto"/>
              <w:left w:val="nil"/>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35,112</w:t>
            </w:r>
          </w:p>
        </w:tc>
      </w:tr>
      <w:tr w:rsidR="00C14314" w:rsidRPr="00EE7598">
        <w:trPr>
          <w:trHeight w:val="340"/>
        </w:trPr>
        <w:tc>
          <w:tcPr>
            <w:tcW w:w="3348" w:type="dxa"/>
            <w:tcBorders>
              <w:left w:val="nil"/>
              <w:right w:val="nil"/>
            </w:tcBorders>
            <w:vAlign w:val="bottom"/>
          </w:tcPr>
          <w:p w:rsidR="00C14314" w:rsidRPr="00EE7598" w:rsidRDefault="00C14314" w:rsidP="00BE002F">
            <w:pPr>
              <w:ind w:right="-108"/>
              <w:rPr>
                <w:rFonts w:ascii="Trebuchet MS" w:hAnsi="Trebuchet MS"/>
                <w:sz w:val="20"/>
                <w:szCs w:val="20"/>
              </w:rPr>
            </w:pPr>
            <w:r w:rsidRPr="00EE7598">
              <w:rPr>
                <w:rFonts w:ascii="Trebuchet MS" w:hAnsi="Trebuchet MS"/>
                <w:sz w:val="20"/>
                <w:szCs w:val="20"/>
                <w:lang w:val="uk-UA"/>
              </w:rPr>
              <w:t>Інші сукупні прибутки та збитки</w:t>
            </w:r>
            <w:r w:rsidRPr="00EE7598">
              <w:rPr>
                <w:rFonts w:ascii="Trebuchet MS" w:hAnsi="Trebuchet MS"/>
                <w:sz w:val="20"/>
                <w:szCs w:val="20"/>
              </w:rPr>
              <w:t>:</w:t>
            </w:r>
          </w:p>
        </w:tc>
        <w:tc>
          <w:tcPr>
            <w:tcW w:w="1440" w:type="dxa"/>
            <w:tcBorders>
              <w:left w:val="nil"/>
              <w:right w:val="nil"/>
            </w:tcBorders>
            <w:vAlign w:val="bottom"/>
          </w:tcPr>
          <w:p w:rsidR="00C14314" w:rsidRPr="001371EA" w:rsidRDefault="00C14314" w:rsidP="004A011C">
            <w:pPr>
              <w:jc w:val="right"/>
              <w:rPr>
                <w:rFonts w:ascii="Trebuchet MS" w:hAnsi="Trebuchet MS"/>
                <w:sz w:val="20"/>
                <w:szCs w:val="20"/>
              </w:rPr>
            </w:pPr>
          </w:p>
        </w:tc>
        <w:tc>
          <w:tcPr>
            <w:tcW w:w="1260" w:type="dxa"/>
            <w:tcBorders>
              <w:left w:val="nil"/>
              <w:right w:val="nil"/>
            </w:tcBorders>
            <w:vAlign w:val="bottom"/>
          </w:tcPr>
          <w:p w:rsidR="00C14314" w:rsidRPr="001371EA" w:rsidRDefault="00C14314" w:rsidP="004A011C">
            <w:pPr>
              <w:jc w:val="right"/>
              <w:rPr>
                <w:rFonts w:ascii="Trebuchet MS" w:hAnsi="Trebuchet MS"/>
                <w:sz w:val="20"/>
                <w:szCs w:val="20"/>
              </w:rPr>
            </w:pPr>
          </w:p>
        </w:tc>
        <w:tc>
          <w:tcPr>
            <w:tcW w:w="1440" w:type="dxa"/>
            <w:tcBorders>
              <w:left w:val="nil"/>
              <w:right w:val="nil"/>
            </w:tcBorders>
            <w:vAlign w:val="bottom"/>
          </w:tcPr>
          <w:p w:rsidR="00C14314" w:rsidRPr="00EE7598" w:rsidRDefault="00C14314" w:rsidP="004A011C">
            <w:pPr>
              <w:jc w:val="right"/>
              <w:rPr>
                <w:rFonts w:ascii="Trebuchet MS" w:hAnsi="Trebuchet MS"/>
                <w:sz w:val="20"/>
                <w:szCs w:val="20"/>
              </w:rPr>
            </w:pPr>
          </w:p>
        </w:tc>
        <w:tc>
          <w:tcPr>
            <w:tcW w:w="1440" w:type="dxa"/>
            <w:tcBorders>
              <w:left w:val="nil"/>
              <w:right w:val="nil"/>
            </w:tcBorders>
            <w:vAlign w:val="bottom"/>
          </w:tcPr>
          <w:p w:rsidR="00C14314" w:rsidRPr="00EE7598" w:rsidRDefault="00C14314" w:rsidP="004A011C">
            <w:pPr>
              <w:jc w:val="right"/>
              <w:rPr>
                <w:rFonts w:ascii="Trebuchet MS" w:hAnsi="Trebuchet MS"/>
                <w:b/>
                <w:bCs/>
                <w:sz w:val="20"/>
                <w:szCs w:val="20"/>
              </w:rPr>
            </w:pPr>
          </w:p>
        </w:tc>
      </w:tr>
      <w:tr w:rsidR="001371EA" w:rsidRPr="00EE7598">
        <w:trPr>
          <w:trHeight w:val="340"/>
        </w:trPr>
        <w:tc>
          <w:tcPr>
            <w:tcW w:w="3348" w:type="dxa"/>
            <w:tcBorders>
              <w:left w:val="nil"/>
              <w:right w:val="nil"/>
            </w:tcBorders>
            <w:vAlign w:val="bottom"/>
          </w:tcPr>
          <w:p w:rsidR="001371EA" w:rsidRPr="00EE7598" w:rsidRDefault="001371EA" w:rsidP="000A6C7F">
            <w:pPr>
              <w:rPr>
                <w:rFonts w:ascii="Trebuchet MS" w:hAnsi="Trebuchet MS"/>
                <w:sz w:val="20"/>
                <w:szCs w:val="20"/>
                <w:lang w:val="uk-UA"/>
              </w:rPr>
            </w:pPr>
            <w:r w:rsidRPr="00EE7598">
              <w:rPr>
                <w:rFonts w:ascii="Trebuchet MS" w:hAnsi="Trebuchet MS"/>
                <w:sz w:val="20"/>
                <w:szCs w:val="20"/>
                <w:lang w:val="uk-UA"/>
              </w:rPr>
              <w:t>Переоцінка цінних паперів</w:t>
            </w:r>
          </w:p>
        </w:tc>
        <w:tc>
          <w:tcPr>
            <w:tcW w:w="1440" w:type="dxa"/>
            <w:tcBorders>
              <w:left w:val="nil"/>
              <w:right w:val="nil"/>
            </w:tcBorders>
            <w:vAlign w:val="bottom"/>
          </w:tcPr>
          <w:p w:rsidR="001371EA" w:rsidRPr="001371EA" w:rsidRDefault="001371EA" w:rsidP="004A011C">
            <w:pPr>
              <w:jc w:val="right"/>
              <w:rPr>
                <w:rFonts w:ascii="Trebuchet MS" w:hAnsi="Trebuchet MS"/>
                <w:sz w:val="20"/>
                <w:szCs w:val="20"/>
              </w:rPr>
            </w:pPr>
            <w:r w:rsidRPr="001371EA">
              <w:rPr>
                <w:rFonts w:ascii="Trebuchet MS" w:hAnsi="Trebuchet MS"/>
                <w:sz w:val="20"/>
                <w:szCs w:val="20"/>
              </w:rPr>
              <w:t>-</w:t>
            </w:r>
          </w:p>
        </w:tc>
        <w:tc>
          <w:tcPr>
            <w:tcW w:w="1260" w:type="dxa"/>
            <w:tcBorders>
              <w:left w:val="nil"/>
              <w:right w:val="nil"/>
            </w:tcBorders>
            <w:vAlign w:val="bottom"/>
          </w:tcPr>
          <w:p w:rsidR="001371EA" w:rsidRPr="001371EA" w:rsidRDefault="001371EA" w:rsidP="00841FD2">
            <w:pPr>
              <w:jc w:val="right"/>
              <w:rPr>
                <w:rFonts w:ascii="Trebuchet MS" w:hAnsi="Trebuchet MS"/>
                <w:sz w:val="20"/>
                <w:szCs w:val="20"/>
              </w:rPr>
            </w:pPr>
            <w:r w:rsidRPr="001371EA">
              <w:rPr>
                <w:rFonts w:ascii="Trebuchet MS" w:hAnsi="Trebuchet MS"/>
                <w:sz w:val="20"/>
                <w:szCs w:val="20"/>
              </w:rPr>
              <w:t>(</w:t>
            </w:r>
            <w:r w:rsidR="00841FD2">
              <w:rPr>
                <w:rFonts w:ascii="Trebuchet MS" w:hAnsi="Trebuchet MS"/>
                <w:sz w:val="20"/>
                <w:szCs w:val="20"/>
              </w:rPr>
              <w:t>10</w:t>
            </w:r>
            <w:r w:rsidRPr="001371EA">
              <w:rPr>
                <w:rFonts w:ascii="Trebuchet MS" w:hAnsi="Trebuchet MS"/>
                <w:sz w:val="20"/>
                <w:szCs w:val="20"/>
              </w:rPr>
              <w:t>)</w:t>
            </w:r>
          </w:p>
        </w:tc>
        <w:tc>
          <w:tcPr>
            <w:tcW w:w="1440" w:type="dxa"/>
            <w:tcBorders>
              <w:left w:val="nil"/>
              <w:right w:val="nil"/>
            </w:tcBorders>
            <w:vAlign w:val="bottom"/>
          </w:tcPr>
          <w:p w:rsidR="001371EA" w:rsidRPr="001371EA" w:rsidRDefault="001371EA" w:rsidP="001371EA">
            <w:pPr>
              <w:jc w:val="right"/>
              <w:rPr>
                <w:rFonts w:ascii="Trebuchet MS" w:hAnsi="Trebuchet MS"/>
                <w:sz w:val="20"/>
                <w:szCs w:val="20"/>
              </w:rPr>
            </w:pPr>
            <w:r w:rsidRPr="001371EA">
              <w:rPr>
                <w:rFonts w:ascii="Trebuchet MS" w:hAnsi="Trebuchet MS"/>
                <w:sz w:val="20"/>
                <w:szCs w:val="20"/>
              </w:rPr>
              <w:t>-</w:t>
            </w:r>
          </w:p>
        </w:tc>
        <w:tc>
          <w:tcPr>
            <w:tcW w:w="1440" w:type="dxa"/>
            <w:tcBorders>
              <w:left w:val="nil"/>
              <w:right w:val="nil"/>
            </w:tcBorders>
            <w:vAlign w:val="bottom"/>
          </w:tcPr>
          <w:p w:rsidR="001371EA" w:rsidRPr="001371EA" w:rsidRDefault="001371EA" w:rsidP="00841FD2">
            <w:pPr>
              <w:jc w:val="right"/>
              <w:rPr>
                <w:rFonts w:ascii="Trebuchet MS" w:hAnsi="Trebuchet MS"/>
                <w:b/>
                <w:bCs/>
                <w:sz w:val="20"/>
                <w:szCs w:val="20"/>
              </w:rPr>
            </w:pPr>
            <w:r w:rsidRPr="001371EA">
              <w:rPr>
                <w:rFonts w:ascii="Trebuchet MS" w:hAnsi="Trebuchet MS"/>
                <w:b/>
                <w:bCs/>
                <w:sz w:val="20"/>
                <w:szCs w:val="20"/>
              </w:rPr>
              <w:t>(</w:t>
            </w:r>
            <w:r w:rsidR="00841FD2">
              <w:rPr>
                <w:rFonts w:ascii="Trebuchet MS" w:hAnsi="Trebuchet MS"/>
                <w:b/>
                <w:bCs/>
                <w:sz w:val="20"/>
                <w:szCs w:val="20"/>
              </w:rPr>
              <w:t>10</w:t>
            </w:r>
            <w:r w:rsidRPr="001371EA">
              <w:rPr>
                <w:rFonts w:ascii="Trebuchet MS" w:hAnsi="Trebuchet MS"/>
                <w:b/>
                <w:bCs/>
                <w:sz w:val="20"/>
                <w:szCs w:val="20"/>
              </w:rPr>
              <w:t>)</w:t>
            </w:r>
          </w:p>
        </w:tc>
      </w:tr>
      <w:tr w:rsidR="001371EA" w:rsidRPr="00EE7598">
        <w:trPr>
          <w:trHeight w:val="550"/>
        </w:trPr>
        <w:tc>
          <w:tcPr>
            <w:tcW w:w="3348" w:type="dxa"/>
            <w:tcBorders>
              <w:left w:val="nil"/>
              <w:right w:val="nil"/>
            </w:tcBorders>
            <w:vAlign w:val="bottom"/>
          </w:tcPr>
          <w:p w:rsidR="001371EA" w:rsidRPr="00EE7598" w:rsidRDefault="001371EA" w:rsidP="00BE002F">
            <w:pPr>
              <w:rPr>
                <w:rFonts w:ascii="Trebuchet MS" w:hAnsi="Trebuchet MS"/>
                <w:sz w:val="20"/>
                <w:szCs w:val="20"/>
                <w:lang w:val="uk-UA"/>
              </w:rPr>
            </w:pPr>
            <w:r w:rsidRPr="00EE7598">
              <w:rPr>
                <w:rFonts w:ascii="Trebuchet MS" w:hAnsi="Trebuchet MS"/>
                <w:sz w:val="20"/>
                <w:szCs w:val="20"/>
                <w:lang w:val="uk-UA"/>
              </w:rPr>
              <w:t>Вплив оподаткування при переоцінці цінних паперів</w:t>
            </w:r>
          </w:p>
        </w:tc>
        <w:tc>
          <w:tcPr>
            <w:tcW w:w="1440" w:type="dxa"/>
            <w:tcBorders>
              <w:left w:val="nil"/>
              <w:right w:val="nil"/>
            </w:tcBorders>
            <w:vAlign w:val="bottom"/>
          </w:tcPr>
          <w:p w:rsidR="001371EA" w:rsidRPr="001371EA" w:rsidRDefault="001371EA" w:rsidP="004A011C">
            <w:pPr>
              <w:jc w:val="right"/>
              <w:rPr>
                <w:rFonts w:ascii="Trebuchet MS" w:hAnsi="Trebuchet MS"/>
                <w:sz w:val="20"/>
                <w:szCs w:val="20"/>
              </w:rPr>
            </w:pPr>
            <w:r w:rsidRPr="001371EA">
              <w:rPr>
                <w:rFonts w:ascii="Trebuchet MS" w:hAnsi="Trebuchet MS"/>
                <w:sz w:val="20"/>
                <w:szCs w:val="20"/>
              </w:rPr>
              <w:t>-</w:t>
            </w:r>
          </w:p>
        </w:tc>
        <w:tc>
          <w:tcPr>
            <w:tcW w:w="1260" w:type="dxa"/>
            <w:tcBorders>
              <w:left w:val="nil"/>
              <w:right w:val="nil"/>
            </w:tcBorders>
            <w:vAlign w:val="bottom"/>
          </w:tcPr>
          <w:p w:rsidR="001371EA" w:rsidRPr="001371EA" w:rsidRDefault="00841FD2" w:rsidP="001371EA">
            <w:pPr>
              <w:jc w:val="right"/>
              <w:rPr>
                <w:rFonts w:ascii="Trebuchet MS" w:hAnsi="Trebuchet MS"/>
                <w:sz w:val="20"/>
                <w:szCs w:val="20"/>
              </w:rPr>
            </w:pPr>
            <w:r>
              <w:rPr>
                <w:rFonts w:ascii="Trebuchet MS" w:hAnsi="Trebuchet MS"/>
                <w:sz w:val="20"/>
                <w:szCs w:val="20"/>
              </w:rPr>
              <w:t>2</w:t>
            </w:r>
          </w:p>
        </w:tc>
        <w:tc>
          <w:tcPr>
            <w:tcW w:w="1440" w:type="dxa"/>
            <w:tcBorders>
              <w:left w:val="nil"/>
              <w:right w:val="nil"/>
            </w:tcBorders>
            <w:vAlign w:val="bottom"/>
          </w:tcPr>
          <w:p w:rsidR="001371EA" w:rsidRPr="001371EA" w:rsidRDefault="001371EA" w:rsidP="001371EA">
            <w:pPr>
              <w:jc w:val="right"/>
              <w:rPr>
                <w:rFonts w:ascii="Trebuchet MS" w:hAnsi="Trebuchet MS"/>
                <w:sz w:val="20"/>
                <w:szCs w:val="20"/>
              </w:rPr>
            </w:pPr>
            <w:r w:rsidRPr="001371EA">
              <w:rPr>
                <w:rFonts w:ascii="Trebuchet MS" w:hAnsi="Trebuchet MS"/>
                <w:sz w:val="20"/>
                <w:szCs w:val="20"/>
              </w:rPr>
              <w:t>-</w:t>
            </w:r>
          </w:p>
        </w:tc>
        <w:tc>
          <w:tcPr>
            <w:tcW w:w="1440" w:type="dxa"/>
            <w:tcBorders>
              <w:left w:val="nil"/>
              <w:right w:val="nil"/>
            </w:tcBorders>
            <w:vAlign w:val="bottom"/>
          </w:tcPr>
          <w:p w:rsidR="001371EA" w:rsidRPr="001371EA" w:rsidRDefault="00841FD2" w:rsidP="001371EA">
            <w:pPr>
              <w:jc w:val="right"/>
              <w:rPr>
                <w:rFonts w:ascii="Trebuchet MS" w:hAnsi="Trebuchet MS"/>
                <w:b/>
                <w:bCs/>
                <w:sz w:val="20"/>
                <w:szCs w:val="20"/>
              </w:rPr>
            </w:pPr>
            <w:r>
              <w:rPr>
                <w:rFonts w:ascii="Trebuchet MS" w:hAnsi="Trebuchet MS"/>
                <w:b/>
                <w:bCs/>
                <w:sz w:val="20"/>
                <w:szCs w:val="20"/>
              </w:rPr>
              <w:t>2</w:t>
            </w:r>
          </w:p>
        </w:tc>
      </w:tr>
      <w:tr w:rsidR="001371EA" w:rsidRPr="00EE7598">
        <w:trPr>
          <w:trHeight w:val="353"/>
        </w:trPr>
        <w:tc>
          <w:tcPr>
            <w:tcW w:w="3348" w:type="dxa"/>
            <w:tcBorders>
              <w:left w:val="nil"/>
              <w:right w:val="nil"/>
            </w:tcBorders>
            <w:vAlign w:val="bottom"/>
          </w:tcPr>
          <w:p w:rsidR="001371EA" w:rsidRPr="00EE7598" w:rsidRDefault="001371EA" w:rsidP="00A763FC">
            <w:pPr>
              <w:rPr>
                <w:rFonts w:ascii="Trebuchet MS" w:hAnsi="Trebuchet MS"/>
                <w:sz w:val="20"/>
                <w:szCs w:val="20"/>
                <w:highlight w:val="yellow"/>
                <w:lang w:val="uk-UA"/>
              </w:rPr>
            </w:pPr>
            <w:r w:rsidRPr="00FC35A3">
              <w:rPr>
                <w:rFonts w:ascii="Trebuchet MS" w:hAnsi="Trebuchet MS"/>
                <w:sz w:val="20"/>
                <w:szCs w:val="20"/>
                <w:lang w:val="uk-UA"/>
              </w:rPr>
              <w:t xml:space="preserve">Вплив зміни податкового законодавства на відстрочені податки, що відносяться до компонентів інших сукупних прибутків та збитків </w:t>
            </w:r>
          </w:p>
        </w:tc>
        <w:tc>
          <w:tcPr>
            <w:tcW w:w="1440" w:type="dxa"/>
            <w:tcBorders>
              <w:left w:val="nil"/>
              <w:right w:val="nil"/>
            </w:tcBorders>
            <w:vAlign w:val="bottom"/>
          </w:tcPr>
          <w:p w:rsidR="001371EA" w:rsidRPr="001371EA" w:rsidRDefault="001371EA" w:rsidP="004A011C">
            <w:pPr>
              <w:jc w:val="right"/>
              <w:rPr>
                <w:rFonts w:ascii="Trebuchet MS" w:hAnsi="Trebuchet MS"/>
                <w:sz w:val="20"/>
                <w:szCs w:val="20"/>
              </w:rPr>
            </w:pPr>
            <w:r w:rsidRPr="001371EA">
              <w:rPr>
                <w:rFonts w:ascii="Trebuchet MS" w:hAnsi="Trebuchet MS"/>
                <w:sz w:val="20"/>
                <w:szCs w:val="20"/>
              </w:rPr>
              <w:t>-</w:t>
            </w:r>
          </w:p>
        </w:tc>
        <w:tc>
          <w:tcPr>
            <w:tcW w:w="1260" w:type="dxa"/>
            <w:tcBorders>
              <w:left w:val="nil"/>
              <w:right w:val="nil"/>
            </w:tcBorders>
            <w:vAlign w:val="bottom"/>
          </w:tcPr>
          <w:p w:rsidR="001371EA" w:rsidRPr="001371EA" w:rsidRDefault="001371EA" w:rsidP="001371EA">
            <w:pPr>
              <w:jc w:val="right"/>
              <w:rPr>
                <w:rFonts w:ascii="Trebuchet MS" w:hAnsi="Trebuchet MS"/>
                <w:sz w:val="20"/>
                <w:szCs w:val="20"/>
              </w:rPr>
            </w:pPr>
            <w:r w:rsidRPr="001371EA">
              <w:rPr>
                <w:rFonts w:ascii="Trebuchet MS" w:hAnsi="Trebuchet MS"/>
                <w:sz w:val="20"/>
                <w:szCs w:val="20"/>
              </w:rPr>
              <w:t>1,993</w:t>
            </w:r>
          </w:p>
        </w:tc>
        <w:tc>
          <w:tcPr>
            <w:tcW w:w="1440" w:type="dxa"/>
            <w:tcBorders>
              <w:left w:val="nil"/>
              <w:right w:val="nil"/>
            </w:tcBorders>
            <w:vAlign w:val="bottom"/>
          </w:tcPr>
          <w:p w:rsidR="001371EA" w:rsidRPr="001371EA" w:rsidRDefault="001371EA" w:rsidP="001371EA">
            <w:pPr>
              <w:jc w:val="right"/>
              <w:rPr>
                <w:rFonts w:ascii="Trebuchet MS" w:hAnsi="Trebuchet MS"/>
                <w:sz w:val="20"/>
                <w:szCs w:val="20"/>
              </w:rPr>
            </w:pPr>
            <w:r w:rsidRPr="001371EA">
              <w:rPr>
                <w:rFonts w:ascii="Trebuchet MS" w:hAnsi="Trebuchet MS"/>
                <w:sz w:val="20"/>
                <w:szCs w:val="20"/>
              </w:rPr>
              <w:t>-</w:t>
            </w:r>
          </w:p>
        </w:tc>
        <w:tc>
          <w:tcPr>
            <w:tcW w:w="1440" w:type="dxa"/>
            <w:tcBorders>
              <w:left w:val="nil"/>
              <w:right w:val="nil"/>
            </w:tcBorders>
            <w:vAlign w:val="bottom"/>
          </w:tcPr>
          <w:p w:rsidR="001371EA" w:rsidRPr="001371EA" w:rsidRDefault="001371EA" w:rsidP="001371EA">
            <w:pPr>
              <w:jc w:val="right"/>
              <w:rPr>
                <w:rFonts w:ascii="Trebuchet MS" w:hAnsi="Trebuchet MS"/>
                <w:b/>
                <w:bCs/>
                <w:sz w:val="20"/>
                <w:szCs w:val="20"/>
              </w:rPr>
            </w:pPr>
            <w:r w:rsidRPr="001371EA">
              <w:rPr>
                <w:rFonts w:ascii="Trebuchet MS" w:hAnsi="Trebuchet MS"/>
                <w:b/>
                <w:bCs/>
                <w:sz w:val="20"/>
                <w:szCs w:val="20"/>
              </w:rPr>
              <w:t>1,993</w:t>
            </w:r>
          </w:p>
        </w:tc>
      </w:tr>
      <w:tr w:rsidR="00841FD2" w:rsidRPr="00EE7598">
        <w:trPr>
          <w:trHeight w:val="550"/>
        </w:trPr>
        <w:tc>
          <w:tcPr>
            <w:tcW w:w="3348" w:type="dxa"/>
            <w:tcBorders>
              <w:left w:val="nil"/>
              <w:right w:val="nil"/>
            </w:tcBorders>
            <w:vAlign w:val="bottom"/>
          </w:tcPr>
          <w:p w:rsidR="00841FD2" w:rsidRPr="00EE7598" w:rsidRDefault="00841FD2" w:rsidP="00BE002F">
            <w:pPr>
              <w:rPr>
                <w:rFonts w:ascii="Trebuchet MS" w:hAnsi="Trebuchet MS"/>
                <w:b/>
                <w:bCs/>
                <w:sz w:val="20"/>
                <w:szCs w:val="20"/>
                <w:lang w:val="uk-UA"/>
              </w:rPr>
            </w:pPr>
            <w:r w:rsidRPr="00EE7598">
              <w:rPr>
                <w:rFonts w:ascii="Trebuchet MS" w:hAnsi="Trebuchet MS"/>
                <w:b/>
                <w:bCs/>
                <w:sz w:val="20"/>
                <w:szCs w:val="20"/>
                <w:lang w:val="uk-UA"/>
              </w:rPr>
              <w:t>Всього сукупні прибутки та збитки</w:t>
            </w:r>
          </w:p>
        </w:tc>
        <w:tc>
          <w:tcPr>
            <w:tcW w:w="1440" w:type="dxa"/>
            <w:tcBorders>
              <w:top w:val="single" w:sz="4" w:space="0" w:color="auto"/>
              <w:left w:val="nil"/>
              <w:right w:val="nil"/>
            </w:tcBorders>
            <w:vAlign w:val="bottom"/>
          </w:tcPr>
          <w:p w:rsidR="00841FD2" w:rsidRPr="001371EA" w:rsidRDefault="00841FD2" w:rsidP="000A6C7F">
            <w:pPr>
              <w:jc w:val="right"/>
              <w:rPr>
                <w:rFonts w:ascii="Trebuchet MS" w:hAnsi="Trebuchet MS"/>
                <w:sz w:val="20"/>
                <w:szCs w:val="20"/>
                <w:lang w:val="uk-UA"/>
              </w:rPr>
            </w:pPr>
            <w:r>
              <w:rPr>
                <w:rFonts w:ascii="Trebuchet MS" w:hAnsi="Trebuchet MS"/>
                <w:sz w:val="20"/>
                <w:szCs w:val="20"/>
                <w:lang w:val="uk-UA"/>
              </w:rPr>
              <w:t>-</w:t>
            </w:r>
          </w:p>
        </w:tc>
        <w:tc>
          <w:tcPr>
            <w:tcW w:w="1260" w:type="dxa"/>
            <w:tcBorders>
              <w:top w:val="single" w:sz="4" w:space="0" w:color="auto"/>
              <w:left w:val="nil"/>
              <w:right w:val="nil"/>
            </w:tcBorders>
            <w:vAlign w:val="bottom"/>
          </w:tcPr>
          <w:p w:rsidR="00841FD2" w:rsidRPr="00841FD2" w:rsidRDefault="00841FD2" w:rsidP="00841FD2">
            <w:pPr>
              <w:jc w:val="right"/>
              <w:rPr>
                <w:rFonts w:ascii="Trebuchet MS" w:hAnsi="Trebuchet MS"/>
                <w:sz w:val="20"/>
                <w:szCs w:val="20"/>
              </w:rPr>
            </w:pPr>
            <w:r w:rsidRPr="00841FD2">
              <w:rPr>
                <w:rFonts w:ascii="Trebuchet MS" w:hAnsi="Trebuchet MS"/>
                <w:sz w:val="20"/>
                <w:szCs w:val="20"/>
              </w:rPr>
              <w:t>1,985</w:t>
            </w:r>
          </w:p>
        </w:tc>
        <w:tc>
          <w:tcPr>
            <w:tcW w:w="1440" w:type="dxa"/>
            <w:tcBorders>
              <w:top w:val="single" w:sz="4" w:space="0" w:color="auto"/>
              <w:left w:val="nil"/>
              <w:right w:val="nil"/>
            </w:tcBorders>
            <w:vAlign w:val="bottom"/>
          </w:tcPr>
          <w:p w:rsidR="00841FD2" w:rsidRPr="00841FD2" w:rsidRDefault="00841FD2" w:rsidP="00841FD2">
            <w:pPr>
              <w:jc w:val="right"/>
              <w:rPr>
                <w:rFonts w:ascii="Trebuchet MS" w:hAnsi="Trebuchet MS"/>
                <w:sz w:val="20"/>
                <w:szCs w:val="20"/>
              </w:rPr>
            </w:pPr>
            <w:r w:rsidRPr="00841FD2">
              <w:rPr>
                <w:rFonts w:ascii="Trebuchet MS" w:hAnsi="Trebuchet MS"/>
                <w:sz w:val="20"/>
                <w:szCs w:val="20"/>
              </w:rPr>
              <w:t>35,112</w:t>
            </w:r>
          </w:p>
        </w:tc>
        <w:tc>
          <w:tcPr>
            <w:tcW w:w="1440" w:type="dxa"/>
            <w:tcBorders>
              <w:top w:val="single" w:sz="4" w:space="0" w:color="auto"/>
              <w:left w:val="nil"/>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37,097</w:t>
            </w:r>
          </w:p>
        </w:tc>
      </w:tr>
      <w:tr w:rsidR="00C14314" w:rsidRPr="00EE7598">
        <w:trPr>
          <w:trHeight w:val="397"/>
        </w:trPr>
        <w:tc>
          <w:tcPr>
            <w:tcW w:w="3348" w:type="dxa"/>
            <w:tcBorders>
              <w:left w:val="nil"/>
              <w:right w:val="nil"/>
            </w:tcBorders>
            <w:vAlign w:val="bottom"/>
          </w:tcPr>
          <w:p w:rsidR="00C14314" w:rsidRPr="00EE7598" w:rsidRDefault="00C14314" w:rsidP="00BE002F">
            <w:pPr>
              <w:rPr>
                <w:rFonts w:ascii="Trebuchet MS" w:hAnsi="Trebuchet MS"/>
                <w:sz w:val="20"/>
                <w:szCs w:val="20"/>
                <w:lang w:val="uk-UA"/>
              </w:rPr>
            </w:pPr>
            <w:r w:rsidRPr="00EE7598">
              <w:rPr>
                <w:rFonts w:ascii="Trebuchet MS" w:hAnsi="Trebuchet MS"/>
                <w:sz w:val="20"/>
                <w:szCs w:val="20"/>
                <w:lang w:val="uk-UA"/>
              </w:rPr>
              <w:t>Випуск акцій</w:t>
            </w:r>
          </w:p>
        </w:tc>
        <w:tc>
          <w:tcPr>
            <w:tcW w:w="1440" w:type="dxa"/>
            <w:tcBorders>
              <w:left w:val="nil"/>
              <w:right w:val="nil"/>
            </w:tcBorders>
            <w:vAlign w:val="bottom"/>
          </w:tcPr>
          <w:p w:rsidR="00C14314" w:rsidRPr="00EE7598" w:rsidRDefault="001371EA" w:rsidP="004A011C">
            <w:pPr>
              <w:jc w:val="right"/>
              <w:rPr>
                <w:rFonts w:ascii="Trebuchet MS" w:hAnsi="Trebuchet MS"/>
                <w:sz w:val="20"/>
                <w:szCs w:val="20"/>
                <w:lang w:val="uk-UA"/>
              </w:rPr>
            </w:pPr>
            <w:r>
              <w:rPr>
                <w:rFonts w:ascii="Trebuchet MS" w:hAnsi="Trebuchet MS"/>
                <w:sz w:val="20"/>
                <w:szCs w:val="20"/>
                <w:lang w:val="uk-UA"/>
              </w:rPr>
              <w:t>-</w:t>
            </w:r>
          </w:p>
        </w:tc>
        <w:tc>
          <w:tcPr>
            <w:tcW w:w="1260" w:type="dxa"/>
            <w:tcBorders>
              <w:left w:val="nil"/>
              <w:right w:val="nil"/>
            </w:tcBorders>
            <w:vAlign w:val="bottom"/>
          </w:tcPr>
          <w:p w:rsidR="00C14314" w:rsidRPr="00EE7598" w:rsidRDefault="001371EA" w:rsidP="004A011C">
            <w:pPr>
              <w:jc w:val="right"/>
              <w:rPr>
                <w:rFonts w:ascii="Trebuchet MS" w:hAnsi="Trebuchet MS"/>
                <w:sz w:val="20"/>
                <w:szCs w:val="20"/>
                <w:lang w:val="uk-UA"/>
              </w:rPr>
            </w:pPr>
            <w:r>
              <w:rPr>
                <w:rFonts w:ascii="Trebuchet MS" w:hAnsi="Trebuchet MS"/>
                <w:sz w:val="20"/>
                <w:szCs w:val="20"/>
                <w:lang w:val="uk-UA"/>
              </w:rPr>
              <w:t>-</w:t>
            </w:r>
          </w:p>
        </w:tc>
        <w:tc>
          <w:tcPr>
            <w:tcW w:w="1440" w:type="dxa"/>
            <w:tcBorders>
              <w:left w:val="nil"/>
              <w:right w:val="nil"/>
            </w:tcBorders>
            <w:vAlign w:val="bottom"/>
          </w:tcPr>
          <w:p w:rsidR="00C14314" w:rsidRPr="00EE7598" w:rsidRDefault="001371EA" w:rsidP="004A011C">
            <w:pPr>
              <w:jc w:val="right"/>
              <w:rPr>
                <w:rFonts w:ascii="Trebuchet MS" w:hAnsi="Trebuchet MS"/>
                <w:sz w:val="20"/>
                <w:szCs w:val="20"/>
                <w:lang w:val="uk-UA"/>
              </w:rPr>
            </w:pPr>
            <w:r>
              <w:rPr>
                <w:rFonts w:ascii="Trebuchet MS" w:hAnsi="Trebuchet MS"/>
                <w:sz w:val="20"/>
                <w:szCs w:val="20"/>
                <w:lang w:val="uk-UA"/>
              </w:rPr>
              <w:t>-</w:t>
            </w:r>
          </w:p>
        </w:tc>
        <w:tc>
          <w:tcPr>
            <w:tcW w:w="1440" w:type="dxa"/>
            <w:tcBorders>
              <w:left w:val="nil"/>
              <w:right w:val="nil"/>
            </w:tcBorders>
            <w:vAlign w:val="bottom"/>
          </w:tcPr>
          <w:p w:rsidR="00C14314" w:rsidRPr="001371EA" w:rsidRDefault="001371EA" w:rsidP="004A011C">
            <w:pPr>
              <w:jc w:val="right"/>
              <w:rPr>
                <w:rFonts w:ascii="Trebuchet MS" w:hAnsi="Trebuchet MS"/>
                <w:b/>
                <w:bCs/>
                <w:sz w:val="20"/>
                <w:szCs w:val="20"/>
              </w:rPr>
            </w:pPr>
            <w:r w:rsidRPr="001371EA">
              <w:rPr>
                <w:rFonts w:ascii="Trebuchet MS" w:hAnsi="Trebuchet MS"/>
                <w:b/>
                <w:bCs/>
                <w:sz w:val="20"/>
                <w:szCs w:val="20"/>
              </w:rPr>
              <w:t>-</w:t>
            </w:r>
          </w:p>
        </w:tc>
      </w:tr>
      <w:tr w:rsidR="00841FD2" w:rsidRPr="00EE7598">
        <w:trPr>
          <w:trHeight w:val="397"/>
        </w:trPr>
        <w:tc>
          <w:tcPr>
            <w:tcW w:w="3348" w:type="dxa"/>
            <w:tcBorders>
              <w:left w:val="nil"/>
              <w:right w:val="nil"/>
            </w:tcBorders>
            <w:vAlign w:val="bottom"/>
          </w:tcPr>
          <w:p w:rsidR="00841FD2" w:rsidRPr="00EE7598" w:rsidRDefault="00841FD2" w:rsidP="00A763FC">
            <w:pPr>
              <w:rPr>
                <w:rFonts w:ascii="Trebuchet MS" w:hAnsi="Trebuchet MS"/>
                <w:b/>
                <w:bCs/>
                <w:sz w:val="20"/>
                <w:szCs w:val="20"/>
                <w:lang w:val="uk-UA"/>
              </w:rPr>
            </w:pPr>
            <w:r w:rsidRPr="00EE7598">
              <w:rPr>
                <w:rFonts w:ascii="Trebuchet MS" w:hAnsi="Trebuchet MS"/>
                <w:b/>
                <w:bCs/>
                <w:sz w:val="20"/>
                <w:szCs w:val="20"/>
                <w:lang w:val="uk-UA"/>
              </w:rPr>
              <w:t>Сальдо на 31 грудня 2011 року</w:t>
            </w:r>
          </w:p>
        </w:tc>
        <w:tc>
          <w:tcPr>
            <w:tcW w:w="1440" w:type="dxa"/>
            <w:tcBorders>
              <w:top w:val="single" w:sz="4" w:space="0" w:color="auto"/>
              <w:left w:val="nil"/>
              <w:bottom w:val="single" w:sz="4" w:space="0" w:color="auto"/>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169,295</w:t>
            </w:r>
          </w:p>
        </w:tc>
        <w:tc>
          <w:tcPr>
            <w:tcW w:w="1260" w:type="dxa"/>
            <w:tcBorders>
              <w:top w:val="single" w:sz="4" w:space="0" w:color="auto"/>
              <w:left w:val="nil"/>
              <w:bottom w:val="single" w:sz="4" w:space="0" w:color="auto"/>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19,214</w:t>
            </w:r>
          </w:p>
        </w:tc>
        <w:tc>
          <w:tcPr>
            <w:tcW w:w="1440" w:type="dxa"/>
            <w:tcBorders>
              <w:top w:val="single" w:sz="4" w:space="0" w:color="auto"/>
              <w:left w:val="nil"/>
              <w:bottom w:val="single" w:sz="4" w:space="0" w:color="auto"/>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27,587</w:t>
            </w:r>
          </w:p>
        </w:tc>
        <w:tc>
          <w:tcPr>
            <w:tcW w:w="1440" w:type="dxa"/>
            <w:tcBorders>
              <w:top w:val="single" w:sz="4" w:space="0" w:color="auto"/>
              <w:left w:val="nil"/>
              <w:bottom w:val="single" w:sz="4" w:space="0" w:color="auto"/>
              <w:right w:val="nil"/>
            </w:tcBorders>
            <w:vAlign w:val="bottom"/>
          </w:tcPr>
          <w:p w:rsidR="00841FD2" w:rsidRPr="00841FD2" w:rsidRDefault="00841FD2" w:rsidP="00841FD2">
            <w:pPr>
              <w:jc w:val="right"/>
              <w:rPr>
                <w:rFonts w:ascii="Trebuchet MS" w:hAnsi="Trebuchet MS"/>
                <w:b/>
                <w:bCs/>
                <w:sz w:val="20"/>
                <w:szCs w:val="20"/>
              </w:rPr>
            </w:pPr>
            <w:r w:rsidRPr="00841FD2">
              <w:rPr>
                <w:rFonts w:ascii="Trebuchet MS" w:hAnsi="Trebuchet MS"/>
                <w:b/>
                <w:bCs/>
                <w:sz w:val="20"/>
                <w:szCs w:val="20"/>
              </w:rPr>
              <w:t>216,096</w:t>
            </w:r>
          </w:p>
        </w:tc>
      </w:tr>
    </w:tbl>
    <w:p w:rsidR="00C14314" w:rsidRPr="00EE7598" w:rsidRDefault="00C14314" w:rsidP="00F60426">
      <w:pPr>
        <w:rPr>
          <w:rFonts w:ascii="Trebuchet MS" w:hAnsi="Trebuchet MS"/>
          <w:b/>
          <w:bCs/>
          <w:sz w:val="20"/>
          <w:szCs w:val="20"/>
          <w:lang w:val="uk-UA"/>
        </w:rPr>
      </w:pPr>
    </w:p>
    <w:p w:rsidR="00C14314" w:rsidRPr="00EE7598" w:rsidRDefault="00C14314" w:rsidP="00F60426">
      <w:pPr>
        <w:rPr>
          <w:rFonts w:ascii="Trebuchet MS" w:hAnsi="Trebuchet MS"/>
          <w:b/>
          <w:bCs/>
          <w:sz w:val="20"/>
          <w:szCs w:val="20"/>
          <w:lang w:val="uk-UA"/>
        </w:rPr>
      </w:pPr>
    </w:p>
    <w:p w:rsidR="00C14314" w:rsidRPr="00EE7598" w:rsidRDefault="00C14314" w:rsidP="00C14867">
      <w:pPr>
        <w:rPr>
          <w:rFonts w:ascii="Trebuchet MS" w:hAnsi="Trebuchet MS"/>
          <w:sz w:val="20"/>
          <w:szCs w:val="20"/>
          <w:lang w:val="uk-UA"/>
        </w:rPr>
      </w:pPr>
      <w:r w:rsidRPr="00EE7598">
        <w:rPr>
          <w:rFonts w:ascii="Trebuchet MS" w:hAnsi="Trebuchet MS"/>
          <w:sz w:val="20"/>
          <w:szCs w:val="20"/>
          <w:lang w:val="uk-UA"/>
        </w:rPr>
        <w:t>Голова Правління</w:t>
      </w:r>
      <w:r w:rsidRPr="00EE7598">
        <w:rPr>
          <w:rFonts w:ascii="Trebuchet MS" w:hAnsi="Trebuchet MS"/>
          <w:sz w:val="20"/>
          <w:szCs w:val="20"/>
          <w:lang w:val="uk-UA"/>
        </w:rPr>
        <w:tab/>
      </w:r>
      <w:r w:rsidRPr="00EE7598">
        <w:rPr>
          <w:rFonts w:ascii="Trebuchet MS" w:hAnsi="Trebuchet MS"/>
          <w:sz w:val="20"/>
          <w:szCs w:val="20"/>
          <w:lang w:val="uk-UA"/>
        </w:rPr>
        <w:tab/>
      </w:r>
      <w:r w:rsidRPr="00EE7598">
        <w:rPr>
          <w:rFonts w:ascii="Trebuchet MS" w:hAnsi="Trebuchet MS"/>
          <w:sz w:val="20"/>
          <w:szCs w:val="20"/>
          <w:lang w:val="uk-UA"/>
        </w:rPr>
        <w:tab/>
        <w:t>_______________ /Дубєй В.В./</w:t>
      </w:r>
    </w:p>
    <w:p w:rsidR="00C14314" w:rsidRPr="00EE7598" w:rsidRDefault="00C14314" w:rsidP="001B6F63">
      <w:pPr>
        <w:rPr>
          <w:rFonts w:ascii="Trebuchet MS" w:hAnsi="Trebuchet MS"/>
          <w:sz w:val="20"/>
          <w:szCs w:val="20"/>
          <w:lang w:val="uk-UA"/>
        </w:rPr>
      </w:pPr>
    </w:p>
    <w:p w:rsidR="00C14314" w:rsidRPr="00EE7598" w:rsidRDefault="00C14314" w:rsidP="001B6F63">
      <w:pPr>
        <w:rPr>
          <w:rFonts w:ascii="Trebuchet MS" w:hAnsi="Trebuchet MS"/>
          <w:sz w:val="20"/>
          <w:szCs w:val="20"/>
          <w:lang w:val="uk-UA"/>
        </w:rPr>
      </w:pPr>
    </w:p>
    <w:p w:rsidR="00C14314" w:rsidRPr="00EE7598" w:rsidRDefault="00C14314" w:rsidP="001B6F63">
      <w:pPr>
        <w:rPr>
          <w:rFonts w:ascii="Trebuchet MS" w:hAnsi="Trebuchet MS"/>
          <w:sz w:val="20"/>
          <w:szCs w:val="20"/>
          <w:lang w:val="uk-UA"/>
        </w:rPr>
      </w:pPr>
    </w:p>
    <w:p w:rsidR="00C14314" w:rsidRPr="00EE7598" w:rsidRDefault="00C14314" w:rsidP="001B6F63">
      <w:pPr>
        <w:rPr>
          <w:rFonts w:ascii="Trebuchet MS" w:hAnsi="Trebuchet MS"/>
          <w:sz w:val="20"/>
          <w:szCs w:val="20"/>
          <w:lang w:val="uk-UA"/>
        </w:rPr>
      </w:pPr>
    </w:p>
    <w:p w:rsidR="002A75B4" w:rsidRPr="00EE7598" w:rsidRDefault="002A75B4" w:rsidP="002A75B4">
      <w:pPr>
        <w:rPr>
          <w:rFonts w:ascii="Trebuchet MS" w:hAnsi="Trebuchet MS"/>
          <w:sz w:val="20"/>
          <w:szCs w:val="20"/>
          <w:lang w:val="uk-UA"/>
        </w:rPr>
      </w:pPr>
      <w:r w:rsidRPr="00EE7598">
        <w:rPr>
          <w:rFonts w:ascii="Trebuchet MS" w:hAnsi="Trebuchet MS"/>
          <w:sz w:val="20"/>
          <w:szCs w:val="20"/>
          <w:lang w:val="uk-UA"/>
        </w:rPr>
        <w:t>Головний бухгалтер</w:t>
      </w:r>
      <w:r w:rsidRPr="00EE7598">
        <w:rPr>
          <w:rFonts w:ascii="Trebuchet MS" w:hAnsi="Trebuchet MS"/>
          <w:sz w:val="20"/>
          <w:szCs w:val="20"/>
          <w:lang w:val="uk-UA"/>
        </w:rPr>
        <w:tab/>
      </w:r>
      <w:r w:rsidRPr="00EE7598">
        <w:rPr>
          <w:rFonts w:ascii="Trebuchet MS" w:hAnsi="Trebuchet MS"/>
          <w:sz w:val="20"/>
          <w:szCs w:val="20"/>
          <w:lang w:val="uk-UA"/>
        </w:rPr>
        <w:tab/>
      </w:r>
      <w:r w:rsidRPr="00EE7598">
        <w:rPr>
          <w:rFonts w:ascii="Trebuchet MS" w:hAnsi="Trebuchet MS"/>
          <w:sz w:val="20"/>
          <w:szCs w:val="20"/>
          <w:lang w:val="uk-UA"/>
        </w:rPr>
        <w:tab/>
        <w:t>_______________ /</w:t>
      </w:r>
      <w:proofErr w:type="spellStart"/>
      <w:r w:rsidRPr="00EE7598">
        <w:rPr>
          <w:rFonts w:ascii="Trebuchet MS" w:hAnsi="Trebuchet MS"/>
          <w:sz w:val="20"/>
          <w:szCs w:val="20"/>
          <w:lang w:val="uk-UA"/>
        </w:rPr>
        <w:t>Бурдіна</w:t>
      </w:r>
      <w:proofErr w:type="spellEnd"/>
      <w:r w:rsidRPr="00EE7598">
        <w:rPr>
          <w:rFonts w:ascii="Trebuchet MS" w:hAnsi="Trebuchet MS"/>
          <w:sz w:val="20"/>
          <w:szCs w:val="20"/>
          <w:lang w:val="uk-UA"/>
        </w:rPr>
        <w:t xml:space="preserve"> О.М./</w:t>
      </w:r>
    </w:p>
    <w:p w:rsidR="00C14314" w:rsidRPr="00B3784D" w:rsidRDefault="00C14314" w:rsidP="00F60426">
      <w:pPr>
        <w:rPr>
          <w:b/>
          <w:bCs/>
          <w:sz w:val="22"/>
          <w:szCs w:val="22"/>
          <w:lang w:val="uk-UA"/>
        </w:rPr>
      </w:pPr>
    </w:p>
    <w:p w:rsidR="00C14314" w:rsidRPr="00B3784D" w:rsidRDefault="00C14314" w:rsidP="00F60426">
      <w:pPr>
        <w:rPr>
          <w:b/>
          <w:bCs/>
          <w:sz w:val="22"/>
          <w:szCs w:val="22"/>
          <w:lang w:val="uk-UA"/>
        </w:rPr>
        <w:sectPr w:rsidR="00C14314" w:rsidRPr="00B3784D" w:rsidSect="00A65ADF">
          <w:headerReference w:type="first" r:id="rId20"/>
          <w:pgSz w:w="11906" w:h="16838" w:code="9"/>
          <w:pgMar w:top="1979" w:right="1106" w:bottom="1259" w:left="1797" w:header="357" w:footer="709" w:gutter="0"/>
          <w:cols w:space="720"/>
          <w:titlePg/>
        </w:sectPr>
      </w:pPr>
    </w:p>
    <w:p w:rsidR="00C14314" w:rsidRPr="00EE7598" w:rsidRDefault="00C14314" w:rsidP="00086FD3">
      <w:pPr>
        <w:pStyle w:val="1"/>
        <w:spacing w:after="240"/>
        <w:jc w:val="left"/>
        <w:rPr>
          <w:rFonts w:ascii="Trebuchet MS" w:hAnsi="Trebuchet MS"/>
          <w:color w:val="auto"/>
          <w:sz w:val="20"/>
          <w:szCs w:val="20"/>
          <w:lang w:val="uk-UA"/>
        </w:rPr>
      </w:pPr>
      <w:bookmarkStart w:id="16" w:name="_Toc328123751"/>
      <w:r w:rsidRPr="00EE7598">
        <w:rPr>
          <w:rFonts w:ascii="Trebuchet MS" w:hAnsi="Trebuchet MS"/>
          <w:color w:val="auto"/>
          <w:sz w:val="20"/>
          <w:szCs w:val="20"/>
          <w:lang w:val="uk-UA"/>
        </w:rPr>
        <w:lastRenderedPageBreak/>
        <w:t>Звіт про рух грошових коштів за 20</w:t>
      </w:r>
      <w:r w:rsidR="004A011C" w:rsidRPr="00EE7598">
        <w:rPr>
          <w:rFonts w:ascii="Trebuchet MS" w:hAnsi="Trebuchet MS"/>
          <w:color w:val="auto"/>
          <w:sz w:val="20"/>
          <w:szCs w:val="20"/>
          <w:lang w:val="uk-UA"/>
        </w:rPr>
        <w:t>1</w:t>
      </w:r>
      <w:r w:rsidR="00DE0155" w:rsidRPr="00EE7598">
        <w:rPr>
          <w:rFonts w:ascii="Trebuchet MS" w:hAnsi="Trebuchet MS"/>
          <w:color w:val="auto"/>
          <w:sz w:val="20"/>
          <w:szCs w:val="20"/>
          <w:lang w:val="uk-UA"/>
        </w:rPr>
        <w:t>1</w:t>
      </w:r>
      <w:r w:rsidRPr="00EE7598">
        <w:rPr>
          <w:rFonts w:ascii="Trebuchet MS" w:hAnsi="Trebuchet MS"/>
          <w:color w:val="auto"/>
          <w:sz w:val="20"/>
          <w:szCs w:val="20"/>
          <w:lang w:val="uk-UA"/>
        </w:rPr>
        <w:t xml:space="preserve"> рік</w:t>
      </w:r>
      <w:bookmarkEnd w:id="16"/>
    </w:p>
    <w:tbl>
      <w:tblPr>
        <w:tblW w:w="9000" w:type="dxa"/>
        <w:jc w:val="right"/>
        <w:tblLook w:val="0000" w:firstRow="0" w:lastRow="0" w:firstColumn="0" w:lastColumn="0" w:noHBand="0" w:noVBand="0"/>
      </w:tblPr>
      <w:tblGrid>
        <w:gridCol w:w="5340"/>
        <w:gridCol w:w="1720"/>
        <w:gridCol w:w="1940"/>
      </w:tblGrid>
      <w:tr w:rsidR="00C14314" w:rsidRPr="00EE7598">
        <w:trPr>
          <w:trHeight w:val="284"/>
          <w:jc w:val="right"/>
        </w:trPr>
        <w:tc>
          <w:tcPr>
            <w:tcW w:w="5340" w:type="dxa"/>
            <w:tcBorders>
              <w:top w:val="nil"/>
              <w:left w:val="nil"/>
              <w:bottom w:val="single" w:sz="4" w:space="0" w:color="auto"/>
              <w:right w:val="nil"/>
            </w:tcBorders>
            <w:vAlign w:val="bottom"/>
          </w:tcPr>
          <w:p w:rsidR="00C14314" w:rsidRPr="00EE7598" w:rsidRDefault="00C14314" w:rsidP="00011966">
            <w:pPr>
              <w:rPr>
                <w:rFonts w:ascii="Trebuchet MS" w:hAnsi="Trebuchet MS"/>
                <w:sz w:val="20"/>
                <w:szCs w:val="20"/>
                <w:lang w:val="uk-UA"/>
              </w:rPr>
            </w:pPr>
          </w:p>
        </w:tc>
        <w:tc>
          <w:tcPr>
            <w:tcW w:w="1720" w:type="dxa"/>
            <w:tcBorders>
              <w:top w:val="nil"/>
              <w:left w:val="nil"/>
              <w:bottom w:val="single" w:sz="4" w:space="0" w:color="auto"/>
              <w:right w:val="nil"/>
            </w:tcBorders>
            <w:vAlign w:val="bottom"/>
          </w:tcPr>
          <w:p w:rsidR="00C14314" w:rsidRPr="00EE7598" w:rsidRDefault="00C14314" w:rsidP="00805DE2">
            <w:pPr>
              <w:jc w:val="right"/>
              <w:rPr>
                <w:rFonts w:ascii="Trebuchet MS" w:hAnsi="Trebuchet MS"/>
                <w:b/>
                <w:bCs/>
                <w:sz w:val="20"/>
                <w:szCs w:val="20"/>
                <w:lang w:val="uk-UA"/>
              </w:rPr>
            </w:pPr>
            <w:r w:rsidRPr="00EE7598">
              <w:rPr>
                <w:rFonts w:ascii="Trebuchet MS" w:hAnsi="Trebuchet MS"/>
                <w:b/>
                <w:bCs/>
                <w:sz w:val="20"/>
                <w:szCs w:val="20"/>
                <w:lang w:val="uk-UA"/>
              </w:rPr>
              <w:t>20</w:t>
            </w:r>
            <w:r w:rsidR="00805DE2">
              <w:rPr>
                <w:rFonts w:ascii="Trebuchet MS" w:hAnsi="Trebuchet MS"/>
                <w:b/>
                <w:bCs/>
                <w:sz w:val="20"/>
                <w:szCs w:val="20"/>
                <w:lang w:val="uk-UA"/>
              </w:rPr>
              <w:t>11</w:t>
            </w:r>
          </w:p>
        </w:tc>
        <w:tc>
          <w:tcPr>
            <w:tcW w:w="1940" w:type="dxa"/>
            <w:tcBorders>
              <w:top w:val="nil"/>
              <w:left w:val="nil"/>
              <w:bottom w:val="single" w:sz="4" w:space="0" w:color="auto"/>
              <w:right w:val="nil"/>
            </w:tcBorders>
            <w:vAlign w:val="bottom"/>
          </w:tcPr>
          <w:p w:rsidR="00C14314" w:rsidRPr="00EE7598" w:rsidRDefault="00C14314" w:rsidP="00805DE2">
            <w:pPr>
              <w:jc w:val="right"/>
              <w:rPr>
                <w:rFonts w:ascii="Trebuchet MS" w:hAnsi="Trebuchet MS"/>
                <w:sz w:val="20"/>
                <w:szCs w:val="20"/>
                <w:lang w:val="uk-UA"/>
              </w:rPr>
            </w:pPr>
            <w:r w:rsidRPr="00EE7598">
              <w:rPr>
                <w:rFonts w:ascii="Trebuchet MS" w:hAnsi="Trebuchet MS"/>
                <w:sz w:val="20"/>
                <w:szCs w:val="20"/>
                <w:lang w:val="uk-UA"/>
              </w:rPr>
              <w:t>20</w:t>
            </w:r>
            <w:r w:rsidR="00805DE2">
              <w:rPr>
                <w:rFonts w:ascii="Trebuchet MS" w:hAnsi="Trebuchet MS"/>
                <w:sz w:val="20"/>
                <w:szCs w:val="20"/>
                <w:lang w:val="uk-UA"/>
              </w:rPr>
              <w:t>10</w:t>
            </w:r>
          </w:p>
        </w:tc>
      </w:tr>
      <w:tr w:rsidR="00C14314" w:rsidRPr="00EE7598">
        <w:trPr>
          <w:trHeight w:val="284"/>
          <w:jc w:val="right"/>
        </w:trPr>
        <w:tc>
          <w:tcPr>
            <w:tcW w:w="5340" w:type="dxa"/>
            <w:tcBorders>
              <w:top w:val="single" w:sz="4" w:space="0" w:color="auto"/>
              <w:left w:val="nil"/>
              <w:bottom w:val="nil"/>
              <w:right w:val="nil"/>
            </w:tcBorders>
            <w:vAlign w:val="bottom"/>
          </w:tcPr>
          <w:p w:rsidR="00C14314" w:rsidRPr="00EE7598" w:rsidRDefault="00C14314" w:rsidP="005E1826">
            <w:pPr>
              <w:rPr>
                <w:rFonts w:ascii="Trebuchet MS" w:hAnsi="Trebuchet MS"/>
                <w:b/>
                <w:bCs/>
                <w:sz w:val="20"/>
                <w:szCs w:val="20"/>
                <w:lang w:val="uk-UA"/>
              </w:rPr>
            </w:pPr>
            <w:r w:rsidRPr="00EE7598">
              <w:rPr>
                <w:rFonts w:ascii="Trebuchet MS" w:hAnsi="Trebuchet MS"/>
                <w:b/>
                <w:bCs/>
                <w:sz w:val="20"/>
                <w:szCs w:val="20"/>
                <w:lang w:val="uk-UA"/>
              </w:rPr>
              <w:t>Рух коштів від операційної діяльності</w:t>
            </w:r>
          </w:p>
        </w:tc>
        <w:tc>
          <w:tcPr>
            <w:tcW w:w="1720" w:type="dxa"/>
            <w:tcBorders>
              <w:top w:val="single" w:sz="4" w:space="0" w:color="auto"/>
              <w:left w:val="nil"/>
              <w:bottom w:val="nil"/>
              <w:right w:val="nil"/>
            </w:tcBorders>
            <w:vAlign w:val="center"/>
          </w:tcPr>
          <w:p w:rsidR="00C14314" w:rsidRPr="00EE7598" w:rsidRDefault="00C14314" w:rsidP="00F60426">
            <w:pPr>
              <w:jc w:val="right"/>
              <w:rPr>
                <w:rFonts w:ascii="Trebuchet MS" w:hAnsi="Trebuchet MS"/>
                <w:b/>
                <w:bCs/>
                <w:sz w:val="20"/>
                <w:szCs w:val="20"/>
                <w:lang w:val="uk-UA"/>
              </w:rPr>
            </w:pPr>
          </w:p>
        </w:tc>
        <w:tc>
          <w:tcPr>
            <w:tcW w:w="1940" w:type="dxa"/>
            <w:tcBorders>
              <w:top w:val="single" w:sz="4" w:space="0" w:color="auto"/>
              <w:left w:val="nil"/>
              <w:bottom w:val="nil"/>
              <w:right w:val="nil"/>
            </w:tcBorders>
            <w:vAlign w:val="center"/>
          </w:tcPr>
          <w:p w:rsidR="00C14314" w:rsidRPr="00EE7598" w:rsidRDefault="00C14314" w:rsidP="000C1C07">
            <w:pPr>
              <w:jc w:val="right"/>
              <w:rPr>
                <w:rFonts w:ascii="Trebuchet MS" w:hAnsi="Trebuchet MS"/>
                <w:sz w:val="20"/>
                <w:szCs w:val="20"/>
                <w:lang w:val="uk-UA"/>
              </w:rPr>
            </w:pPr>
          </w:p>
        </w:tc>
      </w:tr>
      <w:tr w:rsidR="00817EEE" w:rsidRPr="00EE7598">
        <w:trPr>
          <w:trHeight w:val="284"/>
          <w:jc w:val="right"/>
        </w:trPr>
        <w:tc>
          <w:tcPr>
            <w:tcW w:w="5340" w:type="dxa"/>
            <w:tcBorders>
              <w:top w:val="nil"/>
              <w:left w:val="nil"/>
              <w:bottom w:val="nil"/>
              <w:right w:val="nil"/>
            </w:tcBorders>
            <w:vAlign w:val="bottom"/>
          </w:tcPr>
          <w:p w:rsidR="00817EEE" w:rsidRPr="00EE7598" w:rsidRDefault="002347C8" w:rsidP="005E1826">
            <w:pPr>
              <w:rPr>
                <w:rFonts w:ascii="Trebuchet MS" w:hAnsi="Trebuchet MS"/>
                <w:sz w:val="20"/>
                <w:szCs w:val="20"/>
                <w:lang w:val="uk-UA"/>
              </w:rPr>
            </w:pPr>
            <w:r>
              <w:rPr>
                <w:rFonts w:ascii="Trebuchet MS" w:hAnsi="Trebuchet MS"/>
                <w:sz w:val="20"/>
                <w:szCs w:val="20"/>
                <w:lang w:val="uk-UA"/>
              </w:rPr>
              <w:t>Проценти</w:t>
            </w:r>
            <w:r w:rsidR="00817EEE" w:rsidRPr="00EE7598">
              <w:rPr>
                <w:rFonts w:ascii="Trebuchet MS" w:hAnsi="Trebuchet MS"/>
                <w:sz w:val="20"/>
                <w:szCs w:val="20"/>
                <w:lang w:val="uk-UA"/>
              </w:rPr>
              <w:t xml:space="preserve"> отримані</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 xml:space="preserve">168,011 </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 xml:space="preserve">140,459 </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2347C8" w:rsidP="005E1826">
            <w:pPr>
              <w:rPr>
                <w:rFonts w:ascii="Trebuchet MS" w:hAnsi="Trebuchet MS"/>
                <w:sz w:val="20"/>
                <w:szCs w:val="20"/>
                <w:lang w:val="uk-UA"/>
              </w:rPr>
            </w:pPr>
            <w:r>
              <w:rPr>
                <w:rFonts w:ascii="Trebuchet MS" w:hAnsi="Trebuchet MS"/>
                <w:sz w:val="20"/>
                <w:szCs w:val="20"/>
                <w:lang w:val="uk-UA"/>
              </w:rPr>
              <w:t>Проценти</w:t>
            </w:r>
            <w:r w:rsidR="00817EEE" w:rsidRPr="00EE7598">
              <w:rPr>
                <w:rFonts w:ascii="Trebuchet MS" w:hAnsi="Trebuchet MS"/>
                <w:sz w:val="20"/>
                <w:szCs w:val="20"/>
                <w:lang w:val="uk-UA"/>
              </w:rPr>
              <w:t xml:space="preserve"> сплачені </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(136,271)</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(113,439)</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817EEE" w:rsidP="006E01C1">
            <w:pPr>
              <w:rPr>
                <w:rFonts w:ascii="Trebuchet MS" w:hAnsi="Trebuchet MS"/>
                <w:sz w:val="20"/>
                <w:szCs w:val="20"/>
                <w:lang w:val="uk-UA"/>
              </w:rPr>
            </w:pPr>
            <w:r w:rsidRPr="00EE7598">
              <w:rPr>
                <w:rFonts w:ascii="Trebuchet MS" w:hAnsi="Trebuchet MS"/>
                <w:sz w:val="20"/>
                <w:szCs w:val="20"/>
                <w:lang w:val="uk-UA"/>
              </w:rPr>
              <w:t xml:space="preserve">Чистий дохід від </w:t>
            </w:r>
            <w:r w:rsidR="006E01C1">
              <w:rPr>
                <w:rFonts w:ascii="Trebuchet MS" w:hAnsi="Trebuchet MS"/>
                <w:sz w:val="20"/>
                <w:szCs w:val="20"/>
                <w:lang w:val="uk-UA"/>
              </w:rPr>
              <w:t xml:space="preserve">торгових </w:t>
            </w:r>
            <w:r w:rsidRPr="00EE7598">
              <w:rPr>
                <w:rFonts w:ascii="Trebuchet MS" w:hAnsi="Trebuchet MS"/>
                <w:sz w:val="20"/>
                <w:szCs w:val="20"/>
                <w:lang w:val="uk-UA"/>
              </w:rPr>
              <w:t>операцій з іноземною валютою та цінними паперами отриманий</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 xml:space="preserve">16,911 </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 xml:space="preserve">6,439 </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9F6933" w:rsidP="009F6933">
            <w:pPr>
              <w:rPr>
                <w:rFonts w:ascii="Trebuchet MS" w:hAnsi="Trebuchet MS"/>
                <w:sz w:val="20"/>
                <w:szCs w:val="20"/>
                <w:lang w:val="uk-UA"/>
              </w:rPr>
            </w:pPr>
            <w:r>
              <w:rPr>
                <w:rFonts w:ascii="Trebuchet MS" w:hAnsi="Trebuchet MS"/>
                <w:sz w:val="20"/>
                <w:szCs w:val="20"/>
                <w:lang w:val="uk-UA"/>
              </w:rPr>
              <w:t>Чистий к</w:t>
            </w:r>
            <w:r w:rsidR="00817EEE" w:rsidRPr="00EE7598">
              <w:rPr>
                <w:rFonts w:ascii="Trebuchet MS" w:hAnsi="Trebuchet MS"/>
                <w:sz w:val="20"/>
                <w:szCs w:val="20"/>
                <w:lang w:val="uk-UA"/>
              </w:rPr>
              <w:t>омісійний дохід отриманий</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 xml:space="preserve">28,705 </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 xml:space="preserve">26,921 </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5A2408" w:rsidP="00136BF3">
            <w:pPr>
              <w:rPr>
                <w:rFonts w:ascii="Trebuchet MS" w:hAnsi="Trebuchet MS"/>
                <w:sz w:val="20"/>
                <w:szCs w:val="20"/>
                <w:lang w:val="uk-UA"/>
              </w:rPr>
            </w:pPr>
            <w:r>
              <w:rPr>
                <w:rFonts w:ascii="Trebuchet MS" w:hAnsi="Trebuchet MS"/>
                <w:sz w:val="20"/>
                <w:szCs w:val="20"/>
                <w:lang w:val="uk-UA"/>
              </w:rPr>
              <w:t>Виручка</w:t>
            </w:r>
            <w:r w:rsidR="00817EEE" w:rsidRPr="00EE7598">
              <w:rPr>
                <w:rFonts w:ascii="Trebuchet MS" w:hAnsi="Trebuchet MS"/>
                <w:sz w:val="20"/>
                <w:szCs w:val="20"/>
                <w:lang w:val="uk-UA"/>
              </w:rPr>
              <w:t xml:space="preserve"> від реалізації активів, утримуваних для продажу отриманий</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 xml:space="preserve">111,475 </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 xml:space="preserve">68,790 </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817EEE" w:rsidP="005E1826">
            <w:pPr>
              <w:rPr>
                <w:rFonts w:ascii="Trebuchet MS" w:hAnsi="Trebuchet MS"/>
                <w:sz w:val="20"/>
                <w:szCs w:val="20"/>
                <w:lang w:val="uk-UA"/>
              </w:rPr>
            </w:pPr>
            <w:r w:rsidRPr="00EE7598">
              <w:rPr>
                <w:rFonts w:ascii="Trebuchet MS" w:hAnsi="Trebuchet MS"/>
                <w:sz w:val="20"/>
                <w:szCs w:val="20"/>
                <w:lang w:val="uk-UA"/>
              </w:rPr>
              <w:t>Інший операційний дохід отриманий</w:t>
            </w:r>
          </w:p>
        </w:tc>
        <w:tc>
          <w:tcPr>
            <w:tcW w:w="1720" w:type="dxa"/>
            <w:tcBorders>
              <w:top w:val="nil"/>
              <w:left w:val="nil"/>
              <w:bottom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 xml:space="preserve">69,087 </w:t>
            </w:r>
          </w:p>
        </w:tc>
        <w:tc>
          <w:tcPr>
            <w:tcW w:w="1940" w:type="dxa"/>
            <w:tcBorders>
              <w:top w:val="nil"/>
              <w:left w:val="nil"/>
              <w:bottom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 xml:space="preserve">9,651 </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817EEE" w:rsidP="005E1826">
            <w:pPr>
              <w:rPr>
                <w:rFonts w:ascii="Trebuchet MS" w:hAnsi="Trebuchet MS"/>
                <w:sz w:val="20"/>
                <w:szCs w:val="20"/>
                <w:lang w:val="uk-UA"/>
              </w:rPr>
            </w:pPr>
            <w:r w:rsidRPr="00EE7598">
              <w:rPr>
                <w:rFonts w:ascii="Trebuchet MS" w:hAnsi="Trebuchet MS"/>
                <w:sz w:val="20"/>
                <w:szCs w:val="20"/>
                <w:lang w:val="uk-UA"/>
              </w:rPr>
              <w:t xml:space="preserve">Витрати на персонал сплачені </w:t>
            </w:r>
          </w:p>
        </w:tc>
        <w:tc>
          <w:tcPr>
            <w:tcW w:w="1720" w:type="dxa"/>
            <w:tcBorders>
              <w:top w:val="nil"/>
              <w:left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(42,384)</w:t>
            </w:r>
          </w:p>
        </w:tc>
        <w:tc>
          <w:tcPr>
            <w:tcW w:w="1940" w:type="dxa"/>
            <w:tcBorders>
              <w:top w:val="nil"/>
              <w:left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(35,898)</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817EEE" w:rsidP="005E1826">
            <w:pPr>
              <w:rPr>
                <w:rFonts w:ascii="Trebuchet MS" w:hAnsi="Trebuchet MS"/>
                <w:sz w:val="20"/>
                <w:szCs w:val="20"/>
                <w:lang w:val="uk-UA"/>
              </w:rPr>
            </w:pPr>
            <w:r w:rsidRPr="00EE7598">
              <w:rPr>
                <w:rFonts w:ascii="Trebuchet MS" w:hAnsi="Trebuchet MS"/>
                <w:sz w:val="20"/>
                <w:szCs w:val="20"/>
                <w:lang w:val="uk-UA"/>
              </w:rPr>
              <w:t>Адміністративні та інші операційні витрати сплачені</w:t>
            </w:r>
          </w:p>
        </w:tc>
        <w:tc>
          <w:tcPr>
            <w:tcW w:w="1720" w:type="dxa"/>
            <w:tcBorders>
              <w:top w:val="nil"/>
              <w:left w:val="nil"/>
              <w:bottom w:val="single" w:sz="4" w:space="0" w:color="auto"/>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(21,849)</w:t>
            </w:r>
          </w:p>
        </w:tc>
        <w:tc>
          <w:tcPr>
            <w:tcW w:w="1940" w:type="dxa"/>
            <w:tcBorders>
              <w:top w:val="nil"/>
              <w:left w:val="nil"/>
              <w:bottom w:val="single" w:sz="4" w:space="0" w:color="auto"/>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(22,082)</w:t>
            </w:r>
          </w:p>
        </w:tc>
      </w:tr>
      <w:tr w:rsidR="00817EEE" w:rsidRPr="00EE7598">
        <w:trPr>
          <w:trHeight w:val="284"/>
          <w:jc w:val="right"/>
        </w:trPr>
        <w:tc>
          <w:tcPr>
            <w:tcW w:w="5340" w:type="dxa"/>
            <w:tcBorders>
              <w:top w:val="nil"/>
              <w:left w:val="nil"/>
              <w:bottom w:val="nil"/>
              <w:right w:val="nil"/>
            </w:tcBorders>
            <w:vAlign w:val="bottom"/>
          </w:tcPr>
          <w:p w:rsidR="00817EEE" w:rsidRPr="00EE7598" w:rsidRDefault="00817EEE" w:rsidP="005E1826">
            <w:pPr>
              <w:rPr>
                <w:rFonts w:ascii="Trebuchet MS" w:hAnsi="Trebuchet MS"/>
                <w:b/>
                <w:bCs/>
                <w:sz w:val="20"/>
                <w:szCs w:val="20"/>
                <w:lang w:val="uk-UA"/>
              </w:rPr>
            </w:pPr>
            <w:r w:rsidRPr="00EE7598">
              <w:rPr>
                <w:rFonts w:ascii="Trebuchet MS" w:hAnsi="Trebuchet MS"/>
                <w:b/>
                <w:bCs/>
                <w:sz w:val="20"/>
                <w:szCs w:val="20"/>
                <w:lang w:val="uk-UA"/>
              </w:rPr>
              <w:t>Операційний рух коштів до змін в операційних активах та зобов’язаннях</w:t>
            </w:r>
          </w:p>
        </w:tc>
        <w:tc>
          <w:tcPr>
            <w:tcW w:w="1720" w:type="dxa"/>
            <w:tcBorders>
              <w:top w:val="single" w:sz="4" w:space="0" w:color="auto"/>
              <w:left w:val="nil"/>
              <w:right w:val="nil"/>
            </w:tcBorders>
            <w:vAlign w:val="bottom"/>
          </w:tcPr>
          <w:p w:rsidR="00817EEE" w:rsidRPr="00817EEE" w:rsidRDefault="00817EEE">
            <w:pPr>
              <w:jc w:val="right"/>
              <w:rPr>
                <w:rFonts w:ascii="Trebuchet MS" w:hAnsi="Trebuchet MS"/>
                <w:b/>
                <w:bCs/>
                <w:sz w:val="20"/>
                <w:szCs w:val="20"/>
              </w:rPr>
            </w:pPr>
            <w:r w:rsidRPr="00817EEE">
              <w:rPr>
                <w:rFonts w:ascii="Trebuchet MS" w:hAnsi="Trebuchet MS"/>
                <w:b/>
                <w:bCs/>
                <w:sz w:val="20"/>
                <w:szCs w:val="20"/>
              </w:rPr>
              <w:t>193,685</w:t>
            </w:r>
          </w:p>
        </w:tc>
        <w:tc>
          <w:tcPr>
            <w:tcW w:w="1940" w:type="dxa"/>
            <w:tcBorders>
              <w:top w:val="single" w:sz="4" w:space="0" w:color="auto"/>
              <w:left w:val="nil"/>
              <w:right w:val="nil"/>
            </w:tcBorders>
            <w:vAlign w:val="bottom"/>
          </w:tcPr>
          <w:p w:rsidR="00817EEE" w:rsidRPr="00EE7598" w:rsidRDefault="00817EEE" w:rsidP="00EE7598">
            <w:pPr>
              <w:jc w:val="right"/>
              <w:rPr>
                <w:rFonts w:ascii="Trebuchet MS" w:hAnsi="Trebuchet MS"/>
                <w:bCs/>
                <w:sz w:val="20"/>
                <w:szCs w:val="20"/>
              </w:rPr>
            </w:pPr>
            <w:r w:rsidRPr="00EE7598">
              <w:rPr>
                <w:rFonts w:ascii="Trebuchet MS" w:hAnsi="Trebuchet MS"/>
                <w:bCs/>
                <w:sz w:val="20"/>
                <w:szCs w:val="20"/>
              </w:rPr>
              <w:t>80,841</w:t>
            </w:r>
          </w:p>
        </w:tc>
      </w:tr>
      <w:tr w:rsidR="00EE7598" w:rsidRPr="00EE7598">
        <w:trPr>
          <w:trHeight w:val="284"/>
          <w:jc w:val="right"/>
        </w:trPr>
        <w:tc>
          <w:tcPr>
            <w:tcW w:w="5340" w:type="dxa"/>
            <w:tcBorders>
              <w:top w:val="nil"/>
              <w:left w:val="nil"/>
              <w:bottom w:val="nil"/>
              <w:right w:val="nil"/>
            </w:tcBorders>
            <w:vAlign w:val="bottom"/>
          </w:tcPr>
          <w:p w:rsidR="00EE7598" w:rsidRPr="00EE7598" w:rsidRDefault="00EE7598" w:rsidP="005E1826">
            <w:pPr>
              <w:rPr>
                <w:rFonts w:ascii="Trebuchet MS" w:hAnsi="Trebuchet MS"/>
                <w:sz w:val="20"/>
                <w:szCs w:val="20"/>
                <w:lang w:val="uk-UA"/>
              </w:rPr>
            </w:pPr>
            <w:r w:rsidRPr="00EE7598">
              <w:rPr>
                <w:rFonts w:ascii="Trebuchet MS" w:hAnsi="Trebuchet MS"/>
                <w:sz w:val="20"/>
                <w:szCs w:val="20"/>
                <w:lang w:val="uk-UA"/>
              </w:rPr>
              <w:t>(Збільшення)/зменшення в операційних активах:</w:t>
            </w:r>
          </w:p>
        </w:tc>
        <w:tc>
          <w:tcPr>
            <w:tcW w:w="1720" w:type="dxa"/>
            <w:tcBorders>
              <w:left w:val="nil"/>
              <w:bottom w:val="nil"/>
              <w:right w:val="nil"/>
            </w:tcBorders>
            <w:vAlign w:val="bottom"/>
          </w:tcPr>
          <w:p w:rsidR="00EE7598" w:rsidRPr="00FE6E9C" w:rsidRDefault="00EE7598" w:rsidP="00B81C6B">
            <w:pPr>
              <w:jc w:val="right"/>
              <w:rPr>
                <w:rFonts w:ascii="Trebuchet MS" w:hAnsi="Trebuchet MS"/>
                <w:b/>
                <w:bCs/>
                <w:sz w:val="20"/>
                <w:szCs w:val="20"/>
              </w:rPr>
            </w:pPr>
          </w:p>
        </w:tc>
        <w:tc>
          <w:tcPr>
            <w:tcW w:w="1940" w:type="dxa"/>
            <w:tcBorders>
              <w:left w:val="nil"/>
              <w:bottom w:val="nil"/>
              <w:right w:val="nil"/>
            </w:tcBorders>
            <w:vAlign w:val="bottom"/>
          </w:tcPr>
          <w:p w:rsidR="00EE7598" w:rsidRPr="00EE7598" w:rsidRDefault="00EE7598" w:rsidP="00EE7598">
            <w:pPr>
              <w:jc w:val="right"/>
              <w:rPr>
                <w:rFonts w:ascii="Trebuchet MS" w:hAnsi="Trebuchet MS"/>
                <w:bCs/>
                <w:sz w:val="20"/>
                <w:szCs w:val="20"/>
                <w:lang w:val="uk-UA"/>
              </w:rPr>
            </w:pP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proofErr w:type="spellStart"/>
            <w:r w:rsidRPr="00EE7598">
              <w:rPr>
                <w:rFonts w:ascii="Trebuchet MS" w:hAnsi="Trebuchet MS"/>
                <w:sz w:val="20"/>
                <w:szCs w:val="20"/>
                <w:lang w:val="uk-UA"/>
              </w:rPr>
              <w:t>Обов</w:t>
            </w:r>
            <w:proofErr w:type="spellEnd"/>
            <w:r w:rsidRPr="00EE7598">
              <w:rPr>
                <w:rFonts w:ascii="Trebuchet MS" w:hAnsi="Trebuchet MS"/>
                <w:sz w:val="20"/>
                <w:szCs w:val="20"/>
              </w:rPr>
              <w:t>’</w:t>
            </w:r>
            <w:proofErr w:type="spellStart"/>
            <w:r w:rsidRPr="00EE7598">
              <w:rPr>
                <w:rFonts w:ascii="Trebuchet MS" w:hAnsi="Trebuchet MS"/>
                <w:sz w:val="20"/>
                <w:szCs w:val="20"/>
                <w:lang w:val="uk-UA"/>
              </w:rPr>
              <w:t>язковий</w:t>
            </w:r>
            <w:proofErr w:type="spellEnd"/>
            <w:r w:rsidRPr="00EE7598">
              <w:rPr>
                <w:rFonts w:ascii="Trebuchet MS" w:hAnsi="Trebuchet MS"/>
                <w:sz w:val="20"/>
                <w:szCs w:val="20"/>
                <w:lang w:val="uk-UA"/>
              </w:rPr>
              <w:t xml:space="preserve"> резерв у Національному банку України</w:t>
            </w:r>
          </w:p>
        </w:tc>
        <w:tc>
          <w:tcPr>
            <w:tcW w:w="1720" w:type="dxa"/>
            <w:tcBorders>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(17,171)</w:t>
            </w:r>
          </w:p>
        </w:tc>
        <w:tc>
          <w:tcPr>
            <w:tcW w:w="1940" w:type="dxa"/>
            <w:tcBorders>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 xml:space="preserve">14,942 </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Заборгованість інших банків</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(159,010)</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(260,674)</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Кредити та аванси клієнтам</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(341,785)</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(199,232)</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Цінні папери, наявні для продажу</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 xml:space="preserve">6,393 </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(154,759)</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Інші фінансові активи</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 xml:space="preserve">57 </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(82,405)</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Інші активи</w:t>
            </w:r>
          </w:p>
        </w:tc>
        <w:tc>
          <w:tcPr>
            <w:tcW w:w="1720" w:type="dxa"/>
            <w:tcBorders>
              <w:top w:val="nil"/>
              <w:left w:val="nil"/>
              <w:bottom w:val="nil"/>
              <w:right w:val="nil"/>
            </w:tcBorders>
            <w:vAlign w:val="bottom"/>
          </w:tcPr>
          <w:p w:rsidR="005C4436" w:rsidRPr="005C4436" w:rsidRDefault="0082750A">
            <w:pPr>
              <w:jc w:val="right"/>
              <w:rPr>
                <w:rFonts w:ascii="Trebuchet MS" w:hAnsi="Trebuchet MS"/>
                <w:b/>
                <w:bCs/>
                <w:sz w:val="20"/>
                <w:szCs w:val="20"/>
              </w:rPr>
            </w:pPr>
            <w:r>
              <w:rPr>
                <w:rFonts w:ascii="Trebuchet MS" w:hAnsi="Trebuchet MS"/>
                <w:b/>
                <w:bCs/>
                <w:sz w:val="20"/>
                <w:szCs w:val="20"/>
              </w:rPr>
              <w:t>620</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 xml:space="preserve">303 </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Збільшення/(зменшення) в операційних зобов`язаннях:</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Заборгованість перед іншими банками</w:t>
            </w:r>
          </w:p>
        </w:tc>
        <w:tc>
          <w:tcPr>
            <w:tcW w:w="1720" w:type="dxa"/>
            <w:tcBorders>
              <w:top w:val="nil"/>
              <w:left w:val="nil"/>
              <w:bottom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 xml:space="preserve">105,045 </w:t>
            </w:r>
          </w:p>
        </w:tc>
        <w:tc>
          <w:tcPr>
            <w:tcW w:w="1940" w:type="dxa"/>
            <w:tcBorders>
              <w:top w:val="nil"/>
              <w:left w:val="nil"/>
              <w:bottom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 xml:space="preserve">172,942 </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Заборгованість перед клієнтами</w:t>
            </w:r>
          </w:p>
        </w:tc>
        <w:tc>
          <w:tcPr>
            <w:tcW w:w="1720" w:type="dxa"/>
            <w:tcBorders>
              <w:top w:val="nil"/>
              <w:left w:val="nil"/>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 xml:space="preserve">362,483 </w:t>
            </w:r>
          </w:p>
        </w:tc>
        <w:tc>
          <w:tcPr>
            <w:tcW w:w="1940" w:type="dxa"/>
            <w:tcBorders>
              <w:top w:val="nil"/>
              <w:left w:val="nil"/>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 xml:space="preserve">716,179 </w:t>
            </w:r>
          </w:p>
        </w:tc>
      </w:tr>
      <w:tr w:rsidR="005C4436" w:rsidRPr="00EE7598">
        <w:trPr>
          <w:trHeight w:val="284"/>
          <w:jc w:val="right"/>
        </w:trPr>
        <w:tc>
          <w:tcPr>
            <w:tcW w:w="5340" w:type="dxa"/>
            <w:tcBorders>
              <w:top w:val="nil"/>
              <w:left w:val="nil"/>
              <w:bottom w:val="nil"/>
              <w:right w:val="nil"/>
            </w:tcBorders>
            <w:vAlign w:val="bottom"/>
          </w:tcPr>
          <w:p w:rsidR="005C4436" w:rsidRPr="00EE7598" w:rsidRDefault="005C4436" w:rsidP="005E1826">
            <w:pPr>
              <w:rPr>
                <w:rFonts w:ascii="Trebuchet MS" w:hAnsi="Trebuchet MS"/>
                <w:sz w:val="20"/>
                <w:szCs w:val="20"/>
                <w:lang w:val="uk-UA"/>
              </w:rPr>
            </w:pPr>
            <w:r w:rsidRPr="00EE7598">
              <w:rPr>
                <w:rFonts w:ascii="Trebuchet MS" w:hAnsi="Trebuchet MS"/>
                <w:sz w:val="20"/>
                <w:szCs w:val="20"/>
                <w:lang w:val="uk-UA"/>
              </w:rPr>
              <w:t>Інші зобов’язання</w:t>
            </w:r>
          </w:p>
        </w:tc>
        <w:tc>
          <w:tcPr>
            <w:tcW w:w="1720" w:type="dxa"/>
            <w:tcBorders>
              <w:top w:val="nil"/>
              <w:left w:val="nil"/>
              <w:bottom w:val="single" w:sz="4" w:space="0" w:color="auto"/>
              <w:right w:val="nil"/>
            </w:tcBorders>
            <w:vAlign w:val="bottom"/>
          </w:tcPr>
          <w:p w:rsidR="005C4436" w:rsidRPr="005C4436" w:rsidRDefault="005C4436">
            <w:pPr>
              <w:jc w:val="right"/>
              <w:rPr>
                <w:rFonts w:ascii="Trebuchet MS" w:hAnsi="Trebuchet MS"/>
                <w:b/>
                <w:bCs/>
                <w:sz w:val="20"/>
                <w:szCs w:val="20"/>
              </w:rPr>
            </w:pPr>
            <w:r w:rsidRPr="005C4436">
              <w:rPr>
                <w:rFonts w:ascii="Trebuchet MS" w:hAnsi="Trebuchet MS"/>
                <w:b/>
                <w:bCs/>
                <w:sz w:val="20"/>
                <w:szCs w:val="20"/>
              </w:rPr>
              <w:t xml:space="preserve">1,311 </w:t>
            </w:r>
          </w:p>
        </w:tc>
        <w:tc>
          <w:tcPr>
            <w:tcW w:w="1940" w:type="dxa"/>
            <w:tcBorders>
              <w:top w:val="nil"/>
              <w:left w:val="nil"/>
              <w:bottom w:val="single" w:sz="4" w:space="0" w:color="auto"/>
              <w:right w:val="nil"/>
            </w:tcBorders>
            <w:vAlign w:val="bottom"/>
          </w:tcPr>
          <w:p w:rsidR="005C4436" w:rsidRPr="00EE7598" w:rsidRDefault="005C4436" w:rsidP="00EE7598">
            <w:pPr>
              <w:jc w:val="right"/>
              <w:rPr>
                <w:rFonts w:ascii="Trebuchet MS" w:hAnsi="Trebuchet MS"/>
                <w:bCs/>
                <w:sz w:val="20"/>
                <w:szCs w:val="20"/>
              </w:rPr>
            </w:pPr>
            <w:r w:rsidRPr="00EE7598">
              <w:rPr>
                <w:rFonts w:ascii="Trebuchet MS" w:hAnsi="Trebuchet MS"/>
                <w:bCs/>
                <w:sz w:val="20"/>
                <w:szCs w:val="20"/>
              </w:rPr>
              <w:t xml:space="preserve">647 </w:t>
            </w:r>
          </w:p>
        </w:tc>
      </w:tr>
      <w:tr w:rsidR="0082750A" w:rsidRPr="00EE7598">
        <w:trPr>
          <w:trHeight w:val="284"/>
          <w:jc w:val="right"/>
        </w:trPr>
        <w:tc>
          <w:tcPr>
            <w:tcW w:w="5340" w:type="dxa"/>
            <w:tcBorders>
              <w:top w:val="nil"/>
              <w:left w:val="nil"/>
              <w:bottom w:val="nil"/>
              <w:right w:val="nil"/>
            </w:tcBorders>
            <w:vAlign w:val="bottom"/>
          </w:tcPr>
          <w:p w:rsidR="0082750A" w:rsidRPr="00EE7598" w:rsidRDefault="0082750A" w:rsidP="005E1826">
            <w:pPr>
              <w:rPr>
                <w:rFonts w:ascii="Trebuchet MS" w:hAnsi="Trebuchet MS"/>
                <w:b/>
                <w:bCs/>
                <w:sz w:val="20"/>
                <w:szCs w:val="20"/>
                <w:lang w:val="uk-UA"/>
              </w:rPr>
            </w:pPr>
            <w:r w:rsidRPr="00EE7598">
              <w:rPr>
                <w:rFonts w:ascii="Trebuchet MS" w:hAnsi="Trebuchet MS"/>
                <w:b/>
                <w:bCs/>
                <w:sz w:val="20"/>
                <w:szCs w:val="20"/>
                <w:lang w:val="uk-UA"/>
              </w:rPr>
              <w:t>Чистий рух коштів в процесі операційної діяльності до оподаткування</w:t>
            </w:r>
          </w:p>
        </w:tc>
        <w:tc>
          <w:tcPr>
            <w:tcW w:w="1720" w:type="dxa"/>
            <w:tcBorders>
              <w:top w:val="single" w:sz="4" w:space="0" w:color="auto"/>
              <w:left w:val="nil"/>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 xml:space="preserve">151,628 </w:t>
            </w:r>
          </w:p>
        </w:tc>
        <w:tc>
          <w:tcPr>
            <w:tcW w:w="1940" w:type="dxa"/>
            <w:tcBorders>
              <w:top w:val="single" w:sz="4" w:space="0" w:color="auto"/>
              <w:left w:val="nil"/>
              <w:right w:val="nil"/>
            </w:tcBorders>
            <w:vAlign w:val="bottom"/>
          </w:tcPr>
          <w:p w:rsidR="0082750A" w:rsidRPr="00EE7598" w:rsidRDefault="0082750A" w:rsidP="00EE7598">
            <w:pPr>
              <w:jc w:val="right"/>
              <w:rPr>
                <w:rFonts w:ascii="Trebuchet MS" w:hAnsi="Trebuchet MS"/>
                <w:bCs/>
                <w:sz w:val="20"/>
                <w:szCs w:val="20"/>
              </w:rPr>
            </w:pPr>
            <w:r w:rsidRPr="00EE7598">
              <w:rPr>
                <w:rFonts w:ascii="Trebuchet MS" w:hAnsi="Trebuchet MS"/>
                <w:bCs/>
                <w:sz w:val="20"/>
                <w:szCs w:val="20"/>
              </w:rPr>
              <w:t xml:space="preserve">288,784 </w:t>
            </w:r>
          </w:p>
        </w:tc>
      </w:tr>
      <w:tr w:rsidR="0082750A" w:rsidRPr="00EE7598">
        <w:trPr>
          <w:trHeight w:val="284"/>
          <w:jc w:val="right"/>
        </w:trPr>
        <w:tc>
          <w:tcPr>
            <w:tcW w:w="5340" w:type="dxa"/>
            <w:tcBorders>
              <w:top w:val="nil"/>
              <w:left w:val="nil"/>
              <w:bottom w:val="nil"/>
              <w:right w:val="nil"/>
            </w:tcBorders>
            <w:vAlign w:val="bottom"/>
          </w:tcPr>
          <w:p w:rsidR="0082750A" w:rsidRPr="00CC3C1B" w:rsidRDefault="0082750A" w:rsidP="005E1826">
            <w:pPr>
              <w:rPr>
                <w:rFonts w:ascii="Trebuchet MS" w:hAnsi="Trebuchet MS"/>
                <w:sz w:val="20"/>
                <w:szCs w:val="20"/>
                <w:lang w:val="uk-UA"/>
              </w:rPr>
            </w:pPr>
            <w:r w:rsidRPr="00CC3C1B">
              <w:rPr>
                <w:rFonts w:ascii="Trebuchet MS" w:hAnsi="Trebuchet MS"/>
                <w:sz w:val="20"/>
                <w:szCs w:val="20"/>
                <w:lang w:val="uk-UA"/>
              </w:rPr>
              <w:t>Сплачений податок на прибуток</w:t>
            </w:r>
          </w:p>
        </w:tc>
        <w:tc>
          <w:tcPr>
            <w:tcW w:w="1720" w:type="dxa"/>
            <w:tcBorders>
              <w:left w:val="nil"/>
              <w:bottom w:val="single" w:sz="4" w:space="0" w:color="auto"/>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(143)</w:t>
            </w:r>
          </w:p>
        </w:tc>
        <w:tc>
          <w:tcPr>
            <w:tcW w:w="1940" w:type="dxa"/>
            <w:tcBorders>
              <w:left w:val="nil"/>
              <w:bottom w:val="single" w:sz="4" w:space="0" w:color="auto"/>
              <w:right w:val="nil"/>
            </w:tcBorders>
            <w:vAlign w:val="bottom"/>
          </w:tcPr>
          <w:p w:rsidR="0082750A" w:rsidRPr="00EE7598" w:rsidRDefault="0082750A" w:rsidP="00EE7598">
            <w:pPr>
              <w:jc w:val="right"/>
              <w:rPr>
                <w:rFonts w:ascii="Trebuchet MS" w:hAnsi="Trebuchet MS"/>
                <w:bCs/>
                <w:sz w:val="20"/>
                <w:szCs w:val="20"/>
              </w:rPr>
            </w:pPr>
            <w:r w:rsidRPr="00CC3C1B">
              <w:rPr>
                <w:rFonts w:ascii="Trebuchet MS" w:hAnsi="Trebuchet MS"/>
                <w:bCs/>
                <w:sz w:val="20"/>
                <w:szCs w:val="20"/>
              </w:rPr>
              <w:t>(226)</w:t>
            </w:r>
          </w:p>
        </w:tc>
      </w:tr>
      <w:tr w:rsidR="0082750A" w:rsidRPr="00EE7598">
        <w:trPr>
          <w:trHeight w:val="284"/>
          <w:jc w:val="right"/>
        </w:trPr>
        <w:tc>
          <w:tcPr>
            <w:tcW w:w="5340" w:type="dxa"/>
            <w:tcBorders>
              <w:top w:val="nil"/>
              <w:left w:val="nil"/>
              <w:bottom w:val="nil"/>
              <w:right w:val="nil"/>
            </w:tcBorders>
            <w:vAlign w:val="bottom"/>
          </w:tcPr>
          <w:p w:rsidR="0082750A" w:rsidRPr="00EE7598" w:rsidRDefault="0082750A" w:rsidP="00197B2E">
            <w:pPr>
              <w:rPr>
                <w:rFonts w:ascii="Trebuchet MS" w:hAnsi="Trebuchet MS"/>
                <w:b/>
                <w:bCs/>
                <w:sz w:val="20"/>
                <w:szCs w:val="20"/>
                <w:lang w:val="uk-UA"/>
              </w:rPr>
            </w:pPr>
            <w:r w:rsidRPr="00EE7598">
              <w:rPr>
                <w:rFonts w:ascii="Trebuchet MS" w:hAnsi="Trebuchet MS"/>
                <w:b/>
                <w:bCs/>
                <w:sz w:val="20"/>
                <w:szCs w:val="20"/>
                <w:lang w:val="uk-UA"/>
              </w:rPr>
              <w:t>Чисте надходження коштів від операційної діяльності</w:t>
            </w:r>
          </w:p>
        </w:tc>
        <w:tc>
          <w:tcPr>
            <w:tcW w:w="1720" w:type="dxa"/>
            <w:tcBorders>
              <w:top w:val="single" w:sz="4" w:space="0" w:color="auto"/>
              <w:left w:val="nil"/>
              <w:bottom w:val="single" w:sz="4" w:space="0" w:color="auto"/>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 xml:space="preserve">151,485 </w:t>
            </w:r>
          </w:p>
        </w:tc>
        <w:tc>
          <w:tcPr>
            <w:tcW w:w="1940" w:type="dxa"/>
            <w:tcBorders>
              <w:top w:val="single" w:sz="4" w:space="0" w:color="auto"/>
              <w:left w:val="nil"/>
              <w:bottom w:val="single" w:sz="4" w:space="0" w:color="auto"/>
              <w:right w:val="nil"/>
            </w:tcBorders>
            <w:vAlign w:val="bottom"/>
          </w:tcPr>
          <w:p w:rsidR="0082750A" w:rsidRPr="00EE7598" w:rsidRDefault="0082750A" w:rsidP="00EE7598">
            <w:pPr>
              <w:jc w:val="right"/>
              <w:rPr>
                <w:rFonts w:ascii="Trebuchet MS" w:hAnsi="Trebuchet MS"/>
                <w:bCs/>
                <w:sz w:val="20"/>
                <w:szCs w:val="20"/>
              </w:rPr>
            </w:pPr>
            <w:r w:rsidRPr="00EE7598">
              <w:rPr>
                <w:rFonts w:ascii="Trebuchet MS" w:hAnsi="Trebuchet MS"/>
                <w:bCs/>
                <w:sz w:val="20"/>
                <w:szCs w:val="20"/>
              </w:rPr>
              <w:t xml:space="preserve">288,558 </w:t>
            </w:r>
          </w:p>
        </w:tc>
      </w:tr>
      <w:tr w:rsidR="00EE7598" w:rsidRPr="00EE7598">
        <w:trPr>
          <w:trHeight w:val="284"/>
          <w:jc w:val="right"/>
        </w:trPr>
        <w:tc>
          <w:tcPr>
            <w:tcW w:w="5340" w:type="dxa"/>
            <w:tcBorders>
              <w:top w:val="nil"/>
              <w:left w:val="nil"/>
              <w:bottom w:val="nil"/>
              <w:right w:val="nil"/>
            </w:tcBorders>
            <w:vAlign w:val="bottom"/>
          </w:tcPr>
          <w:p w:rsidR="00EE7598" w:rsidRPr="00EE7598" w:rsidRDefault="00EE7598" w:rsidP="005E1826">
            <w:pPr>
              <w:rPr>
                <w:rFonts w:ascii="Trebuchet MS" w:hAnsi="Trebuchet MS"/>
                <w:b/>
                <w:bCs/>
                <w:sz w:val="20"/>
                <w:szCs w:val="20"/>
                <w:lang w:val="uk-UA"/>
              </w:rPr>
            </w:pPr>
            <w:r w:rsidRPr="00EE7598">
              <w:rPr>
                <w:rFonts w:ascii="Trebuchet MS" w:hAnsi="Trebuchet MS"/>
                <w:b/>
                <w:bCs/>
                <w:sz w:val="20"/>
                <w:szCs w:val="20"/>
                <w:lang w:val="uk-UA"/>
              </w:rPr>
              <w:t xml:space="preserve">Рух коштів в процесі інвестиційної діяльності </w:t>
            </w:r>
          </w:p>
        </w:tc>
        <w:tc>
          <w:tcPr>
            <w:tcW w:w="1720" w:type="dxa"/>
            <w:tcBorders>
              <w:top w:val="single" w:sz="4" w:space="0" w:color="auto"/>
              <w:left w:val="nil"/>
              <w:right w:val="nil"/>
            </w:tcBorders>
            <w:vAlign w:val="bottom"/>
          </w:tcPr>
          <w:p w:rsidR="00EE7598" w:rsidRPr="00EE7598" w:rsidRDefault="00EE7598" w:rsidP="00B81C6B">
            <w:pPr>
              <w:jc w:val="right"/>
              <w:rPr>
                <w:rFonts w:ascii="Trebuchet MS" w:hAnsi="Trebuchet MS"/>
                <w:b/>
                <w:bCs/>
                <w:sz w:val="20"/>
                <w:szCs w:val="20"/>
                <w:lang w:val="uk-UA"/>
              </w:rPr>
            </w:pPr>
          </w:p>
        </w:tc>
        <w:tc>
          <w:tcPr>
            <w:tcW w:w="1940" w:type="dxa"/>
            <w:tcBorders>
              <w:top w:val="single" w:sz="4" w:space="0" w:color="auto"/>
              <w:left w:val="nil"/>
              <w:right w:val="nil"/>
            </w:tcBorders>
            <w:vAlign w:val="bottom"/>
          </w:tcPr>
          <w:p w:rsidR="00EE7598" w:rsidRPr="00EE7598" w:rsidRDefault="00EE7598" w:rsidP="00EE7598">
            <w:pPr>
              <w:jc w:val="right"/>
              <w:rPr>
                <w:rFonts w:ascii="Trebuchet MS" w:hAnsi="Trebuchet MS"/>
                <w:bCs/>
                <w:sz w:val="20"/>
                <w:szCs w:val="20"/>
                <w:lang w:val="uk-UA"/>
              </w:rPr>
            </w:pPr>
          </w:p>
        </w:tc>
      </w:tr>
      <w:tr w:rsidR="0082750A" w:rsidRPr="00EE7598">
        <w:trPr>
          <w:trHeight w:val="284"/>
          <w:jc w:val="right"/>
        </w:trPr>
        <w:tc>
          <w:tcPr>
            <w:tcW w:w="5340" w:type="dxa"/>
            <w:tcBorders>
              <w:top w:val="nil"/>
              <w:left w:val="nil"/>
              <w:right w:val="nil"/>
            </w:tcBorders>
            <w:vAlign w:val="bottom"/>
          </w:tcPr>
          <w:p w:rsidR="0082750A" w:rsidRPr="00EE7598" w:rsidRDefault="0082750A" w:rsidP="005E1826">
            <w:pPr>
              <w:rPr>
                <w:rFonts w:ascii="Trebuchet MS" w:hAnsi="Trebuchet MS"/>
                <w:sz w:val="20"/>
                <w:szCs w:val="20"/>
                <w:lang w:val="uk-UA"/>
              </w:rPr>
            </w:pPr>
            <w:r w:rsidRPr="00EE7598">
              <w:rPr>
                <w:rFonts w:ascii="Trebuchet MS" w:hAnsi="Trebuchet MS"/>
                <w:sz w:val="20"/>
                <w:szCs w:val="20"/>
                <w:lang w:val="uk-UA"/>
              </w:rPr>
              <w:t>Придбання основних засобів</w:t>
            </w:r>
          </w:p>
        </w:tc>
        <w:tc>
          <w:tcPr>
            <w:tcW w:w="1720" w:type="dxa"/>
            <w:tcBorders>
              <w:top w:val="nil"/>
              <w:left w:val="nil"/>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(14,389)</w:t>
            </w:r>
          </w:p>
        </w:tc>
        <w:tc>
          <w:tcPr>
            <w:tcW w:w="1940" w:type="dxa"/>
            <w:tcBorders>
              <w:top w:val="nil"/>
              <w:left w:val="nil"/>
              <w:right w:val="nil"/>
            </w:tcBorders>
            <w:vAlign w:val="bottom"/>
          </w:tcPr>
          <w:p w:rsidR="0082750A" w:rsidRPr="00EE7598" w:rsidRDefault="0082750A" w:rsidP="00EE7598">
            <w:pPr>
              <w:jc w:val="right"/>
              <w:rPr>
                <w:rFonts w:ascii="Trebuchet MS" w:hAnsi="Trebuchet MS"/>
                <w:bCs/>
                <w:sz w:val="20"/>
                <w:szCs w:val="20"/>
              </w:rPr>
            </w:pPr>
            <w:r w:rsidRPr="00EE7598">
              <w:rPr>
                <w:rFonts w:ascii="Trebuchet MS" w:hAnsi="Trebuchet MS"/>
                <w:bCs/>
                <w:sz w:val="20"/>
                <w:szCs w:val="20"/>
              </w:rPr>
              <w:t>(4,307)</w:t>
            </w:r>
          </w:p>
        </w:tc>
      </w:tr>
      <w:tr w:rsidR="0082750A" w:rsidRPr="00EE7598">
        <w:trPr>
          <w:trHeight w:val="284"/>
          <w:jc w:val="right"/>
        </w:trPr>
        <w:tc>
          <w:tcPr>
            <w:tcW w:w="5340" w:type="dxa"/>
            <w:tcBorders>
              <w:top w:val="nil"/>
              <w:left w:val="nil"/>
              <w:right w:val="nil"/>
            </w:tcBorders>
            <w:vAlign w:val="bottom"/>
          </w:tcPr>
          <w:p w:rsidR="0082750A" w:rsidRPr="00EE7598" w:rsidRDefault="0082750A" w:rsidP="005E1826">
            <w:pPr>
              <w:rPr>
                <w:rFonts w:ascii="Trebuchet MS" w:hAnsi="Trebuchet MS"/>
                <w:sz w:val="20"/>
                <w:szCs w:val="20"/>
                <w:lang w:val="uk-UA"/>
              </w:rPr>
            </w:pPr>
            <w:r w:rsidRPr="00EE7598">
              <w:rPr>
                <w:rFonts w:ascii="Trebuchet MS" w:hAnsi="Trebuchet MS"/>
                <w:sz w:val="20"/>
                <w:szCs w:val="20"/>
                <w:lang w:val="uk-UA"/>
              </w:rPr>
              <w:t>Реалізація основних засобів</w:t>
            </w:r>
          </w:p>
        </w:tc>
        <w:tc>
          <w:tcPr>
            <w:tcW w:w="1720" w:type="dxa"/>
            <w:tcBorders>
              <w:top w:val="nil"/>
              <w:left w:val="nil"/>
              <w:bottom w:val="single" w:sz="4" w:space="0" w:color="auto"/>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 xml:space="preserve">221 </w:t>
            </w:r>
          </w:p>
        </w:tc>
        <w:tc>
          <w:tcPr>
            <w:tcW w:w="1940" w:type="dxa"/>
            <w:tcBorders>
              <w:top w:val="nil"/>
              <w:left w:val="nil"/>
              <w:bottom w:val="single" w:sz="4" w:space="0" w:color="auto"/>
              <w:right w:val="nil"/>
            </w:tcBorders>
            <w:vAlign w:val="bottom"/>
          </w:tcPr>
          <w:p w:rsidR="0082750A" w:rsidRPr="00EE7598" w:rsidRDefault="0082750A" w:rsidP="00EE7598">
            <w:pPr>
              <w:jc w:val="right"/>
              <w:rPr>
                <w:rFonts w:ascii="Trebuchet MS" w:hAnsi="Trebuchet MS"/>
                <w:bCs/>
                <w:sz w:val="20"/>
                <w:szCs w:val="20"/>
              </w:rPr>
            </w:pPr>
            <w:r w:rsidRPr="00EE7598">
              <w:rPr>
                <w:rFonts w:ascii="Trebuchet MS" w:hAnsi="Trebuchet MS"/>
                <w:bCs/>
                <w:sz w:val="20"/>
                <w:szCs w:val="20"/>
              </w:rPr>
              <w:t xml:space="preserve">6 </w:t>
            </w:r>
          </w:p>
        </w:tc>
      </w:tr>
      <w:tr w:rsidR="0082750A" w:rsidRPr="00EE7598">
        <w:trPr>
          <w:trHeight w:val="284"/>
          <w:jc w:val="right"/>
        </w:trPr>
        <w:tc>
          <w:tcPr>
            <w:tcW w:w="5340" w:type="dxa"/>
            <w:tcBorders>
              <w:top w:val="nil"/>
              <w:left w:val="nil"/>
              <w:right w:val="nil"/>
            </w:tcBorders>
            <w:vAlign w:val="bottom"/>
          </w:tcPr>
          <w:p w:rsidR="0082750A" w:rsidRPr="00EE7598" w:rsidRDefault="0082750A" w:rsidP="005E1826">
            <w:pPr>
              <w:rPr>
                <w:rFonts w:ascii="Trebuchet MS" w:hAnsi="Trebuchet MS"/>
                <w:b/>
                <w:bCs/>
                <w:sz w:val="20"/>
                <w:szCs w:val="20"/>
                <w:lang w:val="uk-UA"/>
              </w:rPr>
            </w:pPr>
            <w:r w:rsidRPr="00EE7598">
              <w:rPr>
                <w:rFonts w:ascii="Trebuchet MS" w:hAnsi="Trebuchet MS"/>
                <w:b/>
                <w:bCs/>
                <w:sz w:val="20"/>
                <w:szCs w:val="20"/>
                <w:lang w:val="uk-UA"/>
              </w:rPr>
              <w:t>Чисте спрямування коштів в інвестиційну діяльність</w:t>
            </w:r>
          </w:p>
        </w:tc>
        <w:tc>
          <w:tcPr>
            <w:tcW w:w="1720" w:type="dxa"/>
            <w:tcBorders>
              <w:top w:val="single" w:sz="4" w:space="0" w:color="auto"/>
              <w:left w:val="nil"/>
              <w:bottom w:val="single" w:sz="4" w:space="0" w:color="auto"/>
              <w:right w:val="nil"/>
            </w:tcBorders>
            <w:vAlign w:val="bottom"/>
          </w:tcPr>
          <w:p w:rsidR="0082750A" w:rsidRPr="0082750A" w:rsidRDefault="0082750A">
            <w:pPr>
              <w:jc w:val="right"/>
              <w:rPr>
                <w:rFonts w:ascii="Trebuchet MS" w:hAnsi="Trebuchet MS"/>
                <w:b/>
                <w:bCs/>
                <w:sz w:val="20"/>
                <w:szCs w:val="20"/>
              </w:rPr>
            </w:pPr>
            <w:r w:rsidRPr="0082750A">
              <w:rPr>
                <w:rFonts w:ascii="Trebuchet MS" w:hAnsi="Trebuchet MS"/>
                <w:b/>
                <w:bCs/>
                <w:sz w:val="20"/>
                <w:szCs w:val="20"/>
              </w:rPr>
              <w:t>(14,168)</w:t>
            </w:r>
          </w:p>
        </w:tc>
        <w:tc>
          <w:tcPr>
            <w:tcW w:w="1940" w:type="dxa"/>
            <w:tcBorders>
              <w:top w:val="single" w:sz="4" w:space="0" w:color="auto"/>
              <w:left w:val="nil"/>
              <w:bottom w:val="single" w:sz="4" w:space="0" w:color="auto"/>
              <w:right w:val="nil"/>
            </w:tcBorders>
            <w:vAlign w:val="bottom"/>
          </w:tcPr>
          <w:p w:rsidR="0082750A" w:rsidRPr="00EE7598" w:rsidRDefault="0082750A" w:rsidP="00EE7598">
            <w:pPr>
              <w:jc w:val="right"/>
              <w:rPr>
                <w:rFonts w:ascii="Trebuchet MS" w:hAnsi="Trebuchet MS"/>
                <w:bCs/>
                <w:sz w:val="20"/>
                <w:szCs w:val="20"/>
              </w:rPr>
            </w:pPr>
            <w:r w:rsidRPr="00EE7598">
              <w:rPr>
                <w:rFonts w:ascii="Trebuchet MS" w:hAnsi="Trebuchet MS"/>
                <w:bCs/>
                <w:sz w:val="20"/>
                <w:szCs w:val="20"/>
              </w:rPr>
              <w:t>(4,301)</w:t>
            </w:r>
          </w:p>
        </w:tc>
      </w:tr>
      <w:tr w:rsidR="00EE7598" w:rsidRPr="00EE7598">
        <w:trPr>
          <w:trHeight w:val="284"/>
          <w:jc w:val="right"/>
        </w:trPr>
        <w:tc>
          <w:tcPr>
            <w:tcW w:w="5340" w:type="dxa"/>
            <w:tcBorders>
              <w:left w:val="nil"/>
              <w:bottom w:val="nil"/>
              <w:right w:val="nil"/>
            </w:tcBorders>
            <w:vAlign w:val="bottom"/>
          </w:tcPr>
          <w:p w:rsidR="00EE7598" w:rsidRPr="00EE7598" w:rsidRDefault="00EE7598" w:rsidP="005E1826">
            <w:pPr>
              <w:rPr>
                <w:rFonts w:ascii="Trebuchet MS" w:hAnsi="Trebuchet MS"/>
                <w:b/>
                <w:bCs/>
                <w:sz w:val="20"/>
                <w:szCs w:val="20"/>
                <w:lang w:val="uk-UA"/>
              </w:rPr>
            </w:pPr>
            <w:r w:rsidRPr="00EE7598">
              <w:rPr>
                <w:rFonts w:ascii="Trebuchet MS" w:hAnsi="Trebuchet MS"/>
                <w:b/>
                <w:bCs/>
                <w:sz w:val="20"/>
                <w:szCs w:val="20"/>
                <w:lang w:val="uk-UA"/>
              </w:rPr>
              <w:t>Рух коштів в процесі фінансової діяльності</w:t>
            </w:r>
          </w:p>
        </w:tc>
        <w:tc>
          <w:tcPr>
            <w:tcW w:w="1720" w:type="dxa"/>
            <w:tcBorders>
              <w:top w:val="single" w:sz="4" w:space="0" w:color="auto"/>
              <w:left w:val="nil"/>
              <w:right w:val="nil"/>
            </w:tcBorders>
            <w:vAlign w:val="bottom"/>
          </w:tcPr>
          <w:p w:rsidR="00EE7598" w:rsidRPr="00EE7598" w:rsidRDefault="00EE7598" w:rsidP="00B81C6B">
            <w:pPr>
              <w:jc w:val="right"/>
              <w:rPr>
                <w:rFonts w:ascii="Trebuchet MS" w:hAnsi="Trebuchet MS"/>
                <w:b/>
                <w:bCs/>
                <w:sz w:val="20"/>
                <w:szCs w:val="20"/>
                <w:lang w:val="uk-UA"/>
              </w:rPr>
            </w:pPr>
          </w:p>
        </w:tc>
        <w:tc>
          <w:tcPr>
            <w:tcW w:w="1940" w:type="dxa"/>
            <w:tcBorders>
              <w:top w:val="single" w:sz="4" w:space="0" w:color="auto"/>
              <w:left w:val="nil"/>
              <w:right w:val="nil"/>
            </w:tcBorders>
            <w:vAlign w:val="bottom"/>
          </w:tcPr>
          <w:p w:rsidR="00EE7598" w:rsidRPr="00EE7598" w:rsidRDefault="00EE7598" w:rsidP="00EE7598">
            <w:pPr>
              <w:jc w:val="right"/>
              <w:rPr>
                <w:rFonts w:ascii="Trebuchet MS" w:hAnsi="Trebuchet MS"/>
                <w:bCs/>
                <w:sz w:val="20"/>
                <w:szCs w:val="20"/>
                <w:lang w:val="uk-UA"/>
              </w:rPr>
            </w:pPr>
          </w:p>
        </w:tc>
      </w:tr>
      <w:tr w:rsidR="00FE6E9C" w:rsidRPr="00EE7598">
        <w:trPr>
          <w:trHeight w:val="284"/>
          <w:jc w:val="right"/>
        </w:trPr>
        <w:tc>
          <w:tcPr>
            <w:tcW w:w="5340" w:type="dxa"/>
            <w:tcBorders>
              <w:left w:val="nil"/>
              <w:bottom w:val="nil"/>
              <w:right w:val="nil"/>
            </w:tcBorders>
            <w:vAlign w:val="bottom"/>
          </w:tcPr>
          <w:p w:rsidR="00FE6E9C" w:rsidRPr="00EE7598" w:rsidRDefault="00FE6E9C" w:rsidP="005E1826">
            <w:pPr>
              <w:rPr>
                <w:rFonts w:ascii="Trebuchet MS" w:hAnsi="Trebuchet MS"/>
                <w:sz w:val="20"/>
                <w:szCs w:val="20"/>
                <w:lang w:val="uk-UA"/>
              </w:rPr>
            </w:pPr>
            <w:r w:rsidRPr="00EE7598">
              <w:rPr>
                <w:rFonts w:ascii="Trebuchet MS" w:hAnsi="Trebuchet MS"/>
                <w:sz w:val="20"/>
                <w:szCs w:val="20"/>
                <w:lang w:val="uk-UA"/>
              </w:rPr>
              <w:t xml:space="preserve">Надходження </w:t>
            </w:r>
            <w:proofErr w:type="spellStart"/>
            <w:r w:rsidRPr="00EE7598">
              <w:rPr>
                <w:rFonts w:ascii="Trebuchet MS" w:hAnsi="Trebuchet MS"/>
                <w:sz w:val="20"/>
                <w:szCs w:val="20"/>
                <w:lang w:val="uk-UA"/>
              </w:rPr>
              <w:t>субординованого</w:t>
            </w:r>
            <w:proofErr w:type="spellEnd"/>
            <w:r w:rsidRPr="00EE7598">
              <w:rPr>
                <w:rFonts w:ascii="Trebuchet MS" w:hAnsi="Trebuchet MS"/>
                <w:sz w:val="20"/>
                <w:szCs w:val="20"/>
                <w:lang w:val="uk-UA"/>
              </w:rPr>
              <w:t xml:space="preserve"> боргу</w:t>
            </w:r>
          </w:p>
        </w:tc>
        <w:tc>
          <w:tcPr>
            <w:tcW w:w="1720" w:type="dxa"/>
            <w:tcBorders>
              <w:left w:val="nil"/>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 xml:space="preserve">45,000 </w:t>
            </w:r>
          </w:p>
        </w:tc>
        <w:tc>
          <w:tcPr>
            <w:tcW w:w="1940" w:type="dxa"/>
            <w:tcBorders>
              <w:left w:val="nil"/>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10,000 </w:t>
            </w:r>
          </w:p>
        </w:tc>
      </w:tr>
      <w:tr w:rsidR="00FE6E9C" w:rsidRPr="00EE7598">
        <w:trPr>
          <w:trHeight w:val="284"/>
          <w:jc w:val="right"/>
        </w:trPr>
        <w:tc>
          <w:tcPr>
            <w:tcW w:w="5340" w:type="dxa"/>
            <w:tcBorders>
              <w:top w:val="nil"/>
              <w:left w:val="nil"/>
              <w:bottom w:val="nil"/>
              <w:right w:val="nil"/>
            </w:tcBorders>
            <w:vAlign w:val="bottom"/>
          </w:tcPr>
          <w:p w:rsidR="00FE6E9C" w:rsidRPr="00EE7598" w:rsidRDefault="00FE6E9C" w:rsidP="005E1826">
            <w:pPr>
              <w:rPr>
                <w:rFonts w:ascii="Trebuchet MS" w:hAnsi="Trebuchet MS"/>
                <w:sz w:val="20"/>
                <w:szCs w:val="20"/>
                <w:lang w:val="uk-UA"/>
              </w:rPr>
            </w:pPr>
            <w:r w:rsidRPr="00EE7598">
              <w:rPr>
                <w:rFonts w:ascii="Trebuchet MS" w:hAnsi="Trebuchet MS"/>
                <w:sz w:val="20"/>
                <w:szCs w:val="20"/>
                <w:lang w:val="uk-UA"/>
              </w:rPr>
              <w:t>(Погашення)/випуск боргових цінних паперів</w:t>
            </w:r>
          </w:p>
        </w:tc>
        <w:tc>
          <w:tcPr>
            <w:tcW w:w="1720" w:type="dxa"/>
            <w:tcBorders>
              <w:top w:val="nil"/>
              <w:left w:val="nil"/>
              <w:bottom w:val="single" w:sz="4" w:space="0" w:color="auto"/>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(5,623)</w:t>
            </w:r>
          </w:p>
        </w:tc>
        <w:tc>
          <w:tcPr>
            <w:tcW w:w="1940" w:type="dxa"/>
            <w:tcBorders>
              <w:top w:val="nil"/>
              <w:left w:val="nil"/>
              <w:bottom w:val="single" w:sz="4" w:space="0" w:color="auto"/>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27,151 </w:t>
            </w:r>
          </w:p>
        </w:tc>
      </w:tr>
      <w:tr w:rsidR="00FE6E9C" w:rsidRPr="00EE7598">
        <w:trPr>
          <w:trHeight w:val="284"/>
          <w:jc w:val="right"/>
        </w:trPr>
        <w:tc>
          <w:tcPr>
            <w:tcW w:w="5340" w:type="dxa"/>
            <w:tcBorders>
              <w:top w:val="nil"/>
              <w:left w:val="nil"/>
              <w:bottom w:val="nil"/>
              <w:right w:val="nil"/>
            </w:tcBorders>
            <w:vAlign w:val="bottom"/>
          </w:tcPr>
          <w:p w:rsidR="00FE6E9C" w:rsidRPr="00EE7598" w:rsidRDefault="00FE6E9C" w:rsidP="005E1826">
            <w:pPr>
              <w:rPr>
                <w:rFonts w:ascii="Trebuchet MS" w:hAnsi="Trebuchet MS"/>
                <w:b/>
                <w:bCs/>
                <w:sz w:val="20"/>
                <w:szCs w:val="20"/>
                <w:lang w:val="uk-UA"/>
              </w:rPr>
            </w:pPr>
            <w:r w:rsidRPr="00EE7598">
              <w:rPr>
                <w:rFonts w:ascii="Trebuchet MS" w:hAnsi="Trebuchet MS"/>
                <w:b/>
                <w:bCs/>
                <w:sz w:val="20"/>
                <w:szCs w:val="20"/>
                <w:lang w:val="uk-UA"/>
              </w:rPr>
              <w:t>Чисте надходження коштів від фінансової діяльності</w:t>
            </w:r>
          </w:p>
        </w:tc>
        <w:tc>
          <w:tcPr>
            <w:tcW w:w="1720" w:type="dxa"/>
            <w:tcBorders>
              <w:top w:val="single" w:sz="4" w:space="0" w:color="auto"/>
              <w:left w:val="nil"/>
              <w:bottom w:val="single" w:sz="4" w:space="0" w:color="auto"/>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 xml:space="preserve">39,377 </w:t>
            </w:r>
          </w:p>
        </w:tc>
        <w:tc>
          <w:tcPr>
            <w:tcW w:w="1940" w:type="dxa"/>
            <w:tcBorders>
              <w:top w:val="single" w:sz="4" w:space="0" w:color="auto"/>
              <w:left w:val="nil"/>
              <w:bottom w:val="single" w:sz="4" w:space="0" w:color="auto"/>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37,151 </w:t>
            </w:r>
          </w:p>
        </w:tc>
      </w:tr>
      <w:tr w:rsidR="00FE6E9C" w:rsidRPr="00EE7598">
        <w:trPr>
          <w:trHeight w:val="284"/>
          <w:jc w:val="right"/>
        </w:trPr>
        <w:tc>
          <w:tcPr>
            <w:tcW w:w="5340" w:type="dxa"/>
            <w:tcBorders>
              <w:top w:val="nil"/>
              <w:left w:val="nil"/>
              <w:bottom w:val="nil"/>
              <w:right w:val="nil"/>
            </w:tcBorders>
            <w:vAlign w:val="bottom"/>
          </w:tcPr>
          <w:p w:rsidR="00FE6E9C" w:rsidRPr="00EE7598" w:rsidRDefault="00FE6E9C" w:rsidP="005E1826">
            <w:pPr>
              <w:rPr>
                <w:rFonts w:ascii="Trebuchet MS" w:hAnsi="Trebuchet MS"/>
                <w:b/>
                <w:bCs/>
                <w:sz w:val="20"/>
                <w:szCs w:val="20"/>
                <w:lang w:val="uk-UA"/>
              </w:rPr>
            </w:pPr>
            <w:r w:rsidRPr="00EE7598">
              <w:rPr>
                <w:rFonts w:ascii="Trebuchet MS" w:hAnsi="Trebuchet MS"/>
                <w:b/>
                <w:bCs/>
                <w:sz w:val="20"/>
                <w:szCs w:val="20"/>
                <w:lang w:val="uk-UA"/>
              </w:rPr>
              <w:t>Чисті зміни в грошових коштах та їх еквівалентах</w:t>
            </w:r>
          </w:p>
        </w:tc>
        <w:tc>
          <w:tcPr>
            <w:tcW w:w="1720" w:type="dxa"/>
            <w:tcBorders>
              <w:top w:val="single" w:sz="4" w:space="0" w:color="auto"/>
              <w:left w:val="nil"/>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 xml:space="preserve">176,694 </w:t>
            </w:r>
          </w:p>
        </w:tc>
        <w:tc>
          <w:tcPr>
            <w:tcW w:w="1940" w:type="dxa"/>
            <w:tcBorders>
              <w:top w:val="single" w:sz="4" w:space="0" w:color="auto"/>
              <w:left w:val="nil"/>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321,408 </w:t>
            </w:r>
          </w:p>
        </w:tc>
      </w:tr>
      <w:tr w:rsidR="00FE6E9C" w:rsidRPr="00EE7598">
        <w:trPr>
          <w:trHeight w:val="284"/>
          <w:jc w:val="right"/>
        </w:trPr>
        <w:tc>
          <w:tcPr>
            <w:tcW w:w="5340" w:type="dxa"/>
            <w:tcBorders>
              <w:top w:val="nil"/>
              <w:left w:val="nil"/>
              <w:bottom w:val="nil"/>
              <w:right w:val="nil"/>
            </w:tcBorders>
            <w:vAlign w:val="bottom"/>
          </w:tcPr>
          <w:p w:rsidR="00FE6E9C" w:rsidRPr="00EE7598" w:rsidRDefault="00FE6E9C" w:rsidP="005E1826">
            <w:pPr>
              <w:rPr>
                <w:rFonts w:ascii="Trebuchet MS" w:hAnsi="Trebuchet MS"/>
                <w:b/>
                <w:bCs/>
                <w:sz w:val="20"/>
                <w:szCs w:val="20"/>
                <w:lang w:val="uk-UA"/>
              </w:rPr>
            </w:pPr>
            <w:r w:rsidRPr="00EE7598">
              <w:rPr>
                <w:rFonts w:ascii="Trebuchet MS" w:hAnsi="Trebuchet MS"/>
                <w:b/>
                <w:bCs/>
                <w:sz w:val="20"/>
                <w:szCs w:val="20"/>
                <w:lang w:val="uk-UA"/>
              </w:rPr>
              <w:t xml:space="preserve">Грошові кошти та їх еквіваленти на початок року </w:t>
            </w:r>
          </w:p>
        </w:tc>
        <w:tc>
          <w:tcPr>
            <w:tcW w:w="1720" w:type="dxa"/>
            <w:tcBorders>
              <w:left w:val="nil"/>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 xml:space="preserve">396,424 </w:t>
            </w:r>
          </w:p>
        </w:tc>
        <w:tc>
          <w:tcPr>
            <w:tcW w:w="1940" w:type="dxa"/>
            <w:tcBorders>
              <w:left w:val="nil"/>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75,016 </w:t>
            </w:r>
          </w:p>
        </w:tc>
      </w:tr>
      <w:tr w:rsidR="00FE6E9C" w:rsidRPr="00EE7598">
        <w:trPr>
          <w:trHeight w:val="284"/>
          <w:jc w:val="right"/>
        </w:trPr>
        <w:tc>
          <w:tcPr>
            <w:tcW w:w="5340" w:type="dxa"/>
            <w:tcBorders>
              <w:top w:val="nil"/>
              <w:left w:val="nil"/>
              <w:bottom w:val="nil"/>
              <w:right w:val="nil"/>
            </w:tcBorders>
            <w:vAlign w:val="bottom"/>
          </w:tcPr>
          <w:p w:rsidR="00FE6E9C" w:rsidRPr="00EE7598" w:rsidRDefault="00FE6E9C" w:rsidP="005E1826">
            <w:pPr>
              <w:rPr>
                <w:rFonts w:ascii="Trebuchet MS" w:hAnsi="Trebuchet MS"/>
                <w:b/>
                <w:bCs/>
                <w:sz w:val="20"/>
                <w:szCs w:val="20"/>
                <w:lang w:val="uk-UA"/>
              </w:rPr>
            </w:pPr>
            <w:r w:rsidRPr="00EE7598">
              <w:rPr>
                <w:rFonts w:ascii="Trebuchet MS" w:hAnsi="Trebuchet MS"/>
                <w:b/>
                <w:bCs/>
                <w:sz w:val="20"/>
                <w:szCs w:val="20"/>
                <w:lang w:val="uk-UA"/>
              </w:rPr>
              <w:t xml:space="preserve">Грошові кошти та їх еквіваленти на кінець року  </w:t>
            </w:r>
          </w:p>
        </w:tc>
        <w:tc>
          <w:tcPr>
            <w:tcW w:w="1720" w:type="dxa"/>
            <w:tcBorders>
              <w:left w:val="nil"/>
              <w:right w:val="nil"/>
            </w:tcBorders>
            <w:vAlign w:val="bottom"/>
          </w:tcPr>
          <w:p w:rsidR="00FE6E9C" w:rsidRPr="00FE6E9C" w:rsidRDefault="00FE6E9C">
            <w:pPr>
              <w:jc w:val="right"/>
              <w:rPr>
                <w:rFonts w:ascii="Trebuchet MS" w:hAnsi="Trebuchet MS"/>
                <w:b/>
                <w:bCs/>
                <w:sz w:val="20"/>
                <w:szCs w:val="20"/>
              </w:rPr>
            </w:pPr>
            <w:r w:rsidRPr="00FE6E9C">
              <w:rPr>
                <w:rFonts w:ascii="Trebuchet MS" w:hAnsi="Trebuchet MS"/>
                <w:b/>
                <w:bCs/>
                <w:sz w:val="20"/>
                <w:szCs w:val="20"/>
              </w:rPr>
              <w:t xml:space="preserve">573,118 </w:t>
            </w:r>
          </w:p>
        </w:tc>
        <w:tc>
          <w:tcPr>
            <w:tcW w:w="1940" w:type="dxa"/>
            <w:tcBorders>
              <w:left w:val="nil"/>
              <w:right w:val="nil"/>
            </w:tcBorders>
            <w:vAlign w:val="bottom"/>
          </w:tcPr>
          <w:p w:rsidR="00FE6E9C" w:rsidRPr="00EE7598" w:rsidRDefault="00FE6E9C" w:rsidP="00EE7598">
            <w:pPr>
              <w:jc w:val="right"/>
              <w:rPr>
                <w:rFonts w:ascii="Trebuchet MS" w:hAnsi="Trebuchet MS"/>
                <w:bCs/>
                <w:sz w:val="20"/>
                <w:szCs w:val="20"/>
              </w:rPr>
            </w:pPr>
            <w:r w:rsidRPr="00EE7598">
              <w:rPr>
                <w:rFonts w:ascii="Trebuchet MS" w:hAnsi="Trebuchet MS"/>
                <w:bCs/>
                <w:sz w:val="20"/>
                <w:szCs w:val="20"/>
              </w:rPr>
              <w:t xml:space="preserve">396,424 </w:t>
            </w:r>
          </w:p>
        </w:tc>
      </w:tr>
    </w:tbl>
    <w:p w:rsidR="00C14314" w:rsidRDefault="00C14314" w:rsidP="00F60426">
      <w:pPr>
        <w:rPr>
          <w:rFonts w:ascii="Trebuchet MS" w:hAnsi="Trebuchet MS"/>
          <w:b/>
          <w:bCs/>
          <w:sz w:val="20"/>
          <w:szCs w:val="20"/>
          <w:lang w:val="uk-UA"/>
        </w:rPr>
      </w:pPr>
    </w:p>
    <w:p w:rsidR="00C14314" w:rsidRPr="00EE7598" w:rsidRDefault="00C14314" w:rsidP="00C14867">
      <w:pPr>
        <w:rPr>
          <w:rFonts w:ascii="Trebuchet MS" w:hAnsi="Trebuchet MS"/>
          <w:sz w:val="20"/>
          <w:szCs w:val="20"/>
          <w:lang w:val="uk-UA"/>
        </w:rPr>
      </w:pPr>
      <w:r w:rsidRPr="00EE7598">
        <w:rPr>
          <w:rFonts w:ascii="Trebuchet MS" w:hAnsi="Trebuchet MS"/>
          <w:sz w:val="20"/>
          <w:szCs w:val="20"/>
          <w:lang w:val="uk-UA"/>
        </w:rPr>
        <w:t>Голова Правління</w:t>
      </w:r>
      <w:r w:rsidRPr="00EE7598">
        <w:rPr>
          <w:rFonts w:ascii="Trebuchet MS" w:hAnsi="Trebuchet MS"/>
          <w:sz w:val="20"/>
          <w:szCs w:val="20"/>
          <w:lang w:val="uk-UA"/>
        </w:rPr>
        <w:tab/>
      </w:r>
      <w:r w:rsidRPr="00EE7598">
        <w:rPr>
          <w:rFonts w:ascii="Trebuchet MS" w:hAnsi="Trebuchet MS"/>
          <w:sz w:val="20"/>
          <w:szCs w:val="20"/>
          <w:lang w:val="uk-UA"/>
        </w:rPr>
        <w:tab/>
      </w:r>
      <w:r w:rsidRPr="00EE7598">
        <w:rPr>
          <w:rFonts w:ascii="Trebuchet MS" w:hAnsi="Trebuchet MS"/>
          <w:sz w:val="20"/>
          <w:szCs w:val="20"/>
          <w:lang w:val="uk-UA"/>
        </w:rPr>
        <w:tab/>
        <w:t>_______________ /Дубєй В.В./</w:t>
      </w:r>
    </w:p>
    <w:p w:rsidR="00872505" w:rsidRDefault="00872505" w:rsidP="00C14867">
      <w:pPr>
        <w:rPr>
          <w:rFonts w:ascii="Trebuchet MS" w:hAnsi="Trebuchet MS"/>
          <w:sz w:val="20"/>
          <w:szCs w:val="20"/>
          <w:lang w:val="uk-UA"/>
        </w:rPr>
      </w:pPr>
    </w:p>
    <w:p w:rsidR="00FC35A3" w:rsidRPr="00FC35A3" w:rsidRDefault="00FC35A3" w:rsidP="00C14867">
      <w:pPr>
        <w:rPr>
          <w:rFonts w:ascii="Trebuchet MS" w:hAnsi="Trebuchet MS"/>
          <w:sz w:val="20"/>
          <w:szCs w:val="20"/>
          <w:lang w:val="uk-UA"/>
        </w:rPr>
      </w:pPr>
    </w:p>
    <w:p w:rsidR="00C14314" w:rsidRPr="00EE7598" w:rsidRDefault="00C14314" w:rsidP="00F60426">
      <w:pPr>
        <w:rPr>
          <w:rFonts w:ascii="Trebuchet MS" w:hAnsi="Trebuchet MS"/>
          <w:b/>
          <w:bCs/>
          <w:sz w:val="20"/>
          <w:szCs w:val="20"/>
          <w:lang w:val="uk-UA"/>
        </w:rPr>
      </w:pPr>
      <w:r w:rsidRPr="00EE7598">
        <w:rPr>
          <w:rFonts w:ascii="Trebuchet MS" w:hAnsi="Trebuchet MS"/>
          <w:sz w:val="20"/>
          <w:szCs w:val="20"/>
          <w:lang w:val="uk-UA"/>
        </w:rPr>
        <w:t>Головний бухгалтер</w:t>
      </w:r>
      <w:r w:rsidRPr="00EE7598">
        <w:rPr>
          <w:rFonts w:ascii="Trebuchet MS" w:hAnsi="Trebuchet MS"/>
          <w:sz w:val="20"/>
          <w:szCs w:val="20"/>
          <w:lang w:val="uk-UA"/>
        </w:rPr>
        <w:tab/>
      </w:r>
      <w:r w:rsidRPr="00EE7598">
        <w:rPr>
          <w:rFonts w:ascii="Trebuchet MS" w:hAnsi="Trebuchet MS"/>
          <w:sz w:val="20"/>
          <w:szCs w:val="20"/>
          <w:lang w:val="uk-UA"/>
        </w:rPr>
        <w:tab/>
      </w:r>
      <w:r w:rsidRPr="00EE7598">
        <w:rPr>
          <w:rFonts w:ascii="Trebuchet MS" w:hAnsi="Trebuchet MS"/>
          <w:sz w:val="20"/>
          <w:szCs w:val="20"/>
          <w:lang w:val="uk-UA"/>
        </w:rPr>
        <w:tab/>
        <w:t>_______________ /</w:t>
      </w:r>
      <w:r w:rsidR="002A75B4" w:rsidRPr="00EE7598">
        <w:rPr>
          <w:rFonts w:ascii="Trebuchet MS" w:hAnsi="Trebuchet MS"/>
          <w:sz w:val="20"/>
          <w:szCs w:val="20"/>
          <w:lang w:val="uk-UA"/>
        </w:rPr>
        <w:t xml:space="preserve"> </w:t>
      </w:r>
      <w:proofErr w:type="spellStart"/>
      <w:r w:rsidR="002A75B4" w:rsidRPr="00EE7598">
        <w:rPr>
          <w:rFonts w:ascii="Trebuchet MS" w:hAnsi="Trebuchet MS"/>
          <w:sz w:val="20"/>
          <w:szCs w:val="20"/>
          <w:lang w:val="uk-UA"/>
        </w:rPr>
        <w:t>Бурдіна</w:t>
      </w:r>
      <w:proofErr w:type="spellEnd"/>
      <w:r w:rsidR="002A75B4" w:rsidRPr="00EE7598">
        <w:rPr>
          <w:rFonts w:ascii="Trebuchet MS" w:hAnsi="Trebuchet MS"/>
          <w:sz w:val="20"/>
          <w:szCs w:val="20"/>
          <w:lang w:val="uk-UA"/>
        </w:rPr>
        <w:t xml:space="preserve"> О.М</w:t>
      </w:r>
      <w:r w:rsidRPr="00EE7598">
        <w:rPr>
          <w:rFonts w:ascii="Trebuchet MS" w:hAnsi="Trebuchet MS"/>
          <w:sz w:val="20"/>
          <w:szCs w:val="20"/>
          <w:lang w:val="uk-UA"/>
        </w:rPr>
        <w:t xml:space="preserve">./ </w:t>
      </w:r>
    </w:p>
    <w:p w:rsidR="00C14314" w:rsidRPr="00EE7598" w:rsidRDefault="00C14314" w:rsidP="00F60426">
      <w:pPr>
        <w:rPr>
          <w:rFonts w:ascii="Trebuchet MS" w:hAnsi="Trebuchet MS"/>
          <w:b/>
          <w:bCs/>
          <w:sz w:val="20"/>
          <w:szCs w:val="20"/>
          <w:lang w:val="uk-UA"/>
        </w:rPr>
        <w:sectPr w:rsidR="00C14314" w:rsidRPr="00EE7598" w:rsidSect="00A65ADF">
          <w:headerReference w:type="default" r:id="rId21"/>
          <w:headerReference w:type="first" r:id="rId22"/>
          <w:pgSz w:w="11906" w:h="16838" w:code="9"/>
          <w:pgMar w:top="1979" w:right="1106" w:bottom="1259" w:left="1797" w:header="357" w:footer="709" w:gutter="0"/>
          <w:cols w:space="720"/>
          <w:titlePg/>
        </w:sectPr>
      </w:pPr>
    </w:p>
    <w:p w:rsidR="00C14314" w:rsidRPr="00EE7598" w:rsidRDefault="00C14314" w:rsidP="00573A34">
      <w:pPr>
        <w:pStyle w:val="2"/>
        <w:rPr>
          <w:rFonts w:ascii="Trebuchet MS" w:hAnsi="Trebuchet MS"/>
          <w:sz w:val="20"/>
          <w:szCs w:val="20"/>
        </w:rPr>
      </w:pPr>
      <w:bookmarkStart w:id="17" w:name="_Toc328123752"/>
      <w:r w:rsidRPr="00EE7598">
        <w:rPr>
          <w:rFonts w:ascii="Trebuchet MS" w:hAnsi="Trebuchet MS"/>
          <w:sz w:val="20"/>
          <w:szCs w:val="20"/>
        </w:rPr>
        <w:lastRenderedPageBreak/>
        <w:t>Примітки до фінансової звітності</w:t>
      </w:r>
      <w:bookmarkEnd w:id="17"/>
    </w:p>
    <w:p w:rsidR="00C14314" w:rsidRPr="00EE7598" w:rsidRDefault="00C14314" w:rsidP="00573A34">
      <w:pPr>
        <w:pStyle w:val="2"/>
        <w:rPr>
          <w:rFonts w:ascii="Trebuchet MS" w:hAnsi="Trebuchet MS"/>
          <w:sz w:val="20"/>
          <w:szCs w:val="20"/>
        </w:rPr>
      </w:pPr>
      <w:bookmarkStart w:id="18" w:name="_Toc328123753"/>
      <w:r w:rsidRPr="00EE7598">
        <w:rPr>
          <w:rFonts w:ascii="Trebuchet MS" w:hAnsi="Trebuchet MS"/>
          <w:sz w:val="20"/>
          <w:szCs w:val="20"/>
        </w:rPr>
        <w:t>1. Загальні відомості про Банк</w:t>
      </w:r>
      <w:bookmarkEnd w:id="18"/>
    </w:p>
    <w:p w:rsidR="00C14314" w:rsidRPr="004101DD" w:rsidRDefault="00194745" w:rsidP="00C84598">
      <w:pPr>
        <w:pStyle w:val="a7"/>
        <w:spacing w:before="120" w:after="120"/>
        <w:rPr>
          <w:rFonts w:ascii="Trebuchet MS" w:hAnsi="Trebuchet MS"/>
          <w:sz w:val="20"/>
          <w:szCs w:val="20"/>
          <w:lang w:val="uk-UA"/>
        </w:rPr>
      </w:pPr>
      <w:r w:rsidRPr="00EE7598">
        <w:rPr>
          <w:rFonts w:ascii="Trebuchet MS" w:hAnsi="Trebuchet MS"/>
          <w:sz w:val="20"/>
          <w:szCs w:val="20"/>
          <w:lang w:val="uk-UA"/>
        </w:rPr>
        <w:t>Публічне</w:t>
      </w:r>
      <w:r w:rsidR="00C14314" w:rsidRPr="00EE7598">
        <w:rPr>
          <w:rFonts w:ascii="Trebuchet MS" w:hAnsi="Trebuchet MS"/>
          <w:sz w:val="20"/>
          <w:szCs w:val="20"/>
          <w:lang w:val="uk-UA"/>
        </w:rPr>
        <w:t xml:space="preserve"> акціонерне товариство «</w:t>
      </w:r>
      <w:proofErr w:type="spellStart"/>
      <w:r w:rsidR="00EE7598">
        <w:rPr>
          <w:rFonts w:ascii="Trebuchet MS" w:hAnsi="Trebuchet MS"/>
          <w:sz w:val="20"/>
          <w:szCs w:val="20"/>
          <w:lang w:val="uk-UA"/>
        </w:rPr>
        <w:t>ТАСкомбанк</w:t>
      </w:r>
      <w:proofErr w:type="spellEnd"/>
      <w:r w:rsidR="00C14314" w:rsidRPr="00EE7598">
        <w:rPr>
          <w:rFonts w:ascii="Trebuchet MS" w:hAnsi="Trebuchet MS"/>
          <w:sz w:val="20"/>
          <w:szCs w:val="20"/>
          <w:lang w:val="uk-UA"/>
        </w:rPr>
        <w:t xml:space="preserve">» (надалі – Банк) створене у відповідності до </w:t>
      </w:r>
      <w:r w:rsidR="00C14314" w:rsidRPr="004101DD">
        <w:rPr>
          <w:rFonts w:ascii="Trebuchet MS" w:hAnsi="Trebuchet MS"/>
          <w:sz w:val="20"/>
          <w:szCs w:val="20"/>
          <w:lang w:val="uk-UA"/>
        </w:rPr>
        <w:t xml:space="preserve">чинного законодавства </w:t>
      </w:r>
      <w:r w:rsidR="009F6933">
        <w:rPr>
          <w:rFonts w:ascii="Trebuchet MS" w:hAnsi="Trebuchet MS"/>
          <w:sz w:val="20"/>
          <w:szCs w:val="20"/>
          <w:lang w:val="uk-UA"/>
        </w:rPr>
        <w:t xml:space="preserve">України </w:t>
      </w:r>
      <w:r w:rsidR="00C14314" w:rsidRPr="004101DD">
        <w:rPr>
          <w:rFonts w:ascii="Trebuchet MS" w:hAnsi="Trebuchet MS"/>
          <w:sz w:val="20"/>
          <w:szCs w:val="20"/>
          <w:lang w:val="uk-UA"/>
        </w:rPr>
        <w:t xml:space="preserve">та вимог Національного банку України (надалі – НБУ). Банк здійснює діяльність на підставі банківської ліцензії НБУ </w:t>
      </w:r>
      <w:r w:rsidR="00C15AF8" w:rsidRPr="004101DD">
        <w:rPr>
          <w:rFonts w:ascii="Trebuchet MS" w:hAnsi="Trebuchet MS"/>
          <w:sz w:val="20"/>
          <w:szCs w:val="20"/>
          <w:lang w:val="uk-UA"/>
        </w:rPr>
        <w:t xml:space="preserve">№ 84 від </w:t>
      </w:r>
      <w:r w:rsidR="00EE7598" w:rsidRPr="004101DD">
        <w:rPr>
          <w:rFonts w:ascii="Trebuchet MS" w:hAnsi="Trebuchet MS"/>
          <w:sz w:val="20"/>
          <w:szCs w:val="20"/>
          <w:lang w:val="uk-UA"/>
        </w:rPr>
        <w:t>25</w:t>
      </w:r>
      <w:r w:rsidR="00C14314" w:rsidRPr="004101DD">
        <w:rPr>
          <w:rFonts w:ascii="Trebuchet MS" w:hAnsi="Trebuchet MS"/>
          <w:sz w:val="20"/>
          <w:szCs w:val="20"/>
          <w:lang w:val="uk-UA"/>
        </w:rPr>
        <w:t> </w:t>
      </w:r>
      <w:r w:rsidR="00EE7598" w:rsidRPr="004101DD">
        <w:rPr>
          <w:rFonts w:ascii="Trebuchet MS" w:hAnsi="Trebuchet MS"/>
          <w:sz w:val="20"/>
          <w:szCs w:val="20"/>
          <w:lang w:val="uk-UA"/>
        </w:rPr>
        <w:t>жовтня</w:t>
      </w:r>
      <w:r w:rsidR="00C14314" w:rsidRPr="004101DD">
        <w:rPr>
          <w:rFonts w:ascii="Trebuchet MS" w:hAnsi="Trebuchet MS"/>
          <w:sz w:val="20"/>
          <w:szCs w:val="20"/>
          <w:lang w:val="uk-UA"/>
        </w:rPr>
        <w:t> 20</w:t>
      </w:r>
      <w:r w:rsidR="00C15AF8" w:rsidRPr="004101DD">
        <w:rPr>
          <w:rFonts w:ascii="Trebuchet MS" w:hAnsi="Trebuchet MS"/>
          <w:sz w:val="20"/>
          <w:szCs w:val="20"/>
          <w:lang w:val="uk-UA"/>
        </w:rPr>
        <w:t>1</w:t>
      </w:r>
      <w:r w:rsidR="00EE7598" w:rsidRPr="004101DD">
        <w:rPr>
          <w:rFonts w:ascii="Trebuchet MS" w:hAnsi="Trebuchet MS"/>
          <w:sz w:val="20"/>
          <w:szCs w:val="20"/>
          <w:lang w:val="uk-UA"/>
        </w:rPr>
        <w:t>1</w:t>
      </w:r>
      <w:r w:rsidR="00C14314" w:rsidRPr="004101DD">
        <w:rPr>
          <w:rFonts w:ascii="Trebuchet MS" w:hAnsi="Trebuchet MS"/>
          <w:sz w:val="20"/>
          <w:szCs w:val="20"/>
          <w:lang w:val="uk-UA"/>
        </w:rPr>
        <w:t xml:space="preserve"> року </w:t>
      </w:r>
      <w:r w:rsidR="00EE7598" w:rsidRPr="004101DD">
        <w:rPr>
          <w:rFonts w:ascii="Trebuchet MS" w:hAnsi="Trebuchet MS"/>
          <w:sz w:val="20"/>
          <w:szCs w:val="20"/>
          <w:lang w:val="uk-UA"/>
        </w:rPr>
        <w:t xml:space="preserve">та </w:t>
      </w:r>
      <w:r w:rsidR="00280530" w:rsidRPr="004101DD">
        <w:rPr>
          <w:rFonts w:ascii="Trebuchet MS" w:hAnsi="Trebuchet MS"/>
          <w:sz w:val="20"/>
          <w:szCs w:val="20"/>
          <w:lang w:val="uk-UA"/>
        </w:rPr>
        <w:t>генеральної ліцензії на здійснення валютних операцій</w:t>
      </w:r>
      <w:r w:rsidR="00C14314" w:rsidRPr="004101DD">
        <w:rPr>
          <w:rFonts w:ascii="Trebuchet MS" w:hAnsi="Trebuchet MS"/>
          <w:sz w:val="20"/>
          <w:szCs w:val="20"/>
          <w:lang w:val="uk-UA"/>
        </w:rPr>
        <w:t xml:space="preserve"> № 84 від </w:t>
      </w:r>
      <w:r w:rsidR="00280530" w:rsidRPr="004101DD">
        <w:rPr>
          <w:rFonts w:ascii="Trebuchet MS" w:hAnsi="Trebuchet MS"/>
          <w:sz w:val="20"/>
          <w:szCs w:val="20"/>
          <w:lang w:val="uk-UA"/>
        </w:rPr>
        <w:t>25</w:t>
      </w:r>
      <w:r w:rsidR="00C14314" w:rsidRPr="004101DD">
        <w:rPr>
          <w:rFonts w:ascii="Trebuchet MS" w:hAnsi="Trebuchet MS"/>
          <w:sz w:val="20"/>
          <w:szCs w:val="20"/>
          <w:lang w:val="uk-UA"/>
        </w:rPr>
        <w:t> </w:t>
      </w:r>
      <w:r w:rsidR="00280530" w:rsidRPr="004101DD">
        <w:rPr>
          <w:rFonts w:ascii="Trebuchet MS" w:hAnsi="Trebuchet MS"/>
          <w:sz w:val="20"/>
          <w:szCs w:val="20"/>
          <w:lang w:val="uk-UA"/>
        </w:rPr>
        <w:t>жовтня</w:t>
      </w:r>
      <w:r w:rsidR="00C14314" w:rsidRPr="004101DD">
        <w:rPr>
          <w:rFonts w:ascii="Trebuchet MS" w:hAnsi="Trebuchet MS"/>
          <w:sz w:val="20"/>
          <w:szCs w:val="20"/>
          <w:lang w:val="uk-UA"/>
        </w:rPr>
        <w:t> 20</w:t>
      </w:r>
      <w:r w:rsidR="00C15AF8" w:rsidRPr="004101DD">
        <w:rPr>
          <w:rFonts w:ascii="Trebuchet MS" w:hAnsi="Trebuchet MS"/>
          <w:sz w:val="20"/>
          <w:szCs w:val="20"/>
          <w:lang w:val="uk-UA"/>
        </w:rPr>
        <w:t>1</w:t>
      </w:r>
      <w:r w:rsidR="00280530" w:rsidRPr="004101DD">
        <w:rPr>
          <w:rFonts w:ascii="Trebuchet MS" w:hAnsi="Trebuchet MS"/>
          <w:sz w:val="20"/>
          <w:szCs w:val="20"/>
          <w:lang w:val="uk-UA"/>
        </w:rPr>
        <w:t>1</w:t>
      </w:r>
      <w:r w:rsidR="00C14314" w:rsidRPr="004101DD">
        <w:rPr>
          <w:rFonts w:ascii="Trebuchet MS" w:hAnsi="Trebuchet MS"/>
          <w:sz w:val="20"/>
          <w:szCs w:val="20"/>
          <w:lang w:val="uk-UA"/>
        </w:rPr>
        <w:t xml:space="preserve"> року.</w:t>
      </w:r>
    </w:p>
    <w:p w:rsidR="00C14314" w:rsidRPr="004101DD" w:rsidRDefault="00C14314" w:rsidP="00612E05">
      <w:pPr>
        <w:pStyle w:val="a7"/>
        <w:spacing w:before="120" w:after="120"/>
        <w:rPr>
          <w:rFonts w:ascii="Trebuchet MS" w:hAnsi="Trebuchet MS"/>
          <w:sz w:val="20"/>
          <w:szCs w:val="20"/>
          <w:lang w:val="uk-UA"/>
        </w:rPr>
      </w:pPr>
      <w:r w:rsidRPr="004101DD">
        <w:rPr>
          <w:rFonts w:ascii="Trebuchet MS" w:hAnsi="Trebuchet MS"/>
          <w:sz w:val="20"/>
          <w:szCs w:val="20"/>
          <w:lang w:val="uk-UA"/>
        </w:rPr>
        <w:t>Банк був створений у 1997 році. З того часу Банк здійснював свою діяльність під різними іменами.</w:t>
      </w:r>
      <w:r w:rsidR="0040613D" w:rsidRPr="004101DD">
        <w:rPr>
          <w:rFonts w:ascii="Trebuchet MS" w:hAnsi="Trebuchet MS"/>
          <w:sz w:val="20"/>
          <w:szCs w:val="20"/>
          <w:lang w:val="uk-UA"/>
        </w:rPr>
        <w:t xml:space="preserve"> </w:t>
      </w:r>
      <w:r w:rsidR="00EE7598" w:rsidRPr="004101DD">
        <w:rPr>
          <w:rFonts w:ascii="Trebuchet MS" w:hAnsi="Trebuchet MS"/>
          <w:sz w:val="20"/>
          <w:szCs w:val="20"/>
          <w:lang w:val="uk-UA"/>
        </w:rPr>
        <w:t>У 2011 році рішенням загальних зборів акціонерів Банк змінив свою назву на Публічне акціонерне товариство «</w:t>
      </w:r>
      <w:proofErr w:type="spellStart"/>
      <w:r w:rsidR="00EE7598" w:rsidRPr="004101DD">
        <w:rPr>
          <w:rFonts w:ascii="Trebuchet MS" w:hAnsi="Trebuchet MS"/>
          <w:sz w:val="20"/>
          <w:szCs w:val="20"/>
          <w:lang w:val="uk-UA"/>
        </w:rPr>
        <w:t>ТАСкомбанк</w:t>
      </w:r>
      <w:proofErr w:type="spellEnd"/>
      <w:r w:rsidR="00EE7598" w:rsidRPr="004101DD">
        <w:rPr>
          <w:rFonts w:ascii="Trebuchet MS" w:hAnsi="Trebuchet MS"/>
          <w:sz w:val="20"/>
          <w:szCs w:val="20"/>
          <w:lang w:val="uk-UA"/>
        </w:rPr>
        <w:t>»</w:t>
      </w:r>
    </w:p>
    <w:p w:rsidR="00C3062F" w:rsidRPr="004101DD" w:rsidRDefault="00C14314" w:rsidP="00C84598">
      <w:pPr>
        <w:pStyle w:val="a7"/>
        <w:spacing w:before="120" w:after="120"/>
        <w:rPr>
          <w:rFonts w:ascii="Trebuchet MS" w:hAnsi="Trebuchet MS"/>
          <w:sz w:val="20"/>
          <w:szCs w:val="20"/>
          <w:lang w:val="uk-UA"/>
        </w:rPr>
      </w:pPr>
      <w:r w:rsidRPr="004101DD">
        <w:rPr>
          <w:rFonts w:ascii="Trebuchet MS" w:hAnsi="Trebuchet MS"/>
          <w:sz w:val="20"/>
          <w:szCs w:val="20"/>
          <w:lang w:val="uk-UA"/>
        </w:rPr>
        <w:t>Головний оф</w:t>
      </w:r>
      <w:r w:rsidR="009F6933">
        <w:rPr>
          <w:rFonts w:ascii="Trebuchet MS" w:hAnsi="Trebuchet MS"/>
          <w:sz w:val="20"/>
          <w:szCs w:val="20"/>
          <w:lang w:val="uk-UA"/>
        </w:rPr>
        <w:t>іс Банку розташований у м. Київ. Станом на 31 грудня 2011 року</w:t>
      </w:r>
      <w:r w:rsidRPr="004101DD">
        <w:rPr>
          <w:rFonts w:ascii="Trebuchet MS" w:hAnsi="Trebuchet MS"/>
          <w:sz w:val="20"/>
          <w:szCs w:val="20"/>
          <w:lang w:val="uk-UA"/>
        </w:rPr>
        <w:t xml:space="preserve"> Банк має </w:t>
      </w:r>
      <w:r w:rsidR="00194745" w:rsidRPr="004101DD">
        <w:rPr>
          <w:rFonts w:ascii="Trebuchet MS" w:hAnsi="Trebuchet MS"/>
          <w:sz w:val="20"/>
          <w:szCs w:val="20"/>
          <w:lang w:val="uk-UA"/>
        </w:rPr>
        <w:t>2</w:t>
      </w:r>
      <w:r w:rsidR="00052467" w:rsidRPr="004101DD">
        <w:rPr>
          <w:rFonts w:ascii="Trebuchet MS" w:hAnsi="Trebuchet MS"/>
          <w:sz w:val="20"/>
          <w:szCs w:val="20"/>
          <w:lang w:val="uk-UA"/>
        </w:rPr>
        <w:t>2</w:t>
      </w:r>
      <w:r w:rsidRPr="004101DD">
        <w:rPr>
          <w:rFonts w:ascii="Trebuchet MS" w:hAnsi="Trebuchet MS"/>
          <w:sz w:val="20"/>
          <w:szCs w:val="20"/>
          <w:lang w:val="uk-UA"/>
        </w:rPr>
        <w:t xml:space="preserve"> відділен</w:t>
      </w:r>
      <w:r w:rsidR="00194745" w:rsidRPr="004101DD">
        <w:rPr>
          <w:rFonts w:ascii="Trebuchet MS" w:hAnsi="Trebuchet MS"/>
          <w:sz w:val="20"/>
          <w:szCs w:val="20"/>
          <w:lang w:val="uk-UA"/>
        </w:rPr>
        <w:t>ня</w:t>
      </w:r>
      <w:r w:rsidRPr="004101DD">
        <w:rPr>
          <w:rFonts w:ascii="Trebuchet MS" w:hAnsi="Trebuchet MS"/>
          <w:sz w:val="20"/>
          <w:szCs w:val="20"/>
          <w:lang w:val="uk-UA"/>
        </w:rPr>
        <w:t xml:space="preserve"> на території України</w:t>
      </w:r>
      <w:r w:rsidR="00194745" w:rsidRPr="004101DD">
        <w:rPr>
          <w:rFonts w:ascii="Trebuchet MS" w:hAnsi="Trebuchet MS"/>
          <w:sz w:val="20"/>
          <w:szCs w:val="20"/>
          <w:lang w:val="uk-UA"/>
        </w:rPr>
        <w:t xml:space="preserve"> (20</w:t>
      </w:r>
      <w:r w:rsidR="00537C5A" w:rsidRPr="004101DD">
        <w:rPr>
          <w:rFonts w:ascii="Trebuchet MS" w:hAnsi="Trebuchet MS"/>
          <w:sz w:val="20"/>
          <w:szCs w:val="20"/>
          <w:lang w:val="uk-UA"/>
        </w:rPr>
        <w:t>1</w:t>
      </w:r>
      <w:r w:rsidR="00194745" w:rsidRPr="004101DD">
        <w:rPr>
          <w:rFonts w:ascii="Trebuchet MS" w:hAnsi="Trebuchet MS"/>
          <w:sz w:val="20"/>
          <w:szCs w:val="20"/>
          <w:lang w:val="uk-UA"/>
        </w:rPr>
        <w:t xml:space="preserve">0: </w:t>
      </w:r>
      <w:r w:rsidR="00537C5A" w:rsidRPr="004101DD">
        <w:rPr>
          <w:rFonts w:ascii="Trebuchet MS" w:hAnsi="Trebuchet MS"/>
          <w:sz w:val="20"/>
          <w:szCs w:val="20"/>
          <w:lang w:val="uk-UA"/>
        </w:rPr>
        <w:t>24</w:t>
      </w:r>
      <w:r w:rsidR="00194745" w:rsidRPr="004101DD">
        <w:rPr>
          <w:rFonts w:ascii="Trebuchet MS" w:hAnsi="Trebuchet MS"/>
          <w:sz w:val="20"/>
          <w:szCs w:val="20"/>
          <w:lang w:val="uk-UA"/>
        </w:rPr>
        <w:t xml:space="preserve"> відділен</w:t>
      </w:r>
      <w:r w:rsidR="00537C5A" w:rsidRPr="004101DD">
        <w:rPr>
          <w:rFonts w:ascii="Trebuchet MS" w:hAnsi="Trebuchet MS"/>
          <w:sz w:val="20"/>
          <w:szCs w:val="20"/>
          <w:lang w:val="uk-UA"/>
        </w:rPr>
        <w:t>ня</w:t>
      </w:r>
      <w:r w:rsidR="00194745" w:rsidRPr="004101DD">
        <w:rPr>
          <w:rFonts w:ascii="Trebuchet MS" w:hAnsi="Trebuchet MS"/>
          <w:sz w:val="20"/>
          <w:szCs w:val="20"/>
          <w:lang w:val="uk-UA"/>
        </w:rPr>
        <w:t>)</w:t>
      </w:r>
      <w:r w:rsidRPr="004101DD">
        <w:rPr>
          <w:rFonts w:ascii="Trebuchet MS" w:hAnsi="Trebuchet MS"/>
          <w:sz w:val="20"/>
          <w:szCs w:val="20"/>
          <w:lang w:val="uk-UA"/>
        </w:rPr>
        <w:t>.</w:t>
      </w:r>
      <w:r w:rsidR="00C3062F">
        <w:rPr>
          <w:rFonts w:ascii="Trebuchet MS" w:hAnsi="Trebuchet MS"/>
          <w:sz w:val="20"/>
          <w:szCs w:val="20"/>
          <w:lang w:val="uk-UA"/>
        </w:rPr>
        <w:t xml:space="preserve"> </w:t>
      </w:r>
      <w:r w:rsidR="00C3062F" w:rsidRPr="00C3062F">
        <w:rPr>
          <w:rFonts w:ascii="Trebuchet MS" w:hAnsi="Trebuchet MS"/>
          <w:sz w:val="20"/>
          <w:szCs w:val="20"/>
          <w:lang w:val="uk-UA"/>
        </w:rPr>
        <w:t xml:space="preserve">Чисельність персоналу Банку станом на 31 грудня 2011 року склала 404 працівника </w:t>
      </w:r>
      <w:r w:rsidR="00C3062F">
        <w:rPr>
          <w:rFonts w:ascii="Trebuchet MS" w:hAnsi="Trebuchet MS"/>
          <w:sz w:val="20"/>
          <w:szCs w:val="20"/>
          <w:lang w:val="uk-UA"/>
        </w:rPr>
        <w:t xml:space="preserve">(2010: </w:t>
      </w:r>
      <w:r w:rsidR="00C3062F" w:rsidRPr="00C3062F">
        <w:rPr>
          <w:rFonts w:ascii="Trebuchet MS" w:hAnsi="Trebuchet MS"/>
          <w:sz w:val="20"/>
          <w:szCs w:val="20"/>
          <w:lang w:val="uk-UA"/>
        </w:rPr>
        <w:t>387 працівників).</w:t>
      </w:r>
    </w:p>
    <w:p w:rsidR="00C14314" w:rsidRPr="004101DD" w:rsidRDefault="00C14314" w:rsidP="00C84598">
      <w:pPr>
        <w:pStyle w:val="a7"/>
        <w:spacing w:before="120" w:after="120"/>
        <w:rPr>
          <w:rFonts w:ascii="Trebuchet MS" w:hAnsi="Trebuchet MS"/>
          <w:sz w:val="20"/>
          <w:szCs w:val="20"/>
          <w:lang w:val="uk-UA"/>
        </w:rPr>
      </w:pPr>
      <w:r w:rsidRPr="004101DD">
        <w:rPr>
          <w:rFonts w:ascii="Trebuchet MS" w:hAnsi="Trebuchet MS"/>
          <w:sz w:val="20"/>
          <w:szCs w:val="20"/>
          <w:lang w:val="uk-UA"/>
        </w:rPr>
        <w:t xml:space="preserve">Юридична адреса Банку: Україна, </w:t>
      </w:r>
      <w:smartTag w:uri="urn:schemas-microsoft-com:office:smarttags" w:element="metricconverter">
        <w:smartTagPr>
          <w:attr w:name="ProductID" w:val="04070, м"/>
        </w:smartTagPr>
        <w:r w:rsidRPr="004101DD">
          <w:rPr>
            <w:rFonts w:ascii="Trebuchet MS" w:hAnsi="Trebuchet MS"/>
            <w:sz w:val="20"/>
            <w:szCs w:val="20"/>
            <w:lang w:val="uk-UA"/>
          </w:rPr>
          <w:t>04070, м</w:t>
        </w:r>
      </w:smartTag>
      <w:r w:rsidRPr="004101DD">
        <w:rPr>
          <w:rFonts w:ascii="Trebuchet MS" w:hAnsi="Trebuchet MS"/>
          <w:sz w:val="20"/>
          <w:szCs w:val="20"/>
          <w:lang w:val="uk-UA"/>
        </w:rPr>
        <w:t>. Київ, вул. Куренівська, 15А.</w:t>
      </w:r>
    </w:p>
    <w:p w:rsidR="00C14314" w:rsidRPr="004101DD" w:rsidRDefault="00C14314" w:rsidP="00F60426">
      <w:pPr>
        <w:pStyle w:val="a7"/>
        <w:spacing w:before="60"/>
        <w:rPr>
          <w:rFonts w:ascii="Trebuchet MS" w:hAnsi="Trebuchet MS"/>
          <w:sz w:val="20"/>
          <w:szCs w:val="20"/>
          <w:lang w:val="uk-UA"/>
        </w:rPr>
      </w:pPr>
      <w:r w:rsidRPr="004101DD">
        <w:rPr>
          <w:rFonts w:ascii="Trebuchet MS" w:hAnsi="Trebuchet MS"/>
          <w:sz w:val="20"/>
          <w:szCs w:val="20"/>
          <w:lang w:val="uk-UA"/>
        </w:rPr>
        <w:t>Основним акціонером Банку являється ЗАТ «</w:t>
      </w:r>
      <w:proofErr w:type="spellStart"/>
      <w:r w:rsidRPr="004101DD">
        <w:rPr>
          <w:rFonts w:ascii="Trebuchet MS" w:hAnsi="Trebuchet MS"/>
          <w:sz w:val="20"/>
          <w:szCs w:val="20"/>
          <w:lang w:val="uk-UA"/>
        </w:rPr>
        <w:t>Холдінгова</w:t>
      </w:r>
      <w:proofErr w:type="spellEnd"/>
      <w:r w:rsidRPr="004101DD">
        <w:rPr>
          <w:rFonts w:ascii="Trebuchet MS" w:hAnsi="Trebuchet MS"/>
          <w:sz w:val="20"/>
          <w:szCs w:val="20"/>
          <w:lang w:val="uk-UA"/>
        </w:rPr>
        <w:t xml:space="preserve"> компанія «</w:t>
      </w:r>
      <w:proofErr w:type="spellStart"/>
      <w:r w:rsidRPr="004101DD">
        <w:rPr>
          <w:rFonts w:ascii="Trebuchet MS" w:hAnsi="Trebuchet MS"/>
          <w:sz w:val="20"/>
          <w:szCs w:val="20"/>
          <w:lang w:val="uk-UA"/>
        </w:rPr>
        <w:t>Теко-Дніпромети</w:t>
      </w:r>
      <w:r w:rsidR="008E011A" w:rsidRPr="004101DD">
        <w:rPr>
          <w:rFonts w:ascii="Trebuchet MS" w:hAnsi="Trebuchet MS"/>
          <w:sz w:val="20"/>
          <w:szCs w:val="20"/>
          <w:lang w:val="uk-UA"/>
        </w:rPr>
        <w:t>з</w:t>
      </w:r>
      <w:proofErr w:type="spellEnd"/>
      <w:r w:rsidR="008E011A" w:rsidRPr="004101DD">
        <w:rPr>
          <w:rFonts w:ascii="Trebuchet MS" w:hAnsi="Trebuchet MS"/>
          <w:sz w:val="20"/>
          <w:szCs w:val="20"/>
          <w:lang w:val="uk-UA"/>
        </w:rPr>
        <w:t>», яка володіє 9</w:t>
      </w:r>
      <w:r w:rsidR="00280530" w:rsidRPr="004101DD">
        <w:rPr>
          <w:rFonts w:ascii="Trebuchet MS" w:hAnsi="Trebuchet MS"/>
          <w:sz w:val="20"/>
          <w:szCs w:val="20"/>
          <w:lang w:val="uk-UA"/>
        </w:rPr>
        <w:t>9</w:t>
      </w:r>
      <w:r w:rsidR="008E011A" w:rsidRPr="004101DD">
        <w:rPr>
          <w:rFonts w:ascii="Trebuchet MS" w:hAnsi="Trebuchet MS"/>
          <w:sz w:val="20"/>
          <w:szCs w:val="20"/>
          <w:lang w:val="uk-UA"/>
        </w:rPr>
        <w:t>.</w:t>
      </w:r>
      <w:r w:rsidR="00280530" w:rsidRPr="004101DD">
        <w:rPr>
          <w:rFonts w:ascii="Trebuchet MS" w:hAnsi="Trebuchet MS"/>
          <w:sz w:val="20"/>
          <w:szCs w:val="20"/>
          <w:lang w:val="uk-UA"/>
        </w:rPr>
        <w:t>7</w:t>
      </w:r>
      <w:r w:rsidR="00503F23" w:rsidRPr="004101DD">
        <w:rPr>
          <w:rFonts w:ascii="Trebuchet MS" w:hAnsi="Trebuchet MS"/>
          <w:sz w:val="20"/>
          <w:szCs w:val="20"/>
          <w:lang w:val="uk-UA"/>
        </w:rPr>
        <w:t> % (20</w:t>
      </w:r>
      <w:r w:rsidR="00280530" w:rsidRPr="004101DD">
        <w:rPr>
          <w:rFonts w:ascii="Trebuchet MS" w:hAnsi="Trebuchet MS"/>
          <w:sz w:val="20"/>
          <w:szCs w:val="20"/>
          <w:lang w:val="uk-UA"/>
        </w:rPr>
        <w:t>10</w:t>
      </w:r>
      <w:r w:rsidR="008E011A" w:rsidRPr="004101DD">
        <w:rPr>
          <w:rFonts w:ascii="Trebuchet MS" w:hAnsi="Trebuchet MS"/>
          <w:sz w:val="20"/>
          <w:szCs w:val="20"/>
          <w:lang w:val="uk-UA"/>
        </w:rPr>
        <w:t>: 9</w:t>
      </w:r>
      <w:r w:rsidR="008E011A" w:rsidRPr="004101DD">
        <w:rPr>
          <w:rFonts w:ascii="Trebuchet MS" w:hAnsi="Trebuchet MS"/>
          <w:sz w:val="20"/>
          <w:szCs w:val="20"/>
        </w:rPr>
        <w:t>7</w:t>
      </w:r>
      <w:r w:rsidRPr="004101DD">
        <w:rPr>
          <w:rFonts w:ascii="Trebuchet MS" w:hAnsi="Trebuchet MS"/>
          <w:sz w:val="20"/>
          <w:szCs w:val="20"/>
          <w:lang w:val="uk-UA"/>
        </w:rPr>
        <w:t>.</w:t>
      </w:r>
      <w:r w:rsidR="008E011A" w:rsidRPr="004101DD">
        <w:rPr>
          <w:rFonts w:ascii="Trebuchet MS" w:hAnsi="Trebuchet MS"/>
          <w:sz w:val="20"/>
          <w:szCs w:val="20"/>
        </w:rPr>
        <w:t>1</w:t>
      </w:r>
      <w:r w:rsidRPr="004101DD">
        <w:rPr>
          <w:rFonts w:ascii="Trebuchet MS" w:hAnsi="Trebuchet MS"/>
          <w:sz w:val="20"/>
          <w:szCs w:val="20"/>
          <w:lang w:val="uk-UA"/>
        </w:rPr>
        <w:t> %) акцій Банку.</w:t>
      </w:r>
      <w:r w:rsidR="009F6933">
        <w:rPr>
          <w:rFonts w:ascii="Trebuchet MS" w:hAnsi="Trebuchet MS"/>
          <w:sz w:val="20"/>
          <w:szCs w:val="20"/>
          <w:lang w:val="uk-UA"/>
        </w:rPr>
        <w:t xml:space="preserve"> </w:t>
      </w:r>
    </w:p>
    <w:p w:rsidR="00C14314" w:rsidRPr="00EE7598" w:rsidRDefault="00C14314" w:rsidP="00573A34">
      <w:pPr>
        <w:pStyle w:val="2"/>
        <w:rPr>
          <w:rFonts w:ascii="Trebuchet MS" w:hAnsi="Trebuchet MS"/>
          <w:sz w:val="20"/>
          <w:szCs w:val="20"/>
        </w:rPr>
      </w:pPr>
      <w:bookmarkStart w:id="19" w:name="_Toc515176277"/>
      <w:bookmarkStart w:id="20" w:name="_Toc5015040"/>
      <w:bookmarkStart w:id="21" w:name="_Toc36284168"/>
      <w:bookmarkStart w:id="22" w:name="_Toc101061519"/>
      <w:bookmarkStart w:id="23" w:name="_Toc328123754"/>
      <w:r w:rsidRPr="004101DD">
        <w:rPr>
          <w:rFonts w:ascii="Trebuchet MS" w:hAnsi="Trebuchet MS"/>
          <w:sz w:val="20"/>
          <w:szCs w:val="20"/>
        </w:rPr>
        <w:t xml:space="preserve">2. Умови здійснення </w:t>
      </w:r>
      <w:bookmarkEnd w:id="19"/>
      <w:r w:rsidRPr="004101DD">
        <w:rPr>
          <w:rFonts w:ascii="Trebuchet MS" w:hAnsi="Trebuchet MS"/>
          <w:sz w:val="20"/>
          <w:szCs w:val="20"/>
        </w:rPr>
        <w:t>діяльності</w:t>
      </w:r>
      <w:bookmarkEnd w:id="20"/>
      <w:bookmarkEnd w:id="21"/>
      <w:bookmarkEnd w:id="22"/>
      <w:bookmarkEnd w:id="23"/>
    </w:p>
    <w:p w:rsidR="00537C5A" w:rsidRPr="004101DD" w:rsidRDefault="00537C5A" w:rsidP="00537C5A">
      <w:pPr>
        <w:spacing w:before="120" w:after="120"/>
        <w:jc w:val="both"/>
        <w:rPr>
          <w:rFonts w:ascii="Trebuchet MS" w:hAnsi="Trebuchet MS"/>
          <w:sz w:val="20"/>
          <w:szCs w:val="20"/>
          <w:lang w:val="uk-UA"/>
        </w:rPr>
      </w:pPr>
      <w:bookmarkStart w:id="24" w:name="OLE_LINK7"/>
      <w:bookmarkStart w:id="25" w:name="_Toc515176278"/>
      <w:bookmarkStart w:id="26" w:name="_Toc5015041"/>
      <w:bookmarkStart w:id="27" w:name="_Toc5015176"/>
      <w:r w:rsidRPr="004101DD">
        <w:rPr>
          <w:rFonts w:ascii="Trebuchet MS" w:hAnsi="Trebuchet MS"/>
          <w:sz w:val="20"/>
          <w:szCs w:val="20"/>
          <w:lang w:val="uk-UA"/>
        </w:rPr>
        <w:t xml:space="preserve">В Україні спостерігаються деякі явища, характерні для ринкової економіки, що зароджується, включаючи наявність валюти, що не є вільно конвертованою за межами України, обмеження та контроль у валютній сфері, відносно високу інфляцію та високі </w:t>
      </w:r>
      <w:r w:rsidR="002347C8">
        <w:rPr>
          <w:rFonts w:ascii="Trebuchet MS" w:hAnsi="Trebuchet MS"/>
          <w:sz w:val="20"/>
          <w:szCs w:val="20"/>
          <w:lang w:val="uk-UA"/>
        </w:rPr>
        <w:t xml:space="preserve">процентні </w:t>
      </w:r>
      <w:r w:rsidRPr="004101DD">
        <w:rPr>
          <w:rFonts w:ascii="Trebuchet MS" w:hAnsi="Trebuchet MS"/>
          <w:sz w:val="20"/>
          <w:szCs w:val="20"/>
          <w:lang w:val="uk-UA"/>
        </w:rPr>
        <w:t xml:space="preserve">ставки. </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Нещодавня глобальна фінансова криза мала суттєвий вплив на економіку України, і, починаючи з середини 2008 року, фінансова ситуація у фінансовому та корпоративному секторах України значно погіршилась. У 2010-2011 роках в українській економіці розпочалось та продовжувалось поступове відновлення економічного зростання. Відновлення супроводжувалося зниженням ставок рефінансування, стабілізацією обмінного курсу української гривні по відношенню до основних іноземних валют, а також підвищенням рівня ліквідності на грошово-кредитному ринку.</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Подальший економічний розвиток України значною мірою залежить від ефективності економічних, фінансових та монетарних заходів, яких вживає Уряд, а також від змін у податковій, юридичній, регулятивній та політичній сферах.</w:t>
      </w:r>
    </w:p>
    <w:bookmarkEnd w:id="24"/>
    <w:p w:rsidR="00537C5A"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Ця звітність відображає поточну оцінку керівництва стосовно можливого впливу економічних умов на операції та фінансове положення Банку.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r>
        <w:rPr>
          <w:rFonts w:ascii="Trebuchet MS" w:hAnsi="Trebuchet MS"/>
          <w:sz w:val="20"/>
          <w:szCs w:val="20"/>
          <w:lang w:val="uk-UA"/>
        </w:rPr>
        <w:t xml:space="preserve"> </w:t>
      </w:r>
    </w:p>
    <w:p w:rsidR="00C14314" w:rsidRPr="00EE7598" w:rsidRDefault="00C14314" w:rsidP="00573A34">
      <w:pPr>
        <w:pStyle w:val="2"/>
        <w:rPr>
          <w:rFonts w:ascii="Trebuchet MS" w:hAnsi="Trebuchet MS"/>
          <w:sz w:val="20"/>
          <w:szCs w:val="20"/>
        </w:rPr>
      </w:pPr>
      <w:bookmarkStart w:id="28" w:name="_Toc328123755"/>
      <w:r w:rsidRPr="00EE7598">
        <w:rPr>
          <w:rFonts w:ascii="Trebuchet MS" w:hAnsi="Trebuchet MS"/>
          <w:sz w:val="20"/>
          <w:szCs w:val="20"/>
        </w:rPr>
        <w:t xml:space="preserve">3. Основа подання фінансової </w:t>
      </w:r>
      <w:bookmarkEnd w:id="25"/>
      <w:r w:rsidRPr="00EE7598">
        <w:rPr>
          <w:rFonts w:ascii="Trebuchet MS" w:hAnsi="Trebuchet MS"/>
          <w:sz w:val="20"/>
          <w:szCs w:val="20"/>
        </w:rPr>
        <w:t>звітності</w:t>
      </w:r>
      <w:bookmarkEnd w:id="26"/>
      <w:bookmarkEnd w:id="27"/>
      <w:bookmarkEnd w:id="28"/>
      <w:r w:rsidRPr="00EE7598">
        <w:rPr>
          <w:rFonts w:ascii="Trebuchet MS" w:hAnsi="Trebuchet MS"/>
          <w:sz w:val="20"/>
          <w:szCs w:val="20"/>
        </w:rPr>
        <w:t xml:space="preserve"> </w:t>
      </w:r>
    </w:p>
    <w:p w:rsidR="00C14314" w:rsidRPr="00EE7598" w:rsidRDefault="00C14314" w:rsidP="003B1796">
      <w:pPr>
        <w:spacing w:before="240" w:after="120"/>
        <w:jc w:val="both"/>
        <w:rPr>
          <w:rFonts w:ascii="Trebuchet MS" w:hAnsi="Trebuchet MS"/>
          <w:b/>
          <w:bCs/>
          <w:i/>
          <w:iCs/>
          <w:sz w:val="20"/>
          <w:szCs w:val="20"/>
          <w:lang w:val="uk-UA"/>
        </w:rPr>
      </w:pPr>
      <w:r w:rsidRPr="00EE7598">
        <w:rPr>
          <w:rFonts w:ascii="Trebuchet MS" w:hAnsi="Trebuchet MS"/>
          <w:b/>
          <w:bCs/>
          <w:i/>
          <w:iCs/>
          <w:sz w:val="20"/>
          <w:szCs w:val="20"/>
          <w:lang w:val="uk-UA"/>
        </w:rPr>
        <w:t>Заява про відповідність</w:t>
      </w:r>
    </w:p>
    <w:p w:rsidR="00C14314" w:rsidRPr="00EE7598" w:rsidRDefault="00C14314" w:rsidP="003B1796">
      <w:pPr>
        <w:spacing w:before="240" w:after="120"/>
        <w:jc w:val="both"/>
        <w:rPr>
          <w:rFonts w:ascii="Trebuchet MS" w:hAnsi="Trebuchet MS"/>
          <w:sz w:val="20"/>
          <w:szCs w:val="20"/>
          <w:lang w:val="uk-UA"/>
        </w:rPr>
      </w:pPr>
      <w:r w:rsidRPr="00EE7598">
        <w:rPr>
          <w:rFonts w:ascii="Trebuchet MS" w:hAnsi="Trebuchet MS"/>
          <w:sz w:val="20"/>
          <w:szCs w:val="20"/>
          <w:lang w:val="uk-UA"/>
        </w:rPr>
        <w:t xml:space="preserve">Фінансова звітність складена у відповідності з положеннями Міжнародних стандартів фінансової звітності (надалі – МСФЗ). </w:t>
      </w:r>
    </w:p>
    <w:p w:rsidR="00C14314" w:rsidRPr="00EE7598" w:rsidRDefault="00C14314" w:rsidP="003B1796">
      <w:pPr>
        <w:spacing w:before="240" w:after="120"/>
        <w:jc w:val="both"/>
        <w:rPr>
          <w:rFonts w:ascii="Trebuchet MS" w:hAnsi="Trebuchet MS"/>
          <w:b/>
          <w:bCs/>
          <w:i/>
          <w:iCs/>
          <w:sz w:val="20"/>
          <w:szCs w:val="20"/>
          <w:lang w:val="uk-UA"/>
        </w:rPr>
      </w:pPr>
      <w:r w:rsidRPr="00EE7598">
        <w:rPr>
          <w:rFonts w:ascii="Trebuchet MS" w:hAnsi="Trebuchet MS"/>
          <w:b/>
          <w:bCs/>
          <w:i/>
          <w:iCs/>
          <w:sz w:val="20"/>
          <w:szCs w:val="20"/>
          <w:lang w:val="uk-UA"/>
        </w:rPr>
        <w:t>Історична вартість</w:t>
      </w:r>
    </w:p>
    <w:p w:rsidR="00C14314" w:rsidRPr="00EE7598" w:rsidRDefault="00C14314" w:rsidP="003B1796">
      <w:pPr>
        <w:pStyle w:val="31"/>
        <w:spacing w:before="120"/>
        <w:ind w:left="0"/>
        <w:jc w:val="both"/>
        <w:rPr>
          <w:rFonts w:ascii="Trebuchet MS" w:hAnsi="Trebuchet MS"/>
          <w:sz w:val="20"/>
          <w:szCs w:val="20"/>
          <w:lang w:val="uk-UA"/>
        </w:rPr>
      </w:pPr>
      <w:r w:rsidRPr="00EE7598">
        <w:rPr>
          <w:rFonts w:ascii="Trebuchet MS" w:hAnsi="Trebuchet MS"/>
          <w:sz w:val="20"/>
          <w:szCs w:val="20"/>
          <w:lang w:val="uk-UA"/>
        </w:rPr>
        <w:t>Дана фінансова звітність була підготовлена на основі принципу оцінки за історичною вартістю, за винятком таких статей як цінні папери, наявні для продажу, будівлі, які відображені за вартістю переоцінки за вирахуванням накопиченого зносу та накопичених збитків від зменшення корисності</w:t>
      </w:r>
      <w:r w:rsidR="003A273A" w:rsidRPr="00EE7598">
        <w:rPr>
          <w:rFonts w:ascii="Trebuchet MS" w:hAnsi="Trebuchet MS"/>
          <w:sz w:val="20"/>
          <w:szCs w:val="20"/>
          <w:lang w:val="uk-UA"/>
        </w:rPr>
        <w:t>, а також інвестиційна нерухомість, яка обліковується за справедливою вартістю.</w:t>
      </w:r>
      <w:r w:rsidRPr="00EE7598">
        <w:rPr>
          <w:rFonts w:ascii="Trebuchet MS" w:hAnsi="Trebuchet MS"/>
          <w:sz w:val="20"/>
          <w:szCs w:val="20"/>
          <w:lang w:val="uk-UA"/>
        </w:rPr>
        <w:t xml:space="preserve"> </w:t>
      </w:r>
    </w:p>
    <w:p w:rsidR="00C14314" w:rsidRPr="00EE7598" w:rsidRDefault="00C14314" w:rsidP="003B1796">
      <w:pPr>
        <w:pStyle w:val="31"/>
        <w:spacing w:before="120"/>
        <w:ind w:left="0"/>
        <w:jc w:val="both"/>
        <w:rPr>
          <w:rFonts w:ascii="Trebuchet MS" w:hAnsi="Trebuchet MS"/>
          <w:sz w:val="20"/>
          <w:szCs w:val="20"/>
          <w:lang w:val="uk-UA"/>
        </w:rPr>
      </w:pPr>
    </w:p>
    <w:p w:rsidR="00C14314" w:rsidRPr="00EE7598" w:rsidRDefault="00C14314" w:rsidP="003B1796">
      <w:pPr>
        <w:spacing w:before="240" w:after="120"/>
        <w:jc w:val="both"/>
        <w:rPr>
          <w:rFonts w:ascii="Trebuchet MS" w:hAnsi="Trebuchet MS"/>
          <w:b/>
          <w:bCs/>
          <w:i/>
          <w:iCs/>
          <w:sz w:val="20"/>
          <w:szCs w:val="20"/>
          <w:lang w:val="uk-UA"/>
        </w:rPr>
      </w:pPr>
      <w:r w:rsidRPr="00EE7598">
        <w:rPr>
          <w:rFonts w:ascii="Trebuchet MS" w:hAnsi="Trebuchet MS"/>
          <w:b/>
          <w:bCs/>
          <w:i/>
          <w:iCs/>
          <w:sz w:val="20"/>
          <w:szCs w:val="20"/>
          <w:lang w:val="uk-UA"/>
        </w:rPr>
        <w:lastRenderedPageBreak/>
        <w:t xml:space="preserve">Бухгалтерський облік в умовах гіперінфляції </w:t>
      </w:r>
    </w:p>
    <w:p w:rsidR="00C14314" w:rsidRPr="00EE7598" w:rsidRDefault="00C14314" w:rsidP="003B1796">
      <w:pPr>
        <w:spacing w:before="120" w:after="120"/>
        <w:jc w:val="both"/>
        <w:rPr>
          <w:rFonts w:ascii="Trebuchet MS" w:hAnsi="Trebuchet MS"/>
          <w:sz w:val="20"/>
          <w:szCs w:val="20"/>
          <w:lang w:val="uk-UA"/>
        </w:rPr>
      </w:pPr>
      <w:r w:rsidRPr="00EE7598">
        <w:rPr>
          <w:rFonts w:ascii="Trebuchet MS" w:hAnsi="Trebuchet MS"/>
          <w:sz w:val="20"/>
          <w:szCs w:val="20"/>
          <w:lang w:val="uk-UA"/>
        </w:rPr>
        <w:t xml:space="preserve">Україна вважалася країною з </w:t>
      </w:r>
      <w:proofErr w:type="spellStart"/>
      <w:r w:rsidRPr="00EE7598">
        <w:rPr>
          <w:rFonts w:ascii="Trebuchet MS" w:hAnsi="Trebuchet MS"/>
          <w:sz w:val="20"/>
          <w:szCs w:val="20"/>
          <w:lang w:val="uk-UA"/>
        </w:rPr>
        <w:t>гіперінфляційною</w:t>
      </w:r>
      <w:proofErr w:type="spellEnd"/>
      <w:r w:rsidRPr="00EE7598">
        <w:rPr>
          <w:rFonts w:ascii="Trebuchet MS" w:hAnsi="Trebuchet MS"/>
          <w:sz w:val="20"/>
          <w:szCs w:val="20"/>
          <w:lang w:val="uk-UA"/>
        </w:rPr>
        <w:t xml:space="preserve"> економікою протягом десятирічного періоду, що закінчився 31 грудня 2000 року. Вплив застосування МСФЗ (МСБО) 29 </w:t>
      </w:r>
      <w:r w:rsidRPr="00EE7598">
        <w:rPr>
          <w:rFonts w:ascii="Trebuchet MS" w:hAnsi="Trebuchet MS"/>
          <w:i/>
          <w:iCs/>
          <w:sz w:val="20"/>
          <w:szCs w:val="20"/>
          <w:lang w:val="uk-UA"/>
        </w:rPr>
        <w:t>«Фінансова звітність в умовах гіперінфляції»</w:t>
      </w:r>
      <w:r w:rsidRPr="00EE7598">
        <w:rPr>
          <w:rFonts w:ascii="Trebuchet MS" w:hAnsi="Trebuchet MS"/>
          <w:sz w:val="20"/>
          <w:szCs w:val="20"/>
          <w:lang w:val="uk-UA"/>
        </w:rPr>
        <w:t xml:space="preserve"> полягає в тому, що немонетарні статті були перераховані із застосуванням індексу споживчих цін в валюту виміру, яка була чинною на 31 грудня 2000 року, і ці перераховані показники були покладені в основу облікових записів в наступних облікових періодах.</w:t>
      </w:r>
    </w:p>
    <w:p w:rsidR="00C14314" w:rsidRPr="00EE7598" w:rsidRDefault="00C14314" w:rsidP="003B1796">
      <w:pPr>
        <w:spacing w:before="240" w:after="120"/>
        <w:jc w:val="both"/>
        <w:rPr>
          <w:rFonts w:ascii="Trebuchet MS" w:hAnsi="Trebuchet MS"/>
          <w:b/>
          <w:bCs/>
          <w:i/>
          <w:iCs/>
          <w:sz w:val="20"/>
          <w:szCs w:val="20"/>
          <w:lang w:val="uk-UA"/>
        </w:rPr>
      </w:pPr>
      <w:r w:rsidRPr="00EE7598">
        <w:rPr>
          <w:rFonts w:ascii="Trebuchet MS" w:hAnsi="Trebuchet MS"/>
          <w:b/>
          <w:bCs/>
          <w:i/>
          <w:iCs/>
          <w:sz w:val="20"/>
          <w:szCs w:val="20"/>
          <w:lang w:val="uk-UA"/>
        </w:rPr>
        <w:t>Функціональна валюта та валюта подання</w:t>
      </w:r>
    </w:p>
    <w:p w:rsidR="00C14314" w:rsidRPr="00EE7598" w:rsidRDefault="00C14314" w:rsidP="003B1796">
      <w:pPr>
        <w:spacing w:before="120" w:after="120"/>
        <w:jc w:val="both"/>
        <w:rPr>
          <w:rFonts w:ascii="Trebuchet MS" w:hAnsi="Trebuchet MS"/>
          <w:sz w:val="20"/>
          <w:szCs w:val="20"/>
          <w:lang w:val="uk-UA"/>
        </w:rPr>
      </w:pPr>
      <w:r w:rsidRPr="00EE7598">
        <w:rPr>
          <w:rFonts w:ascii="Trebuchet MS" w:hAnsi="Trebuchet MS"/>
          <w:sz w:val="20"/>
          <w:szCs w:val="20"/>
          <w:lang w:val="uk-UA"/>
        </w:rPr>
        <w:t xml:space="preserve">Основний об’єм операцій Банку здійснюється в гривнях. Українська гривня являється національною валютою України, в цій валюті ведуться бухгалтерські записи та складається звітність за національними правилами обліку. Виходячи з цього, Банк визначив українську гривню в якості функціональної валюти. Операції в інших валютах, ніж гривня, розглядаються як операції в іноземних валютах. Валютою подання фінансової звітності також визначена українська гривня. Всі суми в даній фінансовій звітності представлені в тисячах українських гривень (якщо не вказано інше). </w:t>
      </w:r>
    </w:p>
    <w:p w:rsidR="00C14314" w:rsidRPr="00EE7598" w:rsidRDefault="00C14314" w:rsidP="00573A34">
      <w:pPr>
        <w:pStyle w:val="2"/>
        <w:rPr>
          <w:rFonts w:ascii="Trebuchet MS" w:hAnsi="Trebuchet MS"/>
          <w:sz w:val="20"/>
          <w:szCs w:val="20"/>
        </w:rPr>
      </w:pPr>
      <w:bookmarkStart w:id="29" w:name="_Toc328123756"/>
      <w:bookmarkStart w:id="30" w:name="_Toc5015061"/>
      <w:bookmarkStart w:id="31" w:name="_Toc36284188"/>
      <w:bookmarkStart w:id="32" w:name="_Toc69124127"/>
      <w:bookmarkStart w:id="33" w:name="_Toc81057044"/>
      <w:r w:rsidRPr="00EE7598">
        <w:rPr>
          <w:rFonts w:ascii="Trebuchet MS" w:hAnsi="Trebuchet MS"/>
          <w:sz w:val="20"/>
          <w:szCs w:val="20"/>
        </w:rPr>
        <w:t xml:space="preserve">4. </w:t>
      </w:r>
      <w:bookmarkStart w:id="34" w:name="_Toc101061521"/>
      <w:r w:rsidRPr="00EE7598">
        <w:rPr>
          <w:rFonts w:ascii="Trebuchet MS" w:hAnsi="Trebuchet MS"/>
          <w:sz w:val="20"/>
          <w:szCs w:val="20"/>
        </w:rPr>
        <w:t>Облікова політика і методи оцінки</w:t>
      </w:r>
      <w:bookmarkStart w:id="35" w:name="_Toc515176280"/>
      <w:bookmarkStart w:id="36" w:name="_Toc5015043"/>
      <w:bookmarkStart w:id="37" w:name="_Toc36284171"/>
      <w:bookmarkEnd w:id="29"/>
      <w:bookmarkEnd w:id="34"/>
    </w:p>
    <w:p w:rsidR="00C14314" w:rsidRPr="00EE7598" w:rsidRDefault="00C14314" w:rsidP="006B6A81">
      <w:pPr>
        <w:spacing w:before="120" w:after="120"/>
        <w:jc w:val="both"/>
        <w:rPr>
          <w:rFonts w:ascii="Trebuchet MS" w:hAnsi="Trebuchet MS"/>
          <w:b/>
          <w:bCs/>
          <w:i/>
          <w:iCs/>
          <w:sz w:val="20"/>
          <w:szCs w:val="20"/>
          <w:lang w:val="uk-UA"/>
        </w:rPr>
      </w:pPr>
      <w:r w:rsidRPr="00EE7598">
        <w:rPr>
          <w:rFonts w:ascii="Trebuchet MS" w:hAnsi="Trebuchet MS"/>
          <w:b/>
          <w:bCs/>
          <w:i/>
          <w:iCs/>
          <w:sz w:val="20"/>
          <w:szCs w:val="20"/>
          <w:lang w:val="uk-UA"/>
        </w:rPr>
        <w:t>Нові та переглянуті стандарти та інтерпретації, що повинні застосовуватись Банком</w:t>
      </w:r>
    </w:p>
    <w:p w:rsidR="00D91206" w:rsidRPr="00EE7598" w:rsidRDefault="00D91206" w:rsidP="00D91206">
      <w:pPr>
        <w:spacing w:before="120" w:after="120"/>
        <w:jc w:val="both"/>
        <w:rPr>
          <w:rFonts w:ascii="Trebuchet MS" w:hAnsi="Trebuchet MS"/>
          <w:sz w:val="20"/>
          <w:szCs w:val="20"/>
          <w:lang w:val="uk-UA"/>
        </w:rPr>
      </w:pPr>
      <w:r w:rsidRPr="00EE7598">
        <w:rPr>
          <w:rFonts w:ascii="Trebuchet MS" w:hAnsi="Trebuchet MS"/>
          <w:sz w:val="20"/>
          <w:szCs w:val="20"/>
          <w:lang w:val="uk-UA"/>
        </w:rPr>
        <w:t>В цілому, облікова політика відповідає тій, що застосовувалась у попередньому звітному році. Деякі нові стандарти та інтерпретації стали обов’язковими для застосування з 1 січня 2010 року. Нижче наведені нові та переглянуті стандарти та інтерпретації, які повинні застосовуватись Банком у теперішній час або в майбутньому:</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Поправка до МСБО 24 </w:t>
      </w:r>
      <w:r w:rsidRPr="004101DD">
        <w:rPr>
          <w:rFonts w:ascii="Trebuchet MS" w:hAnsi="Trebuchet MS"/>
          <w:i/>
          <w:sz w:val="20"/>
          <w:szCs w:val="20"/>
          <w:lang w:val="uk-UA"/>
        </w:rPr>
        <w:t>«Розкриття інформації щодо зв’язаних сторін»</w:t>
      </w:r>
      <w:r w:rsidRPr="004101DD">
        <w:rPr>
          <w:rFonts w:ascii="Trebuchet MS" w:hAnsi="Trebuchet MS"/>
          <w:sz w:val="20"/>
          <w:szCs w:val="20"/>
          <w:lang w:val="uk-UA"/>
        </w:rPr>
        <w:t xml:space="preserve">. Стандарт у новій редакції діятиме для річних звітних періодів, що починаються з 1 січня 2011 року або після цієї дати. Він уточнює визначення зв’язаної сторони та спрощує ідентифікацію відносин зв’язаних сторін, а також виправляє невідповідності, що виникали при застосуванні стандарту. Стандарт в новій редакції передбачає часткове виключення із вимог щодо розкриття інформації для компаній, зв’язаних з державою. </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Поправка до МСБО 32 «Фінансові інструменти: подання»: «Класифікація випусків прав на акції», буде діяти для річних періодів, які починаються з 1 лютого 2010 року або пізніше. Поправка змінює визначення фінансового зобов’язання з метою класифікації прав на акції (а також певних опціонів та </w:t>
      </w:r>
      <w:proofErr w:type="spellStart"/>
      <w:r w:rsidRPr="004101DD">
        <w:rPr>
          <w:rFonts w:ascii="Trebuchet MS" w:hAnsi="Trebuchet MS"/>
          <w:sz w:val="20"/>
          <w:szCs w:val="20"/>
          <w:lang w:val="uk-UA"/>
        </w:rPr>
        <w:t>варрантів</w:t>
      </w:r>
      <w:proofErr w:type="spellEnd"/>
      <w:r w:rsidRPr="004101DD">
        <w:rPr>
          <w:rFonts w:ascii="Trebuchet MS" w:hAnsi="Trebuchet MS"/>
          <w:sz w:val="20"/>
          <w:szCs w:val="20"/>
          <w:lang w:val="uk-UA"/>
        </w:rPr>
        <w:t>) в якості інструментів капіталу у випадку, якщо такі права надаються на пропорційній основі всім власникам одного і того ж класу непохідних інструментів капіталу компанії, або з метою придбання фіксованої кількості інструментів капіталу компанії за фіксовану суму в будь-якій валюті.</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Поправка до Інтерпретації 14 </w:t>
      </w:r>
      <w:r w:rsidRPr="004101DD">
        <w:rPr>
          <w:rFonts w:ascii="Trebuchet MS" w:hAnsi="Trebuchet MS"/>
          <w:i/>
          <w:sz w:val="20"/>
          <w:szCs w:val="20"/>
          <w:lang w:val="uk-UA"/>
        </w:rPr>
        <w:t>«Передплати щодо вимог про мінімальне фінансування»</w:t>
      </w:r>
      <w:r w:rsidRPr="004101DD">
        <w:rPr>
          <w:rFonts w:ascii="Trebuchet MS" w:hAnsi="Trebuchet MS"/>
          <w:sz w:val="20"/>
          <w:szCs w:val="20"/>
          <w:lang w:val="uk-UA"/>
        </w:rPr>
        <w:t>, діятиме для річних періодів, які починаються з 1 січня 2011 року або пізніше та застосовується ретроспективно. Поправка пояснює оцінку вартості відшкодування чистих пенсійних активів. Передплати щодо вимог про мінімальне фінансування можуть обліковуватися у якості активу.</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Інтерпретація 19 «Погашення фінансових зобов'язань, шляхом надання інструментів капіталу» набирає чинності для річних періодів, які починаються з 1 липня 2010 року або після цієї дати. Інтерпретація уточнює, що інструменти капіталу, надані кредитору для погашення фінансового зобов’язання, відповідають критеріям класифікації у якості сплаченої винагороди. Випущені інструменти капіталу оцінюються за справедливою вартістю. Якщо їх справедливу вартість не може бути надійно визначена, вони оцінюються за справедливою вартістю погашеного зобов’язання. Доходи або витрати негайно визнаються у складі прибутків чи збитків. </w:t>
      </w:r>
    </w:p>
    <w:p w:rsidR="00537C5A" w:rsidRPr="004101DD" w:rsidRDefault="00537C5A" w:rsidP="00537C5A">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Удосконалення МСФЗ – у травні 2010 року Рада з МСФЗ опублікувала комплект поправок до своїх стандартів. Удосконалення набувають чинності для річних періодів, які починаються з 1 липня 2010 року або пізніше, або для річних періодів, які починаються з 1 січня 2011 року або після цієї дати. </w:t>
      </w:r>
    </w:p>
    <w:p w:rsidR="00D91206" w:rsidRPr="00EE7598" w:rsidRDefault="00D91206" w:rsidP="00D91206">
      <w:pPr>
        <w:pStyle w:val="ABC-paragrahinNotes"/>
        <w:spacing w:after="120"/>
        <w:rPr>
          <w:rFonts w:ascii="Trebuchet MS" w:hAnsi="Trebuchet MS"/>
          <w:sz w:val="20"/>
          <w:szCs w:val="20"/>
          <w:lang w:val="uk-UA" w:eastAsia="ru-RU"/>
        </w:rPr>
      </w:pPr>
      <w:r w:rsidRPr="004101DD">
        <w:rPr>
          <w:rFonts w:ascii="Trebuchet MS" w:hAnsi="Trebuchet MS"/>
          <w:sz w:val="20"/>
          <w:szCs w:val="20"/>
          <w:lang w:val="uk-UA" w:eastAsia="ru-RU"/>
        </w:rPr>
        <w:t>Прийняття зазначених стандартів та інтерпретацій не мало суттєвого впливу на фінансові результати та фінансовий стан Банку.</w:t>
      </w:r>
    </w:p>
    <w:p w:rsidR="00C14314" w:rsidRPr="00EE7598" w:rsidRDefault="00C14314" w:rsidP="006B6A81">
      <w:pPr>
        <w:spacing w:before="120" w:after="120"/>
        <w:jc w:val="both"/>
        <w:rPr>
          <w:rFonts w:ascii="Trebuchet MS" w:hAnsi="Trebuchet MS"/>
          <w:b/>
          <w:bCs/>
          <w:i/>
          <w:iCs/>
          <w:sz w:val="20"/>
          <w:szCs w:val="20"/>
          <w:lang w:val="uk-UA"/>
        </w:rPr>
      </w:pPr>
      <w:r w:rsidRPr="00EE7598">
        <w:rPr>
          <w:rFonts w:ascii="Trebuchet MS" w:hAnsi="Trebuchet MS"/>
          <w:b/>
          <w:bCs/>
          <w:i/>
          <w:iCs/>
          <w:sz w:val="20"/>
          <w:szCs w:val="20"/>
          <w:lang w:val="uk-UA"/>
        </w:rPr>
        <w:lastRenderedPageBreak/>
        <w:t>Операції в іноземній валюті</w:t>
      </w:r>
    </w:p>
    <w:p w:rsidR="00C14314" w:rsidRPr="00EE7598" w:rsidRDefault="00C14314" w:rsidP="00122C0D">
      <w:pPr>
        <w:spacing w:before="120" w:after="120"/>
        <w:jc w:val="both"/>
        <w:rPr>
          <w:rFonts w:ascii="Trebuchet MS" w:hAnsi="Trebuchet MS"/>
          <w:sz w:val="20"/>
          <w:szCs w:val="20"/>
          <w:lang w:val="uk-UA"/>
        </w:rPr>
      </w:pPr>
      <w:r w:rsidRPr="00EE7598">
        <w:rPr>
          <w:rFonts w:ascii="Trebuchet MS" w:hAnsi="Trebuchet MS"/>
          <w:sz w:val="20"/>
          <w:szCs w:val="20"/>
          <w:lang w:val="uk-UA"/>
        </w:rPr>
        <w:t xml:space="preserve">Операції в іноземній валюті перераховуються у функціональну валюту по курсу на дату операції. Монетарні активи і зобов'язання, які в фінансовій звітності станом на звітну дату обліковувались Банком в іноземній валюті, представлені в перерахунку в українській гривні за офіційним обмінним курсом НБУ на дату складання звітності. Курсові різниці по монетарним статтям є різницею  між амортизованою вартістю в функціональній валюті на початок періоду, скоригованою на ефективну ставку процента і платежі протягом року, та амортизованою вартістю в іноземній валюті, перерахованій по курсу на кінець періоду. Немонетарні активи та зобов'язання в іноземній валюті, що оцінюються по справедливій вартості, перераховуються в функціональну валюту по курсу на дату проведення такої оцінки. </w:t>
      </w:r>
    </w:p>
    <w:p w:rsidR="00C14314" w:rsidRPr="00EE7598" w:rsidRDefault="00C14314" w:rsidP="006C15B3">
      <w:pPr>
        <w:spacing w:before="120" w:after="240"/>
        <w:jc w:val="both"/>
        <w:rPr>
          <w:rFonts w:ascii="Trebuchet MS" w:hAnsi="Trebuchet MS"/>
          <w:sz w:val="20"/>
          <w:szCs w:val="20"/>
          <w:lang w:val="uk-UA"/>
        </w:rPr>
      </w:pPr>
      <w:r w:rsidRPr="00EE7598">
        <w:rPr>
          <w:rFonts w:ascii="Trebuchet MS" w:hAnsi="Trebuchet MS"/>
          <w:sz w:val="20"/>
          <w:szCs w:val="20"/>
          <w:lang w:val="uk-UA"/>
        </w:rPr>
        <w:t>Станом на 31 грудня 20</w:t>
      </w:r>
      <w:r w:rsidR="006C15B3" w:rsidRPr="00EE7598">
        <w:rPr>
          <w:rFonts w:ascii="Trebuchet MS" w:hAnsi="Trebuchet MS"/>
          <w:sz w:val="20"/>
          <w:szCs w:val="20"/>
        </w:rPr>
        <w:t>1</w:t>
      </w:r>
      <w:r w:rsidR="00FF066A">
        <w:rPr>
          <w:rFonts w:ascii="Trebuchet MS" w:hAnsi="Trebuchet MS"/>
          <w:sz w:val="20"/>
          <w:szCs w:val="20"/>
        </w:rPr>
        <w:t>1,</w:t>
      </w:r>
      <w:r w:rsidRPr="00EE7598">
        <w:rPr>
          <w:rFonts w:ascii="Trebuchet MS" w:hAnsi="Trebuchet MS"/>
          <w:sz w:val="20"/>
          <w:szCs w:val="20"/>
          <w:lang w:val="uk-UA"/>
        </w:rPr>
        <w:t xml:space="preserve"> 20</w:t>
      </w:r>
      <w:r w:rsidR="00537C5A">
        <w:rPr>
          <w:rFonts w:ascii="Trebuchet MS" w:hAnsi="Trebuchet MS"/>
          <w:sz w:val="20"/>
          <w:szCs w:val="20"/>
          <w:lang w:val="uk-UA"/>
        </w:rPr>
        <w:t>1</w:t>
      </w:r>
      <w:r w:rsidRPr="00EE7598">
        <w:rPr>
          <w:rFonts w:ascii="Trebuchet MS" w:hAnsi="Trebuchet MS"/>
          <w:sz w:val="20"/>
          <w:szCs w:val="20"/>
          <w:lang w:val="uk-UA"/>
        </w:rPr>
        <w:t>0 та 200</w:t>
      </w:r>
      <w:r w:rsidR="00537C5A">
        <w:rPr>
          <w:rFonts w:ascii="Trebuchet MS" w:hAnsi="Trebuchet MS"/>
          <w:sz w:val="20"/>
          <w:szCs w:val="20"/>
          <w:lang w:val="uk-UA"/>
        </w:rPr>
        <w:t>9</w:t>
      </w:r>
      <w:r w:rsidRPr="00EE7598">
        <w:rPr>
          <w:rFonts w:ascii="Trebuchet MS" w:hAnsi="Trebuchet MS"/>
          <w:sz w:val="20"/>
          <w:szCs w:val="20"/>
          <w:lang w:val="uk-UA"/>
        </w:rPr>
        <w:t>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8936" w:type="dxa"/>
        <w:jc w:val="center"/>
        <w:tblLayout w:type="fixed"/>
        <w:tblCellMar>
          <w:left w:w="42" w:type="dxa"/>
          <w:right w:w="42" w:type="dxa"/>
        </w:tblCellMar>
        <w:tblLook w:val="0000" w:firstRow="0" w:lastRow="0" w:firstColumn="0" w:lastColumn="0" w:noHBand="0" w:noVBand="0"/>
      </w:tblPr>
      <w:tblGrid>
        <w:gridCol w:w="5095"/>
        <w:gridCol w:w="1321"/>
        <w:gridCol w:w="1260"/>
        <w:gridCol w:w="1260"/>
      </w:tblGrid>
      <w:tr w:rsidR="00CF205C" w:rsidRPr="00EE7598">
        <w:trPr>
          <w:trHeight w:val="75"/>
          <w:jc w:val="center"/>
        </w:trPr>
        <w:tc>
          <w:tcPr>
            <w:tcW w:w="5095" w:type="dxa"/>
            <w:tcBorders>
              <w:bottom w:val="single" w:sz="4" w:space="0" w:color="auto"/>
            </w:tcBorders>
            <w:vAlign w:val="bottom"/>
          </w:tcPr>
          <w:p w:rsidR="00CF205C" w:rsidRPr="00EE7598" w:rsidRDefault="00CF205C" w:rsidP="00400A1A">
            <w:pPr>
              <w:pStyle w:val="a9"/>
              <w:keepNext/>
              <w:ind w:left="1"/>
              <w:jc w:val="left"/>
              <w:rPr>
                <w:rFonts w:ascii="Trebuchet MS" w:hAnsi="Trebuchet MS"/>
                <w:b/>
                <w:bCs/>
                <w:lang w:val="uk-UA"/>
              </w:rPr>
            </w:pPr>
          </w:p>
        </w:tc>
        <w:tc>
          <w:tcPr>
            <w:tcW w:w="1321" w:type="dxa"/>
            <w:tcBorders>
              <w:bottom w:val="single" w:sz="4" w:space="0" w:color="auto"/>
            </w:tcBorders>
          </w:tcPr>
          <w:p w:rsidR="00CF205C" w:rsidRPr="00EE7598" w:rsidRDefault="00CF205C" w:rsidP="00537C5A">
            <w:pPr>
              <w:pStyle w:val="a9"/>
              <w:keepNext/>
              <w:ind w:left="24" w:hanging="24"/>
              <w:jc w:val="right"/>
              <w:rPr>
                <w:rFonts w:ascii="Trebuchet MS" w:hAnsi="Trebuchet MS"/>
                <w:b/>
                <w:bCs/>
                <w:lang w:val="uk-UA"/>
              </w:rPr>
            </w:pPr>
            <w:r w:rsidRPr="00EE7598">
              <w:rPr>
                <w:rFonts w:ascii="Trebuchet MS" w:hAnsi="Trebuchet MS"/>
                <w:b/>
                <w:bCs/>
                <w:lang w:val="uk-UA"/>
              </w:rPr>
              <w:t>20</w:t>
            </w:r>
            <w:r w:rsidRPr="00EE7598">
              <w:rPr>
                <w:rFonts w:ascii="Trebuchet MS" w:hAnsi="Trebuchet MS"/>
                <w:b/>
                <w:bCs/>
                <w:lang w:val="en-US"/>
              </w:rPr>
              <w:t>1</w:t>
            </w:r>
            <w:r w:rsidR="00537C5A">
              <w:rPr>
                <w:rFonts w:ascii="Trebuchet MS" w:hAnsi="Trebuchet MS"/>
                <w:b/>
                <w:bCs/>
                <w:lang w:val="uk-UA"/>
              </w:rPr>
              <w:t>1</w:t>
            </w:r>
          </w:p>
        </w:tc>
        <w:tc>
          <w:tcPr>
            <w:tcW w:w="1260" w:type="dxa"/>
            <w:tcBorders>
              <w:bottom w:val="single" w:sz="4" w:space="0" w:color="auto"/>
            </w:tcBorders>
          </w:tcPr>
          <w:p w:rsidR="00CF205C" w:rsidRPr="00EE7598" w:rsidRDefault="00CF205C" w:rsidP="00537C5A">
            <w:pPr>
              <w:pStyle w:val="a9"/>
              <w:keepNext/>
              <w:ind w:left="24" w:hanging="24"/>
              <w:jc w:val="right"/>
              <w:rPr>
                <w:rFonts w:ascii="Trebuchet MS" w:hAnsi="Trebuchet MS"/>
                <w:bCs/>
                <w:lang w:val="uk-UA"/>
              </w:rPr>
            </w:pPr>
            <w:r w:rsidRPr="00EE7598">
              <w:rPr>
                <w:rFonts w:ascii="Trebuchet MS" w:hAnsi="Trebuchet MS"/>
                <w:bCs/>
                <w:lang w:val="uk-UA"/>
              </w:rPr>
              <w:t>20</w:t>
            </w:r>
            <w:r w:rsidR="00537C5A">
              <w:rPr>
                <w:rFonts w:ascii="Trebuchet MS" w:hAnsi="Trebuchet MS"/>
                <w:bCs/>
                <w:lang w:val="uk-UA"/>
              </w:rPr>
              <w:t>1</w:t>
            </w:r>
            <w:r w:rsidRPr="00EE7598">
              <w:rPr>
                <w:rFonts w:ascii="Trebuchet MS" w:hAnsi="Trebuchet MS"/>
                <w:bCs/>
                <w:lang w:val="uk-UA"/>
              </w:rPr>
              <w:t>0</w:t>
            </w:r>
          </w:p>
        </w:tc>
        <w:tc>
          <w:tcPr>
            <w:tcW w:w="1260" w:type="dxa"/>
            <w:tcBorders>
              <w:bottom w:val="single" w:sz="4" w:space="0" w:color="auto"/>
            </w:tcBorders>
            <w:vAlign w:val="bottom"/>
          </w:tcPr>
          <w:p w:rsidR="00CF205C" w:rsidRPr="00EE7598" w:rsidRDefault="00CF205C" w:rsidP="00537C5A">
            <w:pPr>
              <w:pStyle w:val="a9"/>
              <w:keepNext/>
              <w:ind w:left="360"/>
              <w:jc w:val="right"/>
              <w:rPr>
                <w:rFonts w:ascii="Trebuchet MS" w:hAnsi="Trebuchet MS"/>
                <w:lang w:val="uk-UA"/>
              </w:rPr>
            </w:pPr>
            <w:r w:rsidRPr="00EE7598">
              <w:rPr>
                <w:rFonts w:ascii="Trebuchet MS" w:hAnsi="Trebuchet MS"/>
                <w:lang w:val="uk-UA"/>
              </w:rPr>
              <w:t>200</w:t>
            </w:r>
            <w:r w:rsidR="00537C5A">
              <w:rPr>
                <w:rFonts w:ascii="Trebuchet MS" w:hAnsi="Trebuchet MS"/>
                <w:lang w:val="uk-UA"/>
              </w:rPr>
              <w:t>9</w:t>
            </w:r>
          </w:p>
        </w:tc>
      </w:tr>
      <w:tr w:rsidR="00537C5A" w:rsidRPr="00EE7598">
        <w:trPr>
          <w:trHeight w:val="312"/>
          <w:jc w:val="center"/>
        </w:trPr>
        <w:tc>
          <w:tcPr>
            <w:tcW w:w="5095" w:type="dxa"/>
            <w:tcBorders>
              <w:top w:val="single" w:sz="4" w:space="0" w:color="auto"/>
            </w:tcBorders>
            <w:vAlign w:val="bottom"/>
          </w:tcPr>
          <w:p w:rsidR="00537C5A" w:rsidRPr="00EE7598" w:rsidRDefault="00537C5A" w:rsidP="00400A1A">
            <w:pPr>
              <w:pStyle w:val="a9"/>
              <w:keepNext/>
              <w:ind w:left="180" w:hanging="176"/>
              <w:jc w:val="left"/>
              <w:rPr>
                <w:rFonts w:ascii="Trebuchet MS" w:hAnsi="Trebuchet MS"/>
                <w:lang w:val="uk-UA"/>
              </w:rPr>
            </w:pPr>
            <w:r w:rsidRPr="00EE7598">
              <w:rPr>
                <w:rFonts w:ascii="Trebuchet MS" w:hAnsi="Trebuchet MS"/>
                <w:lang w:val="uk-UA"/>
              </w:rPr>
              <w:t>Долар США</w:t>
            </w:r>
          </w:p>
        </w:tc>
        <w:tc>
          <w:tcPr>
            <w:tcW w:w="1321" w:type="dxa"/>
            <w:tcBorders>
              <w:top w:val="single" w:sz="4" w:space="0" w:color="auto"/>
            </w:tcBorders>
            <w:vAlign w:val="bottom"/>
          </w:tcPr>
          <w:p w:rsidR="00537C5A" w:rsidRPr="00F5219E" w:rsidRDefault="00537C5A" w:rsidP="00255D72">
            <w:pPr>
              <w:pStyle w:val="a0"/>
              <w:keepNext/>
              <w:tabs>
                <w:tab w:val="decimal" w:pos="640"/>
              </w:tabs>
              <w:jc w:val="right"/>
              <w:rPr>
                <w:rFonts w:ascii="Trebuchet MS" w:hAnsi="Trebuchet MS"/>
                <w:b/>
                <w:sz w:val="20"/>
                <w:lang w:val="uk-UA"/>
              </w:rPr>
            </w:pPr>
            <w:r w:rsidRPr="00F5219E">
              <w:rPr>
                <w:rFonts w:ascii="Trebuchet MS" w:hAnsi="Trebuchet MS"/>
                <w:b/>
                <w:sz w:val="20"/>
              </w:rPr>
              <w:t>7.9</w:t>
            </w:r>
            <w:r w:rsidRPr="00F5219E">
              <w:rPr>
                <w:rFonts w:ascii="Trebuchet MS" w:hAnsi="Trebuchet MS"/>
                <w:b/>
                <w:sz w:val="20"/>
                <w:lang w:val="uk-UA"/>
              </w:rPr>
              <w:t>90</w:t>
            </w:r>
          </w:p>
        </w:tc>
        <w:tc>
          <w:tcPr>
            <w:tcW w:w="1260" w:type="dxa"/>
            <w:tcBorders>
              <w:top w:val="single" w:sz="4" w:space="0" w:color="auto"/>
            </w:tcBorders>
            <w:vAlign w:val="bottom"/>
          </w:tcPr>
          <w:p w:rsidR="00537C5A" w:rsidRPr="00927267" w:rsidRDefault="00537C5A" w:rsidP="00255D72">
            <w:pPr>
              <w:jc w:val="right"/>
              <w:rPr>
                <w:rFonts w:ascii="Trebuchet MS" w:hAnsi="Trebuchet MS"/>
                <w:sz w:val="20"/>
                <w:szCs w:val="20"/>
                <w:lang w:val="uk-UA"/>
              </w:rPr>
            </w:pPr>
            <w:r w:rsidRPr="00927267">
              <w:rPr>
                <w:rFonts w:ascii="Trebuchet MS" w:hAnsi="Trebuchet MS"/>
                <w:sz w:val="20"/>
                <w:szCs w:val="20"/>
              </w:rPr>
              <w:t>7.96</w:t>
            </w:r>
            <w:r w:rsidRPr="00927267">
              <w:rPr>
                <w:rFonts w:ascii="Trebuchet MS" w:hAnsi="Trebuchet MS"/>
                <w:sz w:val="20"/>
                <w:szCs w:val="20"/>
                <w:lang w:val="uk-UA"/>
              </w:rPr>
              <w:t>2</w:t>
            </w:r>
          </w:p>
        </w:tc>
        <w:tc>
          <w:tcPr>
            <w:tcW w:w="1260" w:type="dxa"/>
            <w:tcBorders>
              <w:top w:val="single" w:sz="4" w:space="0" w:color="auto"/>
            </w:tcBorders>
            <w:vAlign w:val="bottom"/>
          </w:tcPr>
          <w:p w:rsidR="00537C5A" w:rsidRPr="00C272AC" w:rsidRDefault="00537C5A" w:rsidP="00255D72">
            <w:pPr>
              <w:pStyle w:val="a0"/>
              <w:keepNext/>
              <w:tabs>
                <w:tab w:val="clear" w:pos="360"/>
                <w:tab w:val="num" w:pos="-156"/>
                <w:tab w:val="decimal" w:pos="640"/>
              </w:tabs>
              <w:ind w:left="24" w:hanging="24"/>
              <w:jc w:val="right"/>
              <w:rPr>
                <w:rFonts w:ascii="Trebuchet MS" w:hAnsi="Trebuchet MS"/>
                <w:sz w:val="20"/>
                <w:lang w:val="uk-UA"/>
              </w:rPr>
            </w:pPr>
            <w:r w:rsidRPr="00C272AC">
              <w:rPr>
                <w:rFonts w:ascii="Trebuchet MS" w:hAnsi="Trebuchet MS"/>
                <w:sz w:val="20"/>
                <w:lang w:val="uk-UA"/>
              </w:rPr>
              <w:t>7.985</w:t>
            </w:r>
          </w:p>
        </w:tc>
      </w:tr>
      <w:tr w:rsidR="00537C5A" w:rsidRPr="00EE7598">
        <w:trPr>
          <w:trHeight w:val="312"/>
          <w:jc w:val="center"/>
        </w:trPr>
        <w:tc>
          <w:tcPr>
            <w:tcW w:w="5095" w:type="dxa"/>
            <w:vAlign w:val="bottom"/>
          </w:tcPr>
          <w:p w:rsidR="00537C5A" w:rsidRPr="00EE7598" w:rsidRDefault="00537C5A" w:rsidP="00400A1A">
            <w:pPr>
              <w:pStyle w:val="a9"/>
              <w:keepNext/>
              <w:ind w:left="180" w:hanging="176"/>
              <w:jc w:val="left"/>
              <w:rPr>
                <w:rFonts w:ascii="Trebuchet MS" w:hAnsi="Trebuchet MS"/>
                <w:lang w:val="uk-UA"/>
              </w:rPr>
            </w:pPr>
            <w:r w:rsidRPr="00EE7598">
              <w:rPr>
                <w:rFonts w:ascii="Trebuchet MS" w:hAnsi="Trebuchet MS"/>
                <w:lang w:val="uk-UA"/>
              </w:rPr>
              <w:t>Євро</w:t>
            </w:r>
          </w:p>
        </w:tc>
        <w:tc>
          <w:tcPr>
            <w:tcW w:w="1321" w:type="dxa"/>
            <w:vAlign w:val="bottom"/>
          </w:tcPr>
          <w:p w:rsidR="00537C5A" w:rsidRPr="00F5219E" w:rsidRDefault="00537C5A" w:rsidP="00255D72">
            <w:pPr>
              <w:pStyle w:val="a0"/>
              <w:keepNext/>
              <w:tabs>
                <w:tab w:val="decimal" w:pos="640"/>
              </w:tabs>
              <w:jc w:val="right"/>
              <w:rPr>
                <w:rFonts w:ascii="Trebuchet MS" w:hAnsi="Trebuchet MS"/>
                <w:b/>
                <w:sz w:val="20"/>
              </w:rPr>
            </w:pPr>
            <w:r w:rsidRPr="00F5219E">
              <w:rPr>
                <w:rFonts w:ascii="Trebuchet MS" w:hAnsi="Trebuchet MS"/>
                <w:b/>
                <w:sz w:val="20"/>
              </w:rPr>
              <w:t>10.298</w:t>
            </w:r>
          </w:p>
        </w:tc>
        <w:tc>
          <w:tcPr>
            <w:tcW w:w="1260" w:type="dxa"/>
            <w:vAlign w:val="bottom"/>
          </w:tcPr>
          <w:p w:rsidR="00537C5A" w:rsidRPr="00927267" w:rsidRDefault="00537C5A" w:rsidP="00255D72">
            <w:pPr>
              <w:pStyle w:val="a0"/>
              <w:keepNext/>
              <w:tabs>
                <w:tab w:val="decimal" w:pos="640"/>
              </w:tabs>
              <w:jc w:val="right"/>
              <w:rPr>
                <w:rFonts w:ascii="Trebuchet MS" w:hAnsi="Trebuchet MS"/>
                <w:sz w:val="20"/>
              </w:rPr>
            </w:pPr>
            <w:r w:rsidRPr="00927267">
              <w:rPr>
                <w:rFonts w:ascii="Trebuchet MS" w:hAnsi="Trebuchet MS"/>
                <w:sz w:val="20"/>
              </w:rPr>
              <w:t>10.573</w:t>
            </w:r>
          </w:p>
        </w:tc>
        <w:tc>
          <w:tcPr>
            <w:tcW w:w="1260" w:type="dxa"/>
            <w:vAlign w:val="bottom"/>
          </w:tcPr>
          <w:p w:rsidR="00537C5A" w:rsidRPr="00C272AC" w:rsidRDefault="00537C5A" w:rsidP="00255D72">
            <w:pPr>
              <w:pStyle w:val="a9"/>
              <w:keepNext/>
              <w:tabs>
                <w:tab w:val="left" w:pos="318"/>
                <w:tab w:val="left" w:pos="1038"/>
              </w:tabs>
              <w:ind w:left="24" w:hanging="24"/>
              <w:jc w:val="right"/>
              <w:rPr>
                <w:rFonts w:ascii="Trebuchet MS" w:hAnsi="Trebuchet MS"/>
                <w:lang w:val="uk-UA"/>
              </w:rPr>
            </w:pPr>
            <w:r w:rsidRPr="00C272AC">
              <w:rPr>
                <w:rFonts w:ascii="Trebuchet MS" w:hAnsi="Trebuchet MS"/>
                <w:lang w:val="uk-UA"/>
              </w:rPr>
              <w:t>11.449</w:t>
            </w:r>
          </w:p>
        </w:tc>
      </w:tr>
      <w:tr w:rsidR="00537C5A" w:rsidRPr="00EE7598">
        <w:trPr>
          <w:trHeight w:val="312"/>
          <w:jc w:val="center"/>
        </w:trPr>
        <w:tc>
          <w:tcPr>
            <w:tcW w:w="5095" w:type="dxa"/>
            <w:vAlign w:val="bottom"/>
          </w:tcPr>
          <w:p w:rsidR="00537C5A" w:rsidRPr="00EE7598" w:rsidRDefault="00537C5A" w:rsidP="00400A1A">
            <w:pPr>
              <w:pStyle w:val="a9"/>
              <w:keepNext/>
              <w:ind w:left="180" w:hanging="176"/>
              <w:jc w:val="left"/>
              <w:rPr>
                <w:rFonts w:ascii="Trebuchet MS" w:hAnsi="Trebuchet MS"/>
                <w:lang w:val="uk-UA"/>
              </w:rPr>
            </w:pPr>
            <w:r w:rsidRPr="00EE7598">
              <w:rPr>
                <w:rFonts w:ascii="Trebuchet MS" w:hAnsi="Trebuchet MS"/>
                <w:lang w:val="uk-UA"/>
              </w:rPr>
              <w:t>Російські рублі</w:t>
            </w:r>
          </w:p>
        </w:tc>
        <w:tc>
          <w:tcPr>
            <w:tcW w:w="1321" w:type="dxa"/>
            <w:vAlign w:val="bottom"/>
          </w:tcPr>
          <w:p w:rsidR="00537C5A" w:rsidRPr="00F5219E" w:rsidRDefault="00537C5A" w:rsidP="00255D72">
            <w:pPr>
              <w:pStyle w:val="a0"/>
              <w:keepNext/>
              <w:tabs>
                <w:tab w:val="decimal" w:pos="640"/>
              </w:tabs>
              <w:jc w:val="right"/>
              <w:rPr>
                <w:rFonts w:ascii="Trebuchet MS" w:hAnsi="Trebuchet MS"/>
                <w:b/>
                <w:sz w:val="20"/>
                <w:lang w:val="uk-UA"/>
              </w:rPr>
            </w:pPr>
            <w:r w:rsidRPr="00F5219E">
              <w:rPr>
                <w:rFonts w:ascii="Trebuchet MS" w:hAnsi="Trebuchet MS"/>
                <w:b/>
                <w:sz w:val="20"/>
              </w:rPr>
              <w:t>0.25</w:t>
            </w:r>
            <w:r w:rsidRPr="00F5219E">
              <w:rPr>
                <w:rFonts w:ascii="Trebuchet MS" w:hAnsi="Trebuchet MS"/>
                <w:b/>
                <w:sz w:val="20"/>
                <w:lang w:val="uk-UA"/>
              </w:rPr>
              <w:t>0</w:t>
            </w:r>
          </w:p>
        </w:tc>
        <w:tc>
          <w:tcPr>
            <w:tcW w:w="1260" w:type="dxa"/>
            <w:vAlign w:val="bottom"/>
          </w:tcPr>
          <w:p w:rsidR="00537C5A" w:rsidRPr="00927267" w:rsidRDefault="00537C5A" w:rsidP="00255D72">
            <w:pPr>
              <w:pStyle w:val="a0"/>
              <w:keepNext/>
              <w:tabs>
                <w:tab w:val="decimal" w:pos="640"/>
              </w:tabs>
              <w:jc w:val="right"/>
              <w:rPr>
                <w:rFonts w:ascii="Trebuchet MS" w:hAnsi="Trebuchet MS"/>
                <w:sz w:val="20"/>
                <w:lang w:val="uk-UA"/>
              </w:rPr>
            </w:pPr>
            <w:r w:rsidRPr="00927267">
              <w:rPr>
                <w:rFonts w:ascii="Trebuchet MS" w:hAnsi="Trebuchet MS"/>
                <w:sz w:val="20"/>
                <w:lang w:val="uk-UA"/>
              </w:rPr>
              <w:t>0.</w:t>
            </w:r>
            <w:r w:rsidRPr="00927267">
              <w:rPr>
                <w:rFonts w:ascii="Trebuchet MS" w:hAnsi="Trebuchet MS"/>
                <w:sz w:val="20"/>
              </w:rPr>
              <w:t>261</w:t>
            </w:r>
          </w:p>
        </w:tc>
        <w:tc>
          <w:tcPr>
            <w:tcW w:w="1260" w:type="dxa"/>
            <w:vAlign w:val="bottom"/>
          </w:tcPr>
          <w:p w:rsidR="00537C5A" w:rsidRPr="00C272AC" w:rsidRDefault="00537C5A" w:rsidP="00255D72">
            <w:pPr>
              <w:pStyle w:val="a9"/>
              <w:keepNext/>
              <w:tabs>
                <w:tab w:val="decimal" w:pos="318"/>
                <w:tab w:val="left" w:pos="498"/>
                <w:tab w:val="left" w:pos="1038"/>
              </w:tabs>
              <w:ind w:left="24" w:hanging="24"/>
              <w:jc w:val="right"/>
              <w:rPr>
                <w:rFonts w:ascii="Trebuchet MS" w:hAnsi="Trebuchet MS"/>
                <w:lang w:val="uk-UA"/>
              </w:rPr>
            </w:pPr>
            <w:r w:rsidRPr="00C272AC">
              <w:rPr>
                <w:rFonts w:ascii="Trebuchet MS" w:hAnsi="Trebuchet MS"/>
                <w:lang w:val="uk-UA"/>
              </w:rPr>
              <w:t>0.264</w:t>
            </w:r>
          </w:p>
        </w:tc>
      </w:tr>
    </w:tbl>
    <w:bookmarkEnd w:id="35"/>
    <w:bookmarkEnd w:id="36"/>
    <w:bookmarkEnd w:id="37"/>
    <w:p w:rsidR="00C14314" w:rsidRPr="009E0D6D" w:rsidRDefault="00C14314" w:rsidP="006B6A81">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Грошові кошти та залишки на рахунках в НБУ</w:t>
      </w:r>
    </w:p>
    <w:p w:rsidR="00C14314" w:rsidRPr="009E0D6D" w:rsidRDefault="00C14314" w:rsidP="00122C0D">
      <w:pPr>
        <w:spacing w:before="120" w:after="120"/>
        <w:jc w:val="both"/>
        <w:rPr>
          <w:rFonts w:ascii="Trebuchet MS" w:hAnsi="Trebuchet MS"/>
          <w:sz w:val="20"/>
          <w:szCs w:val="20"/>
          <w:lang w:val="uk-UA"/>
        </w:rPr>
      </w:pPr>
      <w:r w:rsidRPr="009E0D6D">
        <w:rPr>
          <w:rFonts w:ascii="Trebuchet MS" w:hAnsi="Trebuchet MS"/>
          <w:sz w:val="20"/>
          <w:szCs w:val="20"/>
          <w:lang w:val="uk-UA"/>
        </w:rPr>
        <w:t>Грошові кошти та залишки на рахунках в НБУ представляють собою кошти в касі</w:t>
      </w:r>
      <w:r w:rsidR="00C36245" w:rsidRPr="009E0D6D">
        <w:rPr>
          <w:rFonts w:ascii="Trebuchet MS" w:hAnsi="Trebuchet MS"/>
          <w:sz w:val="20"/>
          <w:szCs w:val="20"/>
          <w:lang w:val="uk-UA"/>
        </w:rPr>
        <w:t xml:space="preserve"> та</w:t>
      </w:r>
      <w:r w:rsidRPr="009E0D6D">
        <w:rPr>
          <w:rFonts w:ascii="Trebuchet MS" w:hAnsi="Trebuchet MS"/>
          <w:sz w:val="20"/>
          <w:szCs w:val="20"/>
          <w:lang w:val="uk-UA"/>
        </w:rPr>
        <w:t xml:space="preserve"> залишки на кореспондентських рахунках у НБУ</w:t>
      </w:r>
      <w:r w:rsidR="00C36245" w:rsidRPr="009E0D6D">
        <w:rPr>
          <w:rFonts w:ascii="Trebuchet MS" w:hAnsi="Trebuchet MS"/>
          <w:sz w:val="20"/>
          <w:szCs w:val="20"/>
          <w:lang w:val="uk-UA"/>
        </w:rPr>
        <w:t>.</w:t>
      </w:r>
      <w:r w:rsidRPr="009E0D6D">
        <w:rPr>
          <w:rFonts w:ascii="Trebuchet MS" w:hAnsi="Trebuchet MS"/>
          <w:sz w:val="20"/>
          <w:szCs w:val="20"/>
          <w:lang w:val="uk-UA"/>
        </w:rPr>
        <w:t xml:space="preserve"> </w:t>
      </w:r>
      <w:r w:rsidR="00C36245" w:rsidRPr="009E0D6D">
        <w:rPr>
          <w:rFonts w:ascii="Trebuchet MS" w:hAnsi="Trebuchet MS"/>
          <w:sz w:val="20"/>
          <w:szCs w:val="20"/>
          <w:lang w:val="uk-UA"/>
        </w:rPr>
        <w:t xml:space="preserve">Залишки на </w:t>
      </w:r>
      <w:r w:rsidRPr="009E0D6D">
        <w:rPr>
          <w:rFonts w:ascii="Trebuchet MS" w:hAnsi="Trebuchet MS"/>
          <w:sz w:val="20"/>
          <w:szCs w:val="20"/>
          <w:lang w:val="uk-UA"/>
        </w:rPr>
        <w:t>кореспондентських рахунках в інших банках</w:t>
      </w:r>
      <w:r w:rsidR="00C36245" w:rsidRPr="009E0D6D">
        <w:rPr>
          <w:rFonts w:ascii="Trebuchet MS" w:hAnsi="Trebuchet MS"/>
          <w:sz w:val="20"/>
          <w:szCs w:val="20"/>
          <w:lang w:val="uk-UA"/>
        </w:rPr>
        <w:t xml:space="preserve"> та</w:t>
      </w:r>
      <w:r w:rsidRPr="009E0D6D">
        <w:rPr>
          <w:rFonts w:ascii="Trebuchet MS" w:hAnsi="Trebuchet MS"/>
          <w:sz w:val="20"/>
          <w:szCs w:val="20"/>
          <w:lang w:val="uk-UA"/>
        </w:rPr>
        <w:t xml:space="preserve"> </w:t>
      </w:r>
      <w:r w:rsidR="00C36245" w:rsidRPr="009E0D6D">
        <w:rPr>
          <w:rFonts w:ascii="Trebuchet MS" w:hAnsi="Trebuchet MS"/>
          <w:sz w:val="20"/>
          <w:szCs w:val="20"/>
          <w:lang w:val="uk-UA"/>
        </w:rPr>
        <w:t>в</w:t>
      </w:r>
      <w:r w:rsidRPr="009E0D6D">
        <w:rPr>
          <w:rFonts w:ascii="Trebuchet MS" w:hAnsi="Trebuchet MS"/>
          <w:sz w:val="20"/>
          <w:szCs w:val="20"/>
          <w:lang w:val="uk-UA"/>
        </w:rPr>
        <w:t>сі короткострокові міжбанківські розміщення та залишки на поточних рахунках в інших банках показані в складі заборгованості інших банків.</w:t>
      </w:r>
    </w:p>
    <w:p w:rsidR="00C14314" w:rsidRPr="009E0D6D" w:rsidRDefault="00C14314" w:rsidP="00122C0D">
      <w:pPr>
        <w:spacing w:before="120" w:after="120"/>
        <w:jc w:val="both"/>
        <w:rPr>
          <w:rFonts w:ascii="Trebuchet MS" w:hAnsi="Trebuchet MS"/>
          <w:sz w:val="20"/>
          <w:szCs w:val="20"/>
          <w:lang w:val="uk-UA"/>
        </w:rPr>
      </w:pPr>
      <w:r w:rsidRPr="009E0D6D">
        <w:rPr>
          <w:rFonts w:ascii="Trebuchet MS" w:hAnsi="Trebuchet MS"/>
          <w:sz w:val="20"/>
          <w:szCs w:val="20"/>
          <w:lang w:val="uk-UA"/>
        </w:rPr>
        <w:t>З метою підтримки мінімального рівня ліквідності для забезпечення виконання своїх зобов'язань перед клієнтами, Банк утримує на кореспондентському рахунку в НБУ обов'язковий поточний залишок, що забезпечує виконання нормативу обов'язкового резервування.</w:t>
      </w:r>
    </w:p>
    <w:p w:rsidR="00C14314" w:rsidRPr="009E0D6D" w:rsidRDefault="00C14314" w:rsidP="00122C0D">
      <w:pPr>
        <w:spacing w:before="120" w:after="120"/>
        <w:jc w:val="both"/>
        <w:rPr>
          <w:rFonts w:ascii="Trebuchet MS" w:hAnsi="Trebuchet MS"/>
          <w:sz w:val="20"/>
          <w:szCs w:val="20"/>
          <w:lang w:val="uk-UA"/>
        </w:rPr>
      </w:pPr>
      <w:r w:rsidRPr="009E0D6D">
        <w:rPr>
          <w:rFonts w:ascii="Trebuchet MS" w:hAnsi="Trebuchet MS"/>
          <w:sz w:val="20"/>
          <w:szCs w:val="20"/>
          <w:lang w:val="uk-UA"/>
        </w:rPr>
        <w:t>Сума коштів на рахунках в НБУ відображається за амортизованою вартістю. Залишки коштів на кореспондентських рахунках в інших банках відображаються за амортизованою вартістю за вирахуванням можливих збитків на зменшення корисності.</w:t>
      </w:r>
    </w:p>
    <w:p w:rsidR="00C14314" w:rsidRPr="009E0D6D" w:rsidRDefault="00C14314" w:rsidP="006B6A81">
      <w:pPr>
        <w:spacing w:before="120" w:after="120"/>
        <w:jc w:val="both"/>
        <w:rPr>
          <w:rFonts w:ascii="Trebuchet MS" w:hAnsi="Trebuchet MS"/>
          <w:b/>
          <w:bCs/>
          <w:i/>
          <w:iCs/>
          <w:sz w:val="20"/>
          <w:szCs w:val="20"/>
          <w:lang w:val="uk-UA"/>
        </w:rPr>
      </w:pPr>
      <w:bookmarkStart w:id="38" w:name="_Toc515176289"/>
      <w:bookmarkStart w:id="39" w:name="_Toc5015052"/>
      <w:bookmarkStart w:id="40" w:name="_Toc36284179"/>
      <w:r w:rsidRPr="009E0D6D">
        <w:rPr>
          <w:rFonts w:ascii="Trebuchet MS" w:hAnsi="Trebuchet MS"/>
          <w:b/>
          <w:bCs/>
          <w:i/>
          <w:iCs/>
          <w:sz w:val="20"/>
          <w:szCs w:val="20"/>
          <w:lang w:val="uk-UA"/>
        </w:rPr>
        <w:t xml:space="preserve">Фінансові активи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Банк класифікує свої активи в наступні чотири категорії: </w:t>
      </w:r>
    </w:p>
    <w:p w:rsidR="00C14314" w:rsidRPr="009E0D6D" w:rsidRDefault="00C14314" w:rsidP="0070240D">
      <w:pPr>
        <w:spacing w:before="120" w:after="120"/>
        <w:ind w:left="720" w:hanging="360"/>
        <w:jc w:val="both"/>
        <w:rPr>
          <w:rFonts w:ascii="Trebuchet MS" w:hAnsi="Trebuchet MS"/>
          <w:sz w:val="20"/>
          <w:szCs w:val="20"/>
          <w:lang w:val="uk-UA"/>
        </w:rPr>
      </w:pPr>
      <w:r w:rsidRPr="009E0D6D">
        <w:rPr>
          <w:rFonts w:ascii="Trebuchet MS" w:hAnsi="Trebuchet MS"/>
          <w:sz w:val="20"/>
          <w:szCs w:val="20"/>
          <w:lang w:val="uk-UA"/>
        </w:rPr>
        <w:t xml:space="preserve">(і) фінансові активи, що переоцінюються до справедливої вартості через прибуток чи збиток; </w:t>
      </w:r>
    </w:p>
    <w:p w:rsidR="00C14314" w:rsidRPr="009E0D6D" w:rsidRDefault="00C14314" w:rsidP="00ED05F5">
      <w:pPr>
        <w:spacing w:before="120" w:after="120"/>
        <w:ind w:firstLine="360"/>
        <w:jc w:val="both"/>
        <w:rPr>
          <w:rFonts w:ascii="Trebuchet MS" w:hAnsi="Trebuchet MS"/>
          <w:sz w:val="20"/>
          <w:szCs w:val="20"/>
          <w:lang w:val="uk-UA"/>
        </w:rPr>
      </w:pPr>
      <w:r w:rsidRPr="009E0D6D">
        <w:rPr>
          <w:rFonts w:ascii="Trebuchet MS" w:hAnsi="Trebuchet MS"/>
          <w:sz w:val="20"/>
          <w:szCs w:val="20"/>
          <w:lang w:val="uk-UA"/>
        </w:rPr>
        <w:t xml:space="preserve">(іі) кредити та дебіторська заборгованість; </w:t>
      </w:r>
    </w:p>
    <w:p w:rsidR="00C14314" w:rsidRPr="009E0D6D" w:rsidRDefault="00C14314" w:rsidP="00ED05F5">
      <w:pPr>
        <w:spacing w:before="120" w:after="120"/>
        <w:ind w:firstLine="360"/>
        <w:jc w:val="both"/>
        <w:rPr>
          <w:rFonts w:ascii="Trebuchet MS" w:hAnsi="Trebuchet MS"/>
          <w:sz w:val="20"/>
          <w:szCs w:val="20"/>
          <w:lang w:val="uk-UA"/>
        </w:rPr>
      </w:pPr>
      <w:r w:rsidRPr="009E0D6D">
        <w:rPr>
          <w:rFonts w:ascii="Trebuchet MS" w:hAnsi="Trebuchet MS"/>
          <w:sz w:val="20"/>
          <w:szCs w:val="20"/>
          <w:lang w:val="uk-UA"/>
        </w:rPr>
        <w:t xml:space="preserve">(ііі) фінансові активи, утримувані до погашення; </w:t>
      </w:r>
    </w:p>
    <w:p w:rsidR="00C14314" w:rsidRPr="009E0D6D" w:rsidRDefault="00C14314" w:rsidP="00ED05F5">
      <w:pPr>
        <w:spacing w:before="120" w:after="120"/>
        <w:ind w:firstLine="360"/>
        <w:jc w:val="both"/>
        <w:rPr>
          <w:rFonts w:ascii="Trebuchet MS" w:hAnsi="Trebuchet MS"/>
          <w:sz w:val="20"/>
          <w:szCs w:val="20"/>
          <w:lang w:val="uk-UA"/>
        </w:rPr>
      </w:pPr>
      <w:r w:rsidRPr="009E0D6D">
        <w:rPr>
          <w:rFonts w:ascii="Trebuchet MS" w:hAnsi="Trebuchet MS"/>
          <w:sz w:val="20"/>
          <w:szCs w:val="20"/>
          <w:lang w:val="uk-UA"/>
        </w:rPr>
        <w:t>(</w:t>
      </w:r>
      <w:proofErr w:type="spellStart"/>
      <w:r w:rsidRPr="009E0D6D">
        <w:rPr>
          <w:rFonts w:ascii="Trebuchet MS" w:hAnsi="Trebuchet MS"/>
          <w:sz w:val="20"/>
          <w:szCs w:val="20"/>
          <w:lang w:val="uk-UA"/>
        </w:rPr>
        <w:t>іv</w:t>
      </w:r>
      <w:proofErr w:type="spellEnd"/>
      <w:r w:rsidRPr="009E0D6D">
        <w:rPr>
          <w:rFonts w:ascii="Trebuchet MS" w:hAnsi="Trebuchet MS"/>
          <w:sz w:val="20"/>
          <w:szCs w:val="20"/>
          <w:lang w:val="uk-UA"/>
        </w:rPr>
        <w:t xml:space="preserve">) фінансові активи, наявні для продажу.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Банк здійснює класифікацію фінансових активів у момент їхнього первісного визнання. Класифікація фінансових активів при первісному визнанні залежить від мети, з якої були придбані ці фінансові активи та від їх характеристик.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У процесі застосування облікової політики Банку при визначенні фінансових активів, визнаних у фінансовій звітності, керівництво Банку використало судження й оцінки, найбільш суттєві з яких представлено нижче.</w:t>
      </w:r>
    </w:p>
    <w:p w:rsidR="00C14314" w:rsidRPr="009E0D6D" w:rsidRDefault="00C14314" w:rsidP="006B6A81">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Первісне визнання фінансових інструментів</w:t>
      </w:r>
    </w:p>
    <w:p w:rsidR="00C14314" w:rsidRPr="009E0D6D" w:rsidRDefault="00C14314" w:rsidP="00017938">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Фінансові активи й фінансові зобов'язання відображаються у звіті про фінансовий стан, коли Банк стає стороною за договором у відношенні відповідного фінансового інструмента. Банк відображає придбання й реалізацію фінансових активів і фінансових зобов'язань на стандартних умовах за датою складання угоди.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Всі фінансові активи й зобов'язання оцінюються спочатку за вартістю придбання, що представляє собою справедливу вартість витрачених коштів. До вартості придбання додаються </w:t>
      </w:r>
      <w:r w:rsidRPr="009E0D6D">
        <w:rPr>
          <w:rFonts w:ascii="Trebuchet MS" w:hAnsi="Trebuchet MS"/>
          <w:sz w:val="20"/>
          <w:szCs w:val="20"/>
          <w:lang w:val="uk-UA"/>
        </w:rPr>
        <w:lastRenderedPageBreak/>
        <w:t xml:space="preserve">витрати, безпосередньо пов'язані із придбанням або випуском, за винятком фінансових активів та зобов’язань, що переоцінюються до справедливої вартості через прибуток або збиток. </w:t>
      </w:r>
    </w:p>
    <w:p w:rsidR="009E0D6D" w:rsidRPr="004101DD" w:rsidRDefault="009E0D6D" w:rsidP="009E0D6D">
      <w:pPr>
        <w:spacing w:before="240" w:after="120"/>
        <w:jc w:val="both"/>
        <w:rPr>
          <w:rFonts w:ascii="Trebuchet MS" w:hAnsi="Trebuchet MS"/>
          <w:b/>
          <w:i/>
          <w:sz w:val="20"/>
          <w:szCs w:val="20"/>
          <w:lang w:val="uk-UA"/>
        </w:rPr>
      </w:pPr>
      <w:r w:rsidRPr="004101DD">
        <w:rPr>
          <w:rFonts w:ascii="Trebuchet MS" w:hAnsi="Trebuchet MS"/>
          <w:b/>
          <w:i/>
          <w:sz w:val="20"/>
          <w:szCs w:val="20"/>
          <w:lang w:val="uk-UA"/>
        </w:rPr>
        <w:t>Справедлива вартість фінансових інструментів</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Справедлива вартість фінансових інструментів, що знаходяться в активному обігу на організованих фінансових ринках на звітну дату, визначається за ринковими котируваннями або ціною дилерів (ціна покупця за довгою позицією та ціна продавця за короткою позицією) без будь-якого вирахування витрат на здійснення операції.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Справедлива вартість усіх інших фінансових інструментів, що не мають активного обігу на ринку, визначається за допомогою відповідних методів оцінки з максимальним використанням ринкових даних. Методи оцінки включають використання чистої </w:t>
      </w:r>
      <w:proofErr w:type="spellStart"/>
      <w:r w:rsidRPr="004101DD">
        <w:rPr>
          <w:rFonts w:ascii="Trebuchet MS" w:hAnsi="Trebuchet MS"/>
          <w:sz w:val="20"/>
          <w:szCs w:val="20"/>
          <w:lang w:val="uk-UA"/>
        </w:rPr>
        <w:t>дисконтованої</w:t>
      </w:r>
      <w:proofErr w:type="spellEnd"/>
      <w:r w:rsidRPr="004101DD">
        <w:rPr>
          <w:rFonts w:ascii="Trebuchet MS" w:hAnsi="Trebuchet MS"/>
          <w:sz w:val="20"/>
          <w:szCs w:val="20"/>
          <w:lang w:val="uk-UA"/>
        </w:rPr>
        <w:t xml:space="preserve"> вартості, порівняння з аналогічними інструментами, щодо яких існує інформація про ринкові ціни, моделі ціноутворення оцінки опціонів та інші методи оцінки. </w:t>
      </w:r>
    </w:p>
    <w:p w:rsidR="009E0D6D" w:rsidRPr="004101DD" w:rsidRDefault="009E0D6D" w:rsidP="009E0D6D">
      <w:pPr>
        <w:spacing w:before="240" w:after="120"/>
        <w:jc w:val="both"/>
        <w:rPr>
          <w:rFonts w:ascii="Trebuchet MS" w:hAnsi="Trebuchet MS"/>
          <w:b/>
          <w:i/>
          <w:sz w:val="20"/>
          <w:szCs w:val="20"/>
          <w:lang w:val="uk-UA"/>
        </w:rPr>
      </w:pPr>
      <w:proofErr w:type="spellStart"/>
      <w:r w:rsidRPr="004101DD">
        <w:rPr>
          <w:rFonts w:ascii="Trebuchet MS" w:hAnsi="Trebuchet MS"/>
          <w:b/>
          <w:i/>
          <w:sz w:val="20"/>
          <w:szCs w:val="20"/>
          <w:lang w:val="uk-UA"/>
        </w:rPr>
        <w:t>Перекласифікація</w:t>
      </w:r>
      <w:proofErr w:type="spellEnd"/>
      <w:r w:rsidRPr="004101DD">
        <w:rPr>
          <w:rFonts w:ascii="Trebuchet MS" w:hAnsi="Trebuchet MS"/>
          <w:b/>
          <w:i/>
          <w:sz w:val="20"/>
          <w:szCs w:val="20"/>
          <w:lang w:val="uk-UA"/>
        </w:rPr>
        <w:t xml:space="preserve"> фінансових активів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Фінансовий актив, класифікований як наявний для продажу, якщо він відповідає визначенню кредитів та дебіторської заборгованості, може бути </w:t>
      </w:r>
      <w:proofErr w:type="spellStart"/>
      <w:r w:rsidRPr="004101DD">
        <w:rPr>
          <w:rFonts w:ascii="Trebuchet MS" w:hAnsi="Trebuchet MS"/>
          <w:sz w:val="20"/>
          <w:szCs w:val="20"/>
          <w:lang w:val="uk-UA"/>
        </w:rPr>
        <w:t>перекласифікований</w:t>
      </w:r>
      <w:proofErr w:type="spellEnd"/>
      <w:r w:rsidRPr="004101DD">
        <w:rPr>
          <w:rFonts w:ascii="Trebuchet MS" w:hAnsi="Trebuchet MS"/>
          <w:sz w:val="20"/>
          <w:szCs w:val="20"/>
          <w:lang w:val="uk-UA"/>
        </w:rPr>
        <w:t xml:space="preserve"> у категорію кредитів та дебіторської заборгованості, якщо Банк має намір і можливість утримувати даний актив у найближчому майбутньому або до погашення. </w:t>
      </w:r>
    </w:p>
    <w:p w:rsidR="009E0D6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Фінансові активи </w:t>
      </w:r>
      <w:proofErr w:type="spellStart"/>
      <w:r w:rsidRPr="004101DD">
        <w:rPr>
          <w:rFonts w:ascii="Trebuchet MS" w:hAnsi="Trebuchet MS"/>
          <w:sz w:val="20"/>
          <w:szCs w:val="20"/>
          <w:lang w:val="uk-UA"/>
        </w:rPr>
        <w:t>перекласифікуються</w:t>
      </w:r>
      <w:proofErr w:type="spellEnd"/>
      <w:r w:rsidRPr="004101DD">
        <w:rPr>
          <w:rFonts w:ascii="Trebuchet MS" w:hAnsi="Trebuchet MS"/>
          <w:sz w:val="20"/>
          <w:szCs w:val="20"/>
          <w:lang w:val="uk-UA"/>
        </w:rPr>
        <w:t xml:space="preserve"> у категорію за справедливою вартістю на дату </w:t>
      </w:r>
      <w:proofErr w:type="spellStart"/>
      <w:r w:rsidRPr="004101DD">
        <w:rPr>
          <w:rFonts w:ascii="Trebuchet MS" w:hAnsi="Trebuchet MS"/>
          <w:sz w:val="20"/>
          <w:szCs w:val="20"/>
          <w:lang w:val="uk-UA"/>
        </w:rPr>
        <w:t>перекласифікації</w:t>
      </w:r>
      <w:proofErr w:type="spellEnd"/>
      <w:r w:rsidRPr="004101DD">
        <w:rPr>
          <w:rFonts w:ascii="Trebuchet MS" w:hAnsi="Trebuchet MS"/>
          <w:sz w:val="20"/>
          <w:szCs w:val="20"/>
          <w:lang w:val="uk-UA"/>
        </w:rPr>
        <w:t xml:space="preserve">. Доходи і витрати, визнані раніше у прибутку або збитку, не </w:t>
      </w:r>
      <w:proofErr w:type="spellStart"/>
      <w:r w:rsidRPr="004101DD">
        <w:rPr>
          <w:rFonts w:ascii="Trebuchet MS" w:hAnsi="Trebuchet MS"/>
          <w:sz w:val="20"/>
          <w:szCs w:val="20"/>
          <w:lang w:val="uk-UA"/>
        </w:rPr>
        <w:t>сторнуються</w:t>
      </w:r>
      <w:proofErr w:type="spellEnd"/>
      <w:r w:rsidRPr="004101DD">
        <w:rPr>
          <w:rFonts w:ascii="Trebuchet MS" w:hAnsi="Trebuchet MS"/>
          <w:sz w:val="20"/>
          <w:szCs w:val="20"/>
          <w:lang w:val="uk-UA"/>
        </w:rPr>
        <w:t xml:space="preserve">. Справедлива вартість фінансового активу на дату </w:t>
      </w:r>
      <w:proofErr w:type="spellStart"/>
      <w:r w:rsidRPr="004101DD">
        <w:rPr>
          <w:rFonts w:ascii="Trebuchet MS" w:hAnsi="Trebuchet MS"/>
          <w:sz w:val="20"/>
          <w:szCs w:val="20"/>
          <w:lang w:val="uk-UA"/>
        </w:rPr>
        <w:t>перекласифікації</w:t>
      </w:r>
      <w:proofErr w:type="spellEnd"/>
      <w:r w:rsidRPr="004101DD">
        <w:rPr>
          <w:rFonts w:ascii="Trebuchet MS" w:hAnsi="Trebuchet MS"/>
          <w:sz w:val="20"/>
          <w:szCs w:val="20"/>
          <w:lang w:val="uk-UA"/>
        </w:rPr>
        <w:t xml:space="preserve"> стає, відповідно, його новою первісною або амортизованою вартістю.</w:t>
      </w:r>
      <w:r w:rsidRPr="00603945">
        <w:rPr>
          <w:rFonts w:ascii="Trebuchet MS" w:hAnsi="Trebuchet MS"/>
          <w:sz w:val="20"/>
          <w:szCs w:val="20"/>
          <w:lang w:val="uk-UA"/>
        </w:rPr>
        <w:t xml:space="preserve">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Припинення визнання фінансових активів</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Припинення визнання фінансового активу (або, якщо </w:t>
      </w:r>
      <w:proofErr w:type="spellStart"/>
      <w:r w:rsidRPr="009E0D6D">
        <w:rPr>
          <w:rFonts w:ascii="Trebuchet MS" w:hAnsi="Trebuchet MS"/>
          <w:sz w:val="20"/>
          <w:szCs w:val="20"/>
          <w:lang w:val="uk-UA"/>
        </w:rPr>
        <w:t>застосовно</w:t>
      </w:r>
      <w:proofErr w:type="spellEnd"/>
      <w:r w:rsidRPr="009E0D6D">
        <w:rPr>
          <w:rFonts w:ascii="Trebuchet MS" w:hAnsi="Trebuchet MS"/>
          <w:sz w:val="20"/>
          <w:szCs w:val="20"/>
          <w:lang w:val="uk-UA"/>
        </w:rPr>
        <w:t>, частини фінансового активу або частини групи однорідних фінансових активів) відбувається у випадку:</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закінчення дії прав на одержання грошових надходжень від такого активу;</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і</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незв'язаній стороні без додаткових обмежень.</w:t>
      </w:r>
    </w:p>
    <w:p w:rsidR="00C14314"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величин: первісної балансової вартості активу й максимального розміру відшкодування, що може бути пред'явлене до оплати Банку.</w:t>
      </w:r>
    </w:p>
    <w:p w:rsidR="009E0D6D" w:rsidRPr="004101DD" w:rsidRDefault="009E0D6D" w:rsidP="009E0D6D">
      <w:pPr>
        <w:spacing w:before="240" w:after="120"/>
        <w:jc w:val="both"/>
        <w:rPr>
          <w:rFonts w:ascii="Trebuchet MS" w:hAnsi="Trebuchet MS"/>
          <w:b/>
          <w:i/>
          <w:sz w:val="20"/>
          <w:szCs w:val="20"/>
          <w:lang w:val="uk-UA"/>
        </w:rPr>
      </w:pPr>
      <w:r w:rsidRPr="004101DD">
        <w:rPr>
          <w:rFonts w:ascii="Trebuchet MS" w:hAnsi="Trebuchet MS"/>
          <w:b/>
          <w:i/>
          <w:sz w:val="20"/>
          <w:szCs w:val="20"/>
          <w:lang w:val="uk-UA"/>
        </w:rPr>
        <w:t xml:space="preserve">Фінансові активи за справедливою вартістю, з відображенням переоцінки як прибутку або збитку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Фінансові активи, що класифікуються як утримувані для продажу,а також ті з них, які класифікуються під час первісного визнання як фінансові активи за справедливою вартістю, з відображенням переоцінки як прибутку або збитку, відносять до категорії “цінні папери за справедливою вартістю, з відображенням переоцінки як прибутку або збитку”. Фінансові активи класифікуються як утримувані для продажу, якщо їх придбали з метою продажу в найближчому майбутньому. Похідні фінансові інструменти також класифікуються як утримувані для продажу, за виключенням випадків, коли вони являють собою ефективні інструменти </w:t>
      </w:r>
      <w:proofErr w:type="spellStart"/>
      <w:r w:rsidRPr="004101DD">
        <w:rPr>
          <w:rFonts w:ascii="Trebuchet MS" w:hAnsi="Trebuchet MS"/>
          <w:sz w:val="20"/>
          <w:szCs w:val="20"/>
          <w:lang w:val="uk-UA"/>
        </w:rPr>
        <w:t>хеджування</w:t>
      </w:r>
      <w:proofErr w:type="spellEnd"/>
      <w:r w:rsidRPr="004101DD">
        <w:rPr>
          <w:rFonts w:ascii="Trebuchet MS" w:hAnsi="Trebuchet MS"/>
          <w:sz w:val="20"/>
          <w:szCs w:val="20"/>
          <w:lang w:val="uk-UA"/>
        </w:rPr>
        <w:t xml:space="preserve">. Прибутки чи збитки від фінансових активів за справедливою вартістю, з відображенням переоцінки як прибутку або збитку, відображаються у складі прибутку або збитку.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lastRenderedPageBreak/>
        <w:t xml:space="preserve">Фінансові активи, що включені до цієї категорії, первісно визнаються управлінським персоналом, якщо задовольняються такі критерії: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 віднесення до цієї категорії виключає або значно зменшує можливість непослідовності в методах обліку, яка в іншому випадку виникла б при оцінці активів або визнанні прибутків чи збитків за ними або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 активи є частиною групи фінансових активів, фінансових зобов’язань або обох категорій, управління якими здійснюється і результати за якими оцінюються на основі справедливої вартості згідно з документально оформленою стратегією управління ризиками або інвестиційною стратегією або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 фінансовий інструмент містить вбудований похідний фінансовий інструмент, якщо тільки він не змінює значною мірою рух грошових коштів, або коли при проведенні обмеженого аналізу або взагалі без нього є очевидним, що такий фінансовий інструмент має бути відображений окремо.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Фінансові активи за справедливою вартістю, з відображенням переоцінки як прибутку або збитку, не </w:t>
      </w:r>
      <w:proofErr w:type="spellStart"/>
      <w:r w:rsidRPr="004101DD">
        <w:rPr>
          <w:rFonts w:ascii="Trebuchet MS" w:hAnsi="Trebuchet MS"/>
          <w:sz w:val="20"/>
          <w:szCs w:val="20"/>
          <w:lang w:val="uk-UA"/>
        </w:rPr>
        <w:t>перекласифіковуються</w:t>
      </w:r>
      <w:proofErr w:type="spellEnd"/>
      <w:r w:rsidRPr="004101DD">
        <w:rPr>
          <w:rFonts w:ascii="Trebuchet MS" w:hAnsi="Trebuchet MS"/>
          <w:sz w:val="20"/>
          <w:szCs w:val="20"/>
          <w:lang w:val="uk-UA"/>
        </w:rPr>
        <w:t xml:space="preserve"> після первісного визнання. </w:t>
      </w:r>
    </w:p>
    <w:p w:rsidR="009E0D6D" w:rsidRPr="004101DD" w:rsidRDefault="009E0D6D" w:rsidP="009E0D6D">
      <w:pPr>
        <w:spacing w:before="240" w:after="120"/>
        <w:jc w:val="both"/>
        <w:rPr>
          <w:rFonts w:ascii="Trebuchet MS" w:hAnsi="Trebuchet MS"/>
          <w:b/>
          <w:i/>
          <w:sz w:val="20"/>
          <w:szCs w:val="20"/>
          <w:lang w:val="uk-UA"/>
        </w:rPr>
      </w:pPr>
      <w:r w:rsidRPr="004101DD">
        <w:rPr>
          <w:rFonts w:ascii="Trebuchet MS" w:hAnsi="Trebuchet MS"/>
          <w:b/>
          <w:i/>
          <w:sz w:val="20"/>
          <w:szCs w:val="20"/>
          <w:lang w:val="uk-UA"/>
        </w:rPr>
        <w:t xml:space="preserve">Кредити клієнтам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Кредити клієнтам включають непохідні фінансові активи із установленими платежами, або платежами, що підлягають визначенню, що не котируються на активному ринку. Угоди за ними не укладаються з метою негайного або короткострокового перепродажу, і вони не класифікуються як торгові цінні папери або інвестиційні цінні папери, наявні для продажу. </w:t>
      </w:r>
    </w:p>
    <w:p w:rsidR="009E0D6D" w:rsidRPr="004101DD"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Первісно надані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зменшення корисності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w:t>
      </w:r>
    </w:p>
    <w:p w:rsidR="009E0D6D" w:rsidRPr="00C272AC" w:rsidRDefault="009E0D6D" w:rsidP="009E0D6D">
      <w:pPr>
        <w:spacing w:before="120" w:after="120"/>
        <w:jc w:val="both"/>
        <w:rPr>
          <w:rFonts w:ascii="Trebuchet MS" w:hAnsi="Trebuchet MS"/>
          <w:sz w:val="20"/>
          <w:szCs w:val="20"/>
          <w:lang w:val="uk-UA"/>
        </w:rPr>
      </w:pPr>
      <w:r w:rsidRPr="004101DD">
        <w:rPr>
          <w:rFonts w:ascii="Trebuchet MS" w:hAnsi="Trebuchet MS"/>
          <w:sz w:val="20"/>
          <w:szCs w:val="20"/>
          <w:lang w:val="uk-UA"/>
        </w:rPr>
        <w:t>Кредити клієнтам відображаються в обліку, починаючи з моменту видачі коштів  позичальникам.</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Заборгованість інших банків</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Фінансові активи, наявні для продажу</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Фінансові активи, наявні для продажу, це непохідні фінансові активи у вигляді цінних паперів, які керівництво має намір утримувати протягом невизначеного періоду часу, які можуть бути продані залежно від вимог ліквідності або зміни процентних ставок, обмінних курсів або цін на цінні папери. Керівництво Банку класифікує цінні папери у відповідну категорію в момент їхнього придбання.</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Спочатку фінансові активи, наявні для продажу, враховуються за вартістю придбання, що дорівнює справедливій вартості витрачених коштів. До первісної вартості додаються витрати по угоді, безпосередньо пов'язані із придбанням фінансового активу. Після первісної оцінки фінансові активи, наявні для продажу, враховуються за справедливою вартістю на основі котирувань на покупку. Деякі фінансові активи, наявні для продажу, по яких не має котирувань із зовнішніх незалежних джерел, можуть оцінюватися керівництвом Банку за справедливою вартістю, що основана на результатах недавнього продажу аналогічних фінансових активів незв'язаним третім сторонам, на аналізі іншої інформації, такої, як </w:t>
      </w:r>
      <w:proofErr w:type="spellStart"/>
      <w:r w:rsidRPr="009E0D6D">
        <w:rPr>
          <w:rFonts w:ascii="Trebuchet MS" w:hAnsi="Trebuchet MS"/>
          <w:sz w:val="20"/>
          <w:szCs w:val="20"/>
          <w:lang w:val="uk-UA"/>
        </w:rPr>
        <w:t>дисконтовані</w:t>
      </w:r>
      <w:proofErr w:type="spellEnd"/>
      <w:r w:rsidRPr="009E0D6D">
        <w:rPr>
          <w:rFonts w:ascii="Trebuchet MS" w:hAnsi="Trebuchet MS"/>
          <w:sz w:val="20"/>
          <w:szCs w:val="20"/>
          <w:lang w:val="uk-UA"/>
        </w:rPr>
        <w:t xml:space="preserve"> грошові потоки та фінансова інформація про об'єкт інвестицій, а також на застосуванні інших методик оцінки.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Нереалізовані доходи й витрати, що виникають у результаті зміни справедливої вартості фінансових активів, наявних для продажу, відображаються у складі інших сукупних прибутків та збитків. При вибутті фінансових активів, наявних для продажу, відповідні накопичені </w:t>
      </w:r>
      <w:r w:rsidRPr="009E0D6D">
        <w:rPr>
          <w:rFonts w:ascii="Trebuchet MS" w:hAnsi="Trebuchet MS"/>
          <w:sz w:val="20"/>
          <w:szCs w:val="20"/>
          <w:lang w:val="uk-UA"/>
        </w:rPr>
        <w:lastRenderedPageBreak/>
        <w:t xml:space="preserve">нереалізовані доходи й витрати включаються до складу прибутків та збитків. Знецінення раніше переоцінених активів відображається на рахунках інших сукупних прибутків та збитків в межах раніше створеного резерву переоцінки фінансових активів, наявних для продажу. </w:t>
      </w:r>
    </w:p>
    <w:p w:rsidR="00C14314" w:rsidRPr="009E0D6D" w:rsidRDefault="00C14314" w:rsidP="00ED05F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Процентні доходи </w:t>
      </w:r>
      <w:r w:rsidR="00AE77E3">
        <w:rPr>
          <w:rFonts w:ascii="Trebuchet MS" w:hAnsi="Trebuchet MS"/>
          <w:sz w:val="20"/>
          <w:szCs w:val="20"/>
          <w:lang w:val="uk-UA"/>
        </w:rPr>
        <w:t>за фінансовими</w:t>
      </w:r>
      <w:r w:rsidRPr="009E0D6D">
        <w:rPr>
          <w:rFonts w:ascii="Trebuchet MS" w:hAnsi="Trebuchet MS"/>
          <w:sz w:val="20"/>
          <w:szCs w:val="20"/>
          <w:lang w:val="uk-UA"/>
        </w:rPr>
        <w:t xml:space="preserve"> актива</w:t>
      </w:r>
      <w:r w:rsidR="00AE77E3">
        <w:rPr>
          <w:rFonts w:ascii="Trebuchet MS" w:hAnsi="Trebuchet MS"/>
          <w:sz w:val="20"/>
          <w:szCs w:val="20"/>
          <w:lang w:val="uk-UA"/>
        </w:rPr>
        <w:t>ми</w:t>
      </w:r>
      <w:r w:rsidRPr="009E0D6D">
        <w:rPr>
          <w:rFonts w:ascii="Trebuchet MS" w:hAnsi="Trebuchet MS"/>
          <w:sz w:val="20"/>
          <w:szCs w:val="20"/>
          <w:lang w:val="uk-UA"/>
        </w:rPr>
        <w:t>, наявни</w:t>
      </w:r>
      <w:r w:rsidR="00AE77E3">
        <w:rPr>
          <w:rFonts w:ascii="Trebuchet MS" w:hAnsi="Trebuchet MS"/>
          <w:sz w:val="20"/>
          <w:szCs w:val="20"/>
          <w:lang w:val="uk-UA"/>
        </w:rPr>
        <w:t>ми</w:t>
      </w:r>
      <w:r w:rsidRPr="009E0D6D">
        <w:rPr>
          <w:rFonts w:ascii="Trebuchet MS" w:hAnsi="Trebuchet MS"/>
          <w:sz w:val="20"/>
          <w:szCs w:val="20"/>
          <w:lang w:val="uk-UA"/>
        </w:rPr>
        <w:t xml:space="preserve"> для продажу, розраховуються на основі методу ефективної процентної ставки та відображаються у складі прибутків та збитків. Дивіденди, отримані за цінними паперами, наявними для продажу, відображаються у звіті про сукупні прибутки та збитки у складі статті Дивіденди отримані в момент встановлення права Банку на одержання відповідних виплат і за умови існування ймовірності одержання дивідендів.</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Придбані векселі</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Придбані векселі включаються до складу фінансових активів, що переоцінюються до справедливої вартості через прибуток або збиток, фінансових активів, наявних для продажу, заборгованості інших банків або кредитів клієнтам залежно від їхнього економічного змісту та в подальшому переоцінюються й враховуються відповідно до облікової політики, застосовуваної для цих категорій активів.</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Зменшення корисності фінансових активів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На кожну звітну дату Банк оцінює наявність об'єктивних ознак зменшення корисності фінансового активу або групи фінансових активів. Збитки від зменшення корисності визнаються у складі прибутків та збитків по мірі їх понесення в результаті однієї або більше подій («подій збитку»), які відбулися після первісного визнання фінансового активу і впливають на величину або строки прогнозних майбутніх грошових потоків, які пов'язані з фінансовим активом або із групою фінансових активів, які можна оцінити з достатнім ступенем надійності. У випадку, якщо в Банку відсутні об'єктивні докази зменшення корисності для індивідуально оціненого фінансового активу (незалежно від його істотності), цей актив включається в групу фінансових активів з аналогічними характеристиками кредитного ризику й оцінюється в сукупності з ними на предмет зменшення корисності.</w:t>
      </w:r>
    </w:p>
    <w:p w:rsidR="00C14314" w:rsidRPr="009E0D6D" w:rsidRDefault="00C14314" w:rsidP="00A336FA">
      <w:pPr>
        <w:numPr>
          <w:ilvl w:val="0"/>
          <w:numId w:val="25"/>
        </w:numPr>
        <w:spacing w:before="120" w:after="120"/>
        <w:jc w:val="both"/>
        <w:rPr>
          <w:rFonts w:ascii="Trebuchet MS" w:hAnsi="Trebuchet MS"/>
          <w:i/>
          <w:iCs/>
          <w:sz w:val="20"/>
          <w:szCs w:val="20"/>
          <w:lang w:val="uk-UA"/>
        </w:rPr>
      </w:pPr>
      <w:r w:rsidRPr="009E0D6D">
        <w:rPr>
          <w:rFonts w:ascii="Trebuchet MS" w:hAnsi="Trebuchet MS"/>
          <w:i/>
          <w:iCs/>
          <w:sz w:val="20"/>
          <w:szCs w:val="20"/>
          <w:lang w:val="uk-UA"/>
        </w:rPr>
        <w:t>Зменшення корисності Заборгованості інших банків і Кредитів клієнтам</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Відносно Заборгованості інших банків і Кредитів клієнтам, які обліковуються за амортизованою вартістю, Банк спочатку оцінює на індивідуальній основі наявність об'єктивних ознак знецінення для окремо значимих фінансових активів, і в сукупності для фінансових активів, які не являються окремо значимими.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Нижче перераховані основні критерії, на основі яких визначається наявність об'єктивних ознак збитку від зменшення корисності заборгованості інших банків і кредитів клієнтам по окремо значимих фінансових активах:</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прострочення будь-якого чергового платежу;</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значні фінансові труднощі позичальника, підтверджені фінансовою інформацією, що є в розпорядженні Банку;</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загроза банкрутства або інша фінансова реорганізація позичальника;</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негативна зміна національних або місцевих економічних умов, що впливають на позичальника;</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 порушення договору, наприклад, відмова або ухиляння від сплати </w:t>
      </w:r>
      <w:r w:rsidR="002347C8">
        <w:rPr>
          <w:rFonts w:ascii="Trebuchet MS" w:hAnsi="Trebuchet MS"/>
          <w:sz w:val="20"/>
          <w:szCs w:val="20"/>
          <w:lang w:val="uk-UA"/>
        </w:rPr>
        <w:t>процентів</w:t>
      </w:r>
      <w:r w:rsidRPr="009E0D6D">
        <w:rPr>
          <w:rFonts w:ascii="Trebuchet MS" w:hAnsi="Trebuchet MS"/>
          <w:sz w:val="20"/>
          <w:szCs w:val="20"/>
          <w:lang w:val="uk-UA"/>
        </w:rPr>
        <w:t xml:space="preserve"> або основної суми боргу;</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надання кредитором пільгових умов по економічних або юридичних причинах, пов'язаних з фінансовими труднощами позичальника, на що кредитор не зважився б ні при яких інших обставинах.</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Якщо Банк вирішує, що по фінансовому активу, що оцінювався на індивідуальній основі, не існує об'єктивних ознак знецінення, цей актив включається в групу фінансових активів з аналогічними характеристиками кредитного ризику й оцінюється на предмет зменшення корисності на сукупній основі.</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З метою сукупної оцінки зменшення корисності фінансові активи групуються за аналогічними характеристиками кредитного ризику, такими як вид активу, галузь, географічне місце розташування, вид забезпечення, своєчасність платежів та інші фактори. Ці характеристики </w:t>
      </w:r>
      <w:r w:rsidRPr="009E0D6D">
        <w:rPr>
          <w:rFonts w:ascii="Trebuchet MS" w:hAnsi="Trebuchet MS"/>
          <w:sz w:val="20"/>
          <w:szCs w:val="20"/>
          <w:lang w:val="uk-UA"/>
        </w:rPr>
        <w:lastRenderedPageBreak/>
        <w:t>відносяться до оцінки майбутніх потоків коштів для груп таких активів і свідчать про здатність дебіторів погасити всі належні суми відповідно до контрактних умов відносно оцінюваних активів.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У випадку наявності об'єктивних свідчень понесення збитків від зменшення корисності, сума збитку представляє собою різницю між балансовою вартістю активу </w:t>
      </w:r>
      <w:r w:rsidR="00760A7F">
        <w:rPr>
          <w:rFonts w:ascii="Trebuchet MS" w:hAnsi="Trebuchet MS"/>
          <w:sz w:val="20"/>
          <w:szCs w:val="20"/>
          <w:lang w:val="uk-UA"/>
        </w:rPr>
        <w:t>та</w:t>
      </w:r>
      <w:r w:rsidRPr="009E0D6D">
        <w:rPr>
          <w:rFonts w:ascii="Trebuchet MS" w:hAnsi="Trebuchet MS"/>
          <w:sz w:val="20"/>
          <w:szCs w:val="20"/>
          <w:lang w:val="uk-UA"/>
        </w:rPr>
        <w:t xml:space="preserve"> </w:t>
      </w:r>
      <w:proofErr w:type="spellStart"/>
      <w:r w:rsidRPr="009E0D6D">
        <w:rPr>
          <w:rFonts w:ascii="Trebuchet MS" w:hAnsi="Trebuchet MS"/>
          <w:sz w:val="20"/>
          <w:szCs w:val="20"/>
          <w:lang w:val="uk-UA"/>
        </w:rPr>
        <w:t>дисконтованою</w:t>
      </w:r>
      <w:proofErr w:type="spellEnd"/>
      <w:r w:rsidRPr="009E0D6D">
        <w:rPr>
          <w:rFonts w:ascii="Trebuchet MS" w:hAnsi="Trebuchet MS"/>
          <w:sz w:val="20"/>
          <w:szCs w:val="20"/>
          <w:lang w:val="uk-UA"/>
        </w:rPr>
        <w:t xml:space="preserve"> вартістю оцінених майбутніх потоків грошових коштів. Балансова вартість знижується за рахунок використання рахунку резерву, і сума збитку визнається у складі прибутків та збитків.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Теперішня вартість очікуваних майбутніх грошових потоків дисконтується по первісній ефективній процентній ставці активу. Якщо кредит наданий по змінній процентній ставці, то ставкою дисконтування для оцінки збитків від зменшення корисності буде поточна ефективна процентна ставка. Розрахунок </w:t>
      </w:r>
      <w:proofErr w:type="spellStart"/>
      <w:r w:rsidRPr="009E0D6D">
        <w:rPr>
          <w:rFonts w:ascii="Trebuchet MS" w:hAnsi="Trebuchet MS"/>
          <w:sz w:val="20"/>
          <w:szCs w:val="20"/>
          <w:lang w:val="uk-UA"/>
        </w:rPr>
        <w:t>дисконтованої</w:t>
      </w:r>
      <w:proofErr w:type="spellEnd"/>
      <w:r w:rsidRPr="009E0D6D">
        <w:rPr>
          <w:rFonts w:ascii="Trebuchet MS" w:hAnsi="Trebuchet MS"/>
          <w:sz w:val="20"/>
          <w:szCs w:val="20"/>
          <w:lang w:val="uk-UA"/>
        </w:rPr>
        <w:t xml:space="preserve"> вартості очікуваних майбутніх потоків коштів за фінансовими активами, наданими як забезпечення, відображає грошові кошти, які можуть бути отримані у випадку стягнення активу, за винятком витрат на отримання та реалізацію забезпечення, незалежно від наявності можливості такого стягнення.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Майбутні потоки коштів у групі кредитів, які сукупно оцінюються на предмет зменшення корисності, визначаються на основі історичної інформації про збитки за кредитами, що вже мали місце, аналогічним за своїми характеристиками у складі даної групи, а також інформації про успішність відшкодування простроченої заборгованості. Історична інформація зі збитків коригується на підставі поточних спостережуваних даних для відображення існуючих на даний момент умов, які не діяли в період, що відноситься до минулих збитків, і виключення впливів тих умов, які перестали діяти на даний момент. Оцінки змін майбутніх потоків грошових коштів повинні відображати й прямо корелювати із відповідними даними за періодами (наприклад, такими як зміни показників безробіття, цін на нерухомість і біржові товари, платіжного статусу або інші фактори, що вказують на понесені в даній групі збитки і їх величину). Методологія й допущення, використовувані для оцінки майбутніх грошових потоків, регулярно переглядаються для того, щоб скоротити розбіжності між оцінками збитків і фактичними результатами.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Якщо в наступному періоді сума збитку від зменшення корисності знижується, і це зниження може бути об'єктивно віднесене до події, що наступила після визнання зменшення корисності, раніше визнаний збиток від зменшення корисності відновлюється за допомогою коригування створеного резерву у складі прибутків та збитків.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Активи, погашення яких неможливо, і у відношенні яких завершені всі необхідні процедури повного або часткового відшкодування й визначена остаточна сума збитку, списуються за рахунок сформованого резерву під зменшення корисності. Балансова вартість фінансових активів, що знецінилися, прямо не зменшується. </w:t>
      </w:r>
    </w:p>
    <w:p w:rsidR="00C14314" w:rsidRPr="009E0D6D" w:rsidRDefault="00C14314" w:rsidP="00A336FA">
      <w:pPr>
        <w:numPr>
          <w:ilvl w:val="0"/>
          <w:numId w:val="25"/>
        </w:numPr>
        <w:spacing w:before="120" w:after="120"/>
        <w:jc w:val="both"/>
        <w:rPr>
          <w:rFonts w:ascii="Trebuchet MS" w:hAnsi="Trebuchet MS"/>
          <w:i/>
          <w:iCs/>
          <w:sz w:val="20"/>
          <w:szCs w:val="20"/>
          <w:lang w:val="uk-UA"/>
        </w:rPr>
      </w:pPr>
      <w:r w:rsidRPr="009E0D6D">
        <w:rPr>
          <w:rFonts w:ascii="Trebuchet MS" w:hAnsi="Trebuchet MS"/>
          <w:i/>
          <w:iCs/>
          <w:sz w:val="20"/>
          <w:szCs w:val="20"/>
          <w:lang w:val="uk-UA"/>
        </w:rPr>
        <w:t xml:space="preserve"> Зменшення корисності Фінансових активів, наявних для продажу</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На кожну звітну дату Банк оцінює наявність об'єктивних ознак зменшення корисності фінансової інвестиції або групи інвестицій, наявних для продажу.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Стосовно інвестицій у пайові інструменти, що класифіковані як наявні для продажу, об'єктивні свідоцтва зменшення корисності включають істотне або тривале зниження справедливої вартості інвестиції нижче її первісної вартості. У випадку наявності ознак знецінення, накопичені збитки (що визначаються як різниця між вартістю придбання й поточною справедливою вартістю, за вирахуванням збитків від зменшення корисності за інвестицією, раніше визнаних у складі прибутків чи витрат) виключаються зі складу капіталу й визнаються у складі прибутків та збитків. Збитки від зменшення корисності за інвестиціями у пайові інструменти не відновлюються через прибутки та збитки; збільшення справедливої вартості після знецінення визнається у складі інших сукупних прибутків та збитків.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Відносно боргових інструментів, класифікованих як наявні для продажу, оцінка на наявність ознак зменшення корисності проводиться за тими ж принципами, що й для фінансових активів, що враховуються за амортизованою вартістю. Процентні доходи нараховуються на основі зниженої балансової вартості, з використанням процентної ставки, що застосовується для дисконтування майбутніх грошових потоків з метою оцінки збитків від зменшення корисності. Якщо в наступному році справедлива вартість боргового інструмента збільшується, і це збільшення об'єктивно пов'язане з подією, що відбулася після того, як збитки від зменшення </w:t>
      </w:r>
      <w:r w:rsidRPr="009E0D6D">
        <w:rPr>
          <w:rFonts w:ascii="Trebuchet MS" w:hAnsi="Trebuchet MS"/>
          <w:sz w:val="20"/>
          <w:szCs w:val="20"/>
          <w:lang w:val="uk-UA"/>
        </w:rPr>
        <w:lastRenderedPageBreak/>
        <w:t>корисності були визнані у складі витрат, такі збитки від зменшення корисності відновлюються з відображенням доходу.</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Фінансові зобов'язання</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Фінансові зобов'язання класифікуються або як фінансові зобов'язання, що переоцінюються до справедливої вартості через прибуток або збиток, або як фінансові зобов'язання, що враховуються за амортизованою вартістю.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При первісному визнанні фінансового зобов'язання Банк зобов'язаний оцінити його по справедливій вартості, плюс, у випадку фінансового зобов'язання, що не переоцінюються до справедливої вартості через прибуток або збиток, витрати по угоді, прямо пов'язані із придбанням або випуском фінансового зобов'язання.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Припинення визнання фінансового зобов'язання відбувається у випадку виконання, скасування або закінчення терміну дії відповідного зобов'язання.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Фінансові зобов'язання, що переоцінюються до справедливій вартості через прибуток чи збиток</w:t>
      </w:r>
    </w:p>
    <w:p w:rsidR="00C14314" w:rsidRPr="009E0D6D" w:rsidRDefault="00C14314" w:rsidP="00A336FA">
      <w:pPr>
        <w:spacing w:before="120" w:after="120"/>
        <w:jc w:val="both"/>
        <w:rPr>
          <w:rFonts w:ascii="Trebuchet MS" w:hAnsi="Trebuchet MS"/>
          <w:sz w:val="20"/>
          <w:szCs w:val="20"/>
        </w:rPr>
      </w:pPr>
      <w:r w:rsidRPr="009E0D6D">
        <w:rPr>
          <w:rFonts w:ascii="Trebuchet MS" w:hAnsi="Trebuchet MS"/>
          <w:sz w:val="20"/>
          <w:szCs w:val="20"/>
          <w:lang w:val="uk-UA"/>
        </w:rPr>
        <w:t xml:space="preserve">Фінансові зобов'язання класифікуються як фінансові зобов'язання, що переоцінюються до справедливої вартості через прибуток або збиток, у випадку, якщо придбані для цілей продажу або врегулювання в найближчому майбутньому. Звичайно до таких фінансових зобов'язань відносяться торгові фінансові зобов'язання або «короткі» позиції за цінними паперами, а також зобов'язання по поверненню цінних паперів, отриманих як позика й проданих третім сторонам.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Фінансові зобов'язання, що відображаються за амортизованою вартістю</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Фінансові зобов'язання, що відображаються за амортизованою вартістю з використанням методу ефективної ставки </w:t>
      </w:r>
      <w:r w:rsidR="002347C8">
        <w:rPr>
          <w:rFonts w:ascii="Trebuchet MS" w:hAnsi="Trebuchet MS"/>
          <w:sz w:val="20"/>
          <w:szCs w:val="20"/>
          <w:lang w:val="uk-UA"/>
        </w:rPr>
        <w:t>процента</w:t>
      </w:r>
      <w:r w:rsidRPr="009E0D6D">
        <w:rPr>
          <w:rFonts w:ascii="Trebuchet MS" w:hAnsi="Trebuchet MS"/>
          <w:sz w:val="20"/>
          <w:szCs w:val="20"/>
          <w:lang w:val="uk-UA"/>
        </w:rPr>
        <w:t xml:space="preserve">, включають заборгованість перед іншими банками, кошти клієнтів і випущені боргові цінні папери. Відповідні витрати відображаються як процентні витрати у складі прибутків чи збитків з використанням методу ефективної процентної ставки.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i/>
          <w:iCs/>
          <w:sz w:val="20"/>
          <w:szCs w:val="20"/>
          <w:lang w:val="uk-UA"/>
        </w:rPr>
        <w:t>Заборгованість перед іншими банками.</w:t>
      </w:r>
      <w:r w:rsidRPr="009E0D6D">
        <w:rPr>
          <w:rFonts w:ascii="Trebuchet MS" w:hAnsi="Trebuchet MS"/>
          <w:sz w:val="20"/>
          <w:szCs w:val="20"/>
          <w:lang w:val="uk-UA"/>
        </w:rPr>
        <w:t xml:space="preserve"> Заборгованість перед іншими банками відображається, починаючи з моменту надання Банку коштів або інших активів банками-контрагентами.</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i/>
          <w:iCs/>
          <w:sz w:val="20"/>
          <w:szCs w:val="20"/>
          <w:lang w:val="uk-UA"/>
        </w:rPr>
        <w:t xml:space="preserve">Кошти клієнтів. </w:t>
      </w:r>
      <w:r w:rsidRPr="009E0D6D">
        <w:rPr>
          <w:rFonts w:ascii="Trebuchet MS" w:hAnsi="Trebuchet MS"/>
          <w:sz w:val="20"/>
          <w:szCs w:val="20"/>
          <w:lang w:val="uk-UA"/>
        </w:rPr>
        <w:t xml:space="preserve">Кошти клієнтів складаються з непохідних фінансових зобов'язань перед фізичними особами, державними та корпоративними клієнтами. </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i/>
          <w:iCs/>
          <w:sz w:val="20"/>
          <w:szCs w:val="20"/>
          <w:lang w:val="uk-UA"/>
        </w:rPr>
        <w:t>Випущені боргові цінні папери.</w:t>
      </w:r>
      <w:r w:rsidRPr="009E0D6D">
        <w:rPr>
          <w:rFonts w:ascii="Trebuchet MS" w:hAnsi="Trebuchet MS"/>
          <w:sz w:val="20"/>
          <w:szCs w:val="20"/>
          <w:lang w:val="uk-UA"/>
        </w:rPr>
        <w:t xml:space="preserve"> Випущені боргові цінні папери можуть включати векселі, облігації та депозитні сертифікати, випущені Банком. Якщо Банк придбає власні випущені боргові цінні папери, вони виключаються зі звіту про фінансовий стан, а різниця між балансовою вартістю зобов'язання й сплаченою сумою включається до складу доходів від дострокового врегулювання заборгованості. </w:t>
      </w:r>
    </w:p>
    <w:p w:rsidR="00CE7F83" w:rsidRDefault="00CE7F83" w:rsidP="00CE7F83">
      <w:pPr>
        <w:spacing w:before="120" w:after="120"/>
        <w:jc w:val="both"/>
        <w:rPr>
          <w:rFonts w:ascii="Trebuchet MS" w:hAnsi="Trebuchet MS"/>
          <w:sz w:val="20"/>
          <w:szCs w:val="20"/>
          <w:lang w:val="uk-UA"/>
        </w:rPr>
      </w:pPr>
      <w:proofErr w:type="spellStart"/>
      <w:r w:rsidRPr="009E0D6D">
        <w:rPr>
          <w:rFonts w:ascii="Trebuchet MS" w:hAnsi="Trebuchet MS"/>
          <w:i/>
          <w:sz w:val="20"/>
          <w:szCs w:val="20"/>
          <w:lang w:val="uk-UA"/>
        </w:rPr>
        <w:t>Субординований</w:t>
      </w:r>
      <w:proofErr w:type="spellEnd"/>
      <w:r w:rsidRPr="009E0D6D">
        <w:rPr>
          <w:rFonts w:ascii="Trebuchet MS" w:hAnsi="Trebuchet MS"/>
          <w:i/>
          <w:sz w:val="20"/>
          <w:szCs w:val="20"/>
          <w:lang w:val="uk-UA"/>
        </w:rPr>
        <w:t xml:space="preserve"> борг.</w:t>
      </w:r>
      <w:r w:rsidRPr="009E0D6D">
        <w:rPr>
          <w:rFonts w:ascii="Trebuchet MS" w:hAnsi="Trebuchet MS"/>
          <w:sz w:val="20"/>
          <w:szCs w:val="20"/>
          <w:lang w:val="uk-UA"/>
        </w:rPr>
        <w:t xml:space="preserve"> </w:t>
      </w:r>
      <w:proofErr w:type="spellStart"/>
      <w:r w:rsidRPr="009E0D6D">
        <w:rPr>
          <w:rFonts w:ascii="Trebuchet MS" w:hAnsi="Trebuchet MS"/>
          <w:sz w:val="20"/>
          <w:szCs w:val="20"/>
          <w:lang w:val="uk-UA"/>
        </w:rPr>
        <w:t>Субординований</w:t>
      </w:r>
      <w:proofErr w:type="spellEnd"/>
      <w:r w:rsidRPr="009E0D6D">
        <w:rPr>
          <w:rFonts w:ascii="Trebuchet MS" w:hAnsi="Trebuchet MS"/>
          <w:sz w:val="20"/>
          <w:szCs w:val="20"/>
          <w:lang w:val="uk-UA"/>
        </w:rPr>
        <w:t xml:space="preserve"> борг 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w:t>
      </w:r>
      <w:proofErr w:type="spellStart"/>
      <w:r w:rsidRPr="009E0D6D">
        <w:rPr>
          <w:rFonts w:ascii="Trebuchet MS" w:hAnsi="Trebuchet MS"/>
          <w:sz w:val="20"/>
          <w:szCs w:val="20"/>
          <w:lang w:val="uk-UA"/>
        </w:rPr>
        <w:t>Субординований</w:t>
      </w:r>
      <w:proofErr w:type="spellEnd"/>
      <w:r w:rsidRPr="009E0D6D">
        <w:rPr>
          <w:rFonts w:ascii="Trebuchet MS" w:hAnsi="Trebuchet MS"/>
          <w:sz w:val="20"/>
          <w:szCs w:val="20"/>
          <w:lang w:val="uk-UA"/>
        </w:rPr>
        <w:t xml:space="preserve"> борг визнається спочатку за справедливою вартістю за вирахуванням понесених витрат на здійснення операції. У подальшому </w:t>
      </w:r>
      <w:proofErr w:type="spellStart"/>
      <w:r w:rsidRPr="009E0D6D">
        <w:rPr>
          <w:rFonts w:ascii="Trebuchet MS" w:hAnsi="Trebuchet MS"/>
          <w:sz w:val="20"/>
          <w:szCs w:val="20"/>
          <w:lang w:val="uk-UA"/>
        </w:rPr>
        <w:t>субординований</w:t>
      </w:r>
      <w:proofErr w:type="spellEnd"/>
      <w:r w:rsidRPr="009E0D6D">
        <w:rPr>
          <w:rFonts w:ascii="Trebuchet MS" w:hAnsi="Trebuchet MS"/>
          <w:sz w:val="20"/>
          <w:szCs w:val="20"/>
          <w:lang w:val="uk-UA"/>
        </w:rPr>
        <w:t xml:space="preserve">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w:t>
      </w:r>
      <w:r w:rsidR="002347C8" w:rsidRPr="009E0D6D">
        <w:rPr>
          <w:rFonts w:ascii="Trebuchet MS" w:hAnsi="Trebuchet MS"/>
          <w:sz w:val="20"/>
          <w:szCs w:val="20"/>
          <w:lang w:val="uk-UA"/>
        </w:rPr>
        <w:t>ефективної процентної ставки</w:t>
      </w:r>
      <w:r w:rsidRPr="009E0D6D">
        <w:rPr>
          <w:rFonts w:ascii="Trebuchet MS" w:hAnsi="Trebuchet MS"/>
          <w:sz w:val="20"/>
          <w:szCs w:val="20"/>
          <w:lang w:val="uk-UA"/>
        </w:rPr>
        <w:t xml:space="preserve">.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Договори «</w:t>
      </w:r>
      <w:proofErr w:type="spellStart"/>
      <w:r w:rsidRPr="009E0D6D">
        <w:rPr>
          <w:rFonts w:ascii="Trebuchet MS" w:hAnsi="Trebuchet MS"/>
          <w:b/>
          <w:bCs/>
          <w:i/>
          <w:iCs/>
          <w:sz w:val="20"/>
          <w:szCs w:val="20"/>
          <w:lang w:val="uk-UA"/>
        </w:rPr>
        <w:t>репо</w:t>
      </w:r>
      <w:proofErr w:type="spellEnd"/>
      <w:r w:rsidRPr="009E0D6D">
        <w:rPr>
          <w:rFonts w:ascii="Trebuchet MS" w:hAnsi="Trebuchet MS"/>
          <w:b/>
          <w:bCs/>
          <w:i/>
          <w:iCs/>
          <w:sz w:val="20"/>
          <w:szCs w:val="20"/>
          <w:lang w:val="uk-UA"/>
        </w:rPr>
        <w:t xml:space="preserve">» і «зворотного </w:t>
      </w:r>
      <w:proofErr w:type="spellStart"/>
      <w:r w:rsidRPr="009E0D6D">
        <w:rPr>
          <w:rFonts w:ascii="Trebuchet MS" w:hAnsi="Trebuchet MS"/>
          <w:b/>
          <w:bCs/>
          <w:i/>
          <w:iCs/>
          <w:sz w:val="20"/>
          <w:szCs w:val="20"/>
          <w:lang w:val="uk-UA"/>
        </w:rPr>
        <w:t>репо</w:t>
      </w:r>
      <w:proofErr w:type="spellEnd"/>
      <w:r w:rsidRPr="009E0D6D">
        <w:rPr>
          <w:rFonts w:ascii="Trebuchet MS" w:hAnsi="Trebuchet MS"/>
          <w:b/>
          <w:bCs/>
          <w:i/>
          <w:iCs/>
          <w:sz w:val="20"/>
          <w:szCs w:val="20"/>
          <w:lang w:val="uk-UA"/>
        </w:rPr>
        <w:t>» і операції позики цінних паперів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Угоди за договорами продажу й зворотного викупу («</w:t>
      </w:r>
      <w:proofErr w:type="spellStart"/>
      <w:r w:rsidRPr="009E0D6D">
        <w:rPr>
          <w:rFonts w:ascii="Trebuchet MS" w:hAnsi="Trebuchet MS"/>
          <w:sz w:val="20"/>
          <w:szCs w:val="20"/>
          <w:lang w:val="uk-UA"/>
        </w:rPr>
        <w:t>репо</w:t>
      </w:r>
      <w:proofErr w:type="spellEnd"/>
      <w:r w:rsidRPr="009E0D6D">
        <w:rPr>
          <w:rFonts w:ascii="Trebuchet MS" w:hAnsi="Trebuchet MS"/>
          <w:sz w:val="20"/>
          <w:szCs w:val="20"/>
          <w:lang w:val="uk-UA"/>
        </w:rPr>
        <w:t xml:space="preserve">») розглядаються як операції залучення коштів під забезпечення цінних паперів. Визнання цінних паперів, проданих за договорами продажу й зворотного викупу, не припиняється, </w:t>
      </w:r>
      <w:proofErr w:type="spellStart"/>
      <w:r w:rsidRPr="009E0D6D">
        <w:rPr>
          <w:rFonts w:ascii="Trebuchet MS" w:hAnsi="Trebuchet MS"/>
          <w:sz w:val="20"/>
          <w:szCs w:val="20"/>
          <w:lang w:val="uk-UA"/>
        </w:rPr>
        <w:t>рекласифікація</w:t>
      </w:r>
      <w:proofErr w:type="spellEnd"/>
      <w:r w:rsidRPr="009E0D6D">
        <w:rPr>
          <w:rFonts w:ascii="Trebuchet MS" w:hAnsi="Trebuchet MS"/>
          <w:sz w:val="20"/>
          <w:szCs w:val="20"/>
          <w:lang w:val="uk-UA"/>
        </w:rPr>
        <w:t xml:space="preserve"> цінних паперів в іншу статтю звіту про фінансовий стан не проводиться. Відповідні зобов'язання з повернення залучених коштів відображаються по рядку Заборгованість інших банків або Кошти клієнтів.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Цінні папери, придбані за договорами із зобов'язанням зворотного продажу («зворотне </w:t>
      </w:r>
      <w:proofErr w:type="spellStart"/>
      <w:r w:rsidRPr="009E0D6D">
        <w:rPr>
          <w:rFonts w:ascii="Trebuchet MS" w:hAnsi="Trebuchet MS"/>
          <w:sz w:val="20"/>
          <w:szCs w:val="20"/>
          <w:lang w:val="uk-UA"/>
        </w:rPr>
        <w:t>репо</w:t>
      </w:r>
      <w:proofErr w:type="spellEnd"/>
      <w:r w:rsidRPr="009E0D6D">
        <w:rPr>
          <w:rFonts w:ascii="Trebuchet MS" w:hAnsi="Trebuchet MS"/>
          <w:sz w:val="20"/>
          <w:szCs w:val="20"/>
          <w:lang w:val="uk-UA"/>
        </w:rPr>
        <w:t xml:space="preserve">»), відображаються як Заборгованість інших банків або Кредити клієнтам залежно від контрагента. Різниця між ціною продажу й ціною зворотного викупу визнається як процентний дохід і нараховується протягом усього терміну дії договору </w:t>
      </w:r>
      <w:proofErr w:type="spellStart"/>
      <w:r w:rsidRPr="009E0D6D">
        <w:rPr>
          <w:rFonts w:ascii="Trebuchet MS" w:hAnsi="Trebuchet MS"/>
          <w:sz w:val="20"/>
          <w:szCs w:val="20"/>
          <w:lang w:val="uk-UA"/>
        </w:rPr>
        <w:t>репо</w:t>
      </w:r>
      <w:proofErr w:type="spellEnd"/>
      <w:r w:rsidRPr="009E0D6D">
        <w:rPr>
          <w:rFonts w:ascii="Trebuchet MS" w:hAnsi="Trebuchet MS"/>
          <w:sz w:val="20"/>
          <w:szCs w:val="20"/>
          <w:lang w:val="uk-UA"/>
        </w:rPr>
        <w:t xml:space="preserve"> за методом ефективної процентної ставки.</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lastRenderedPageBreak/>
        <w:t>Цінні папери, надані контрагентам як позика за фіксовану винагороду, продовжують відображатися у фінансовій звітності. Цінні папери, отримані як позика за фіксовану винагороду, не відображаються у фінансовій звітності, крім випадків, коли вони реалізуються третім сторонам. У таких випадках фінансовий результат від придбання й продажу цих цінних паперів відображається у складі прибутків чи збитків по рядку Доходи за вирахуванням витрат від операцій з фінансовими активами, що переоцінюються до справедливої вартості через прибуток або збиток. Зобов'язання по поверненню цінних паперів відображається в складі фінансових зобов'язань, що переоцінюються до справедливої вартості через прибуток або збиток.</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Взаємозаліки фінансових інструментів</w:t>
      </w:r>
    </w:p>
    <w:p w:rsidR="00C14314" w:rsidRPr="009E0D6D" w:rsidRDefault="00C14314" w:rsidP="00A336FA">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Фінансові активи й зобов'язання </w:t>
      </w:r>
      <w:proofErr w:type="spellStart"/>
      <w:r w:rsidRPr="009E0D6D">
        <w:rPr>
          <w:rFonts w:ascii="Trebuchet MS" w:hAnsi="Trebuchet MS"/>
          <w:sz w:val="20"/>
          <w:szCs w:val="20"/>
          <w:lang w:val="uk-UA"/>
        </w:rPr>
        <w:t>взаємозаліковуються</w:t>
      </w:r>
      <w:proofErr w:type="spellEnd"/>
      <w:r w:rsidRPr="009E0D6D">
        <w:rPr>
          <w:rFonts w:ascii="Trebuchet MS" w:hAnsi="Trebuchet MS"/>
          <w:sz w:val="20"/>
          <w:szCs w:val="20"/>
          <w:lang w:val="uk-UA"/>
        </w:rPr>
        <w:t>, і у звіті про фінансовий стан відображається чиста величина тільки в тих випадках, коли існує законодавчо закріплене право зробити взаємозалік відображених сум, а також намір або зробити взаємозалік, або одночасно реалізувати актив і врегулювати зобов'язання.</w:t>
      </w:r>
    </w:p>
    <w:p w:rsidR="00C14314" w:rsidRPr="009E0D6D" w:rsidRDefault="00C14314" w:rsidP="00BD7AB7">
      <w:pPr>
        <w:spacing w:after="240"/>
        <w:jc w:val="both"/>
        <w:rPr>
          <w:rFonts w:ascii="Trebuchet MS" w:hAnsi="Trebuchet MS"/>
          <w:b/>
          <w:bCs/>
          <w:i/>
          <w:iCs/>
          <w:sz w:val="20"/>
          <w:szCs w:val="20"/>
          <w:lang w:val="uk-UA"/>
        </w:rPr>
      </w:pPr>
      <w:r w:rsidRPr="009E0D6D">
        <w:rPr>
          <w:rFonts w:ascii="Trebuchet MS" w:hAnsi="Trebuchet MS"/>
          <w:b/>
          <w:bCs/>
          <w:i/>
          <w:iCs/>
          <w:sz w:val="20"/>
          <w:szCs w:val="20"/>
          <w:lang w:val="uk-UA"/>
        </w:rPr>
        <w:t>Інвестиційна нерухомість</w:t>
      </w:r>
    </w:p>
    <w:p w:rsidR="00C14314" w:rsidRPr="009E0D6D" w:rsidRDefault="00C14314" w:rsidP="00BD7AB7">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До інвестиційної нерухомості відноситься не займане Банком нерухоме майно, призначене для одержання орендного доходу або доходів від приросту вартості. </w:t>
      </w:r>
    </w:p>
    <w:p w:rsidR="00C14314" w:rsidRPr="009E0D6D" w:rsidRDefault="00C14314" w:rsidP="00470FD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Інвестиційна нерухомість спочатку оцінюється за фактичною вартістю, включаючи витрати по угоді.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справедливою вартістю, що відображає ринкові умови на звітну дату. Доходи або збитки, що виникають від зміни справедливої вартості інвестиційної нерухомості, включаються до складу прибутків та збитків за звітний рік, у якому вони виникли. </w:t>
      </w:r>
    </w:p>
    <w:p w:rsidR="00C14314" w:rsidRPr="009E0D6D" w:rsidRDefault="00C14314" w:rsidP="00470FD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Інвестиційна нерухомість списується з балансу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w:t>
      </w:r>
    </w:p>
    <w:p w:rsidR="00C14314" w:rsidRDefault="00C14314" w:rsidP="00470FD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При переміщенні з інвестиційної нерухомості в займаний власником об'єкт нерухомості умовна вартість для цілей наступного обліку являє собою справедливу вартість на момент зміни цільового використання.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коштів до моменту зміни цільового використання.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 xml:space="preserve">Основні </w:t>
      </w:r>
      <w:bookmarkStart w:id="41" w:name="_Ref449591431"/>
      <w:r w:rsidRPr="009E0D6D">
        <w:rPr>
          <w:rFonts w:ascii="Trebuchet MS" w:hAnsi="Trebuchet MS"/>
          <w:b/>
          <w:bCs/>
          <w:i/>
          <w:iCs/>
          <w:sz w:val="20"/>
          <w:szCs w:val="20"/>
          <w:lang w:val="uk-UA"/>
        </w:rPr>
        <w:t xml:space="preserve">засоби та нематеріальні </w:t>
      </w:r>
      <w:bookmarkEnd w:id="38"/>
      <w:bookmarkEnd w:id="41"/>
      <w:r w:rsidRPr="009E0D6D">
        <w:rPr>
          <w:rFonts w:ascii="Trebuchet MS" w:hAnsi="Trebuchet MS"/>
          <w:b/>
          <w:bCs/>
          <w:i/>
          <w:iCs/>
          <w:sz w:val="20"/>
          <w:szCs w:val="20"/>
          <w:lang w:val="uk-UA"/>
        </w:rPr>
        <w:t>активи</w:t>
      </w:r>
      <w:bookmarkEnd w:id="39"/>
      <w:bookmarkEnd w:id="40"/>
    </w:p>
    <w:p w:rsidR="00C14314" w:rsidRPr="009E0D6D" w:rsidRDefault="00C14314" w:rsidP="0056010C">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зменшення корисності, відображаються по вартості придбання за вирахуванням накопиченого зносу та накопичених збитків від зменшення корисності. </w:t>
      </w:r>
    </w:p>
    <w:p w:rsidR="00C14314" w:rsidRPr="009E0D6D" w:rsidRDefault="00C14314" w:rsidP="00C64FE7">
      <w:pPr>
        <w:spacing w:before="120" w:after="120"/>
        <w:jc w:val="both"/>
        <w:rPr>
          <w:rFonts w:ascii="Trebuchet MS" w:hAnsi="Trebuchet MS"/>
          <w:sz w:val="20"/>
          <w:szCs w:val="20"/>
          <w:lang w:val="uk-UA"/>
        </w:rPr>
      </w:pPr>
      <w:r w:rsidRPr="009E0D6D">
        <w:rPr>
          <w:rFonts w:ascii="Trebuchet MS" w:hAnsi="Trebuchet MS"/>
          <w:sz w:val="20"/>
          <w:szCs w:val="20"/>
          <w:lang w:val="uk-UA"/>
        </w:rPr>
        <w:t>Знос нараховується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w:t>
      </w:r>
    </w:p>
    <w:p w:rsidR="00F31B16" w:rsidRDefault="00F31B16" w:rsidP="001713AF">
      <w:pPr>
        <w:spacing w:before="120" w:after="240"/>
        <w:jc w:val="both"/>
        <w:rPr>
          <w:rFonts w:ascii="Trebuchet MS" w:hAnsi="Trebuchet MS"/>
          <w:sz w:val="20"/>
          <w:szCs w:val="20"/>
          <w:lang w:val="uk-UA"/>
        </w:rPr>
      </w:pPr>
    </w:p>
    <w:p w:rsidR="00F31B16" w:rsidRDefault="00F31B16" w:rsidP="001713AF">
      <w:pPr>
        <w:spacing w:before="120" w:after="240"/>
        <w:jc w:val="both"/>
        <w:rPr>
          <w:rFonts w:ascii="Trebuchet MS" w:hAnsi="Trebuchet MS"/>
          <w:sz w:val="20"/>
          <w:szCs w:val="20"/>
          <w:lang w:val="uk-UA"/>
        </w:rPr>
      </w:pPr>
    </w:p>
    <w:p w:rsidR="00F31B16" w:rsidRDefault="00F31B16" w:rsidP="001713AF">
      <w:pPr>
        <w:spacing w:before="120" w:after="240"/>
        <w:jc w:val="both"/>
        <w:rPr>
          <w:rFonts w:ascii="Trebuchet MS" w:hAnsi="Trebuchet MS"/>
          <w:sz w:val="20"/>
          <w:szCs w:val="20"/>
          <w:lang w:val="uk-UA"/>
        </w:rPr>
      </w:pPr>
    </w:p>
    <w:p w:rsidR="00F31B16" w:rsidRDefault="00F31B16" w:rsidP="001713AF">
      <w:pPr>
        <w:spacing w:before="120" w:after="240"/>
        <w:jc w:val="both"/>
        <w:rPr>
          <w:rFonts w:ascii="Trebuchet MS" w:hAnsi="Trebuchet MS"/>
          <w:sz w:val="20"/>
          <w:szCs w:val="20"/>
          <w:lang w:val="uk-UA"/>
        </w:rPr>
      </w:pPr>
    </w:p>
    <w:p w:rsidR="00C14314" w:rsidRPr="009E0D6D" w:rsidRDefault="00C14314" w:rsidP="001713AF">
      <w:pPr>
        <w:spacing w:before="120" w:after="240"/>
        <w:jc w:val="both"/>
        <w:rPr>
          <w:rFonts w:ascii="Trebuchet MS" w:hAnsi="Trebuchet MS"/>
          <w:sz w:val="20"/>
          <w:szCs w:val="20"/>
          <w:lang w:val="uk-UA"/>
        </w:rPr>
      </w:pPr>
      <w:r w:rsidRPr="009E0D6D">
        <w:rPr>
          <w:rFonts w:ascii="Trebuchet MS" w:hAnsi="Trebuchet MS"/>
          <w:sz w:val="20"/>
          <w:szCs w:val="20"/>
          <w:lang w:val="uk-UA"/>
        </w:rPr>
        <w:lastRenderedPageBreak/>
        <w:t>Визначені терміни корисної служби активів наведені нижче:</w:t>
      </w:r>
    </w:p>
    <w:tbl>
      <w:tblPr>
        <w:tblW w:w="0" w:type="auto"/>
        <w:jc w:val="center"/>
        <w:tblLayout w:type="fixed"/>
        <w:tblCellMar>
          <w:left w:w="42" w:type="dxa"/>
          <w:right w:w="42" w:type="dxa"/>
        </w:tblCellMar>
        <w:tblLook w:val="0000" w:firstRow="0" w:lastRow="0" w:firstColumn="0" w:lastColumn="0" w:noHBand="0" w:noVBand="0"/>
      </w:tblPr>
      <w:tblGrid>
        <w:gridCol w:w="7047"/>
        <w:gridCol w:w="1649"/>
      </w:tblGrid>
      <w:tr w:rsidR="00C14314" w:rsidRPr="00A45280">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Будівлі власного користування</w:t>
            </w:r>
          </w:p>
        </w:tc>
        <w:tc>
          <w:tcPr>
            <w:tcW w:w="1649" w:type="dxa"/>
          </w:tcPr>
          <w:p w:rsidR="00C14314" w:rsidRPr="00A45280" w:rsidRDefault="00A45280" w:rsidP="00F60426">
            <w:pPr>
              <w:spacing w:before="60"/>
              <w:jc w:val="center"/>
              <w:rPr>
                <w:rFonts w:ascii="Trebuchet MS" w:hAnsi="Trebuchet MS"/>
                <w:sz w:val="20"/>
                <w:szCs w:val="20"/>
                <w:lang w:val="uk-UA"/>
              </w:rPr>
            </w:pPr>
            <w:r w:rsidRPr="00A45280">
              <w:rPr>
                <w:rFonts w:ascii="Trebuchet MS" w:hAnsi="Trebuchet MS"/>
                <w:sz w:val="20"/>
                <w:szCs w:val="20"/>
                <w:lang w:val="uk-UA"/>
              </w:rPr>
              <w:t>15-</w:t>
            </w:r>
            <w:r w:rsidR="00C14314" w:rsidRPr="00A45280">
              <w:rPr>
                <w:rFonts w:ascii="Trebuchet MS" w:hAnsi="Trebuchet MS"/>
                <w:sz w:val="20"/>
                <w:szCs w:val="20"/>
                <w:lang w:val="uk-UA"/>
              </w:rPr>
              <w:t>50</w:t>
            </w:r>
          </w:p>
        </w:tc>
      </w:tr>
      <w:tr w:rsidR="00C14314" w:rsidRPr="00A45280">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Транспортні засоби</w:t>
            </w:r>
          </w:p>
        </w:tc>
        <w:tc>
          <w:tcPr>
            <w:tcW w:w="1649" w:type="dxa"/>
          </w:tcPr>
          <w:p w:rsidR="00C14314" w:rsidRPr="00A45280" w:rsidRDefault="00A45280" w:rsidP="00F60426">
            <w:pPr>
              <w:spacing w:before="60"/>
              <w:jc w:val="center"/>
              <w:rPr>
                <w:rFonts w:ascii="Trebuchet MS" w:hAnsi="Trebuchet MS"/>
                <w:sz w:val="20"/>
                <w:szCs w:val="20"/>
                <w:lang w:val="uk-UA"/>
              </w:rPr>
            </w:pPr>
            <w:r w:rsidRPr="00A45280">
              <w:rPr>
                <w:rFonts w:ascii="Trebuchet MS" w:hAnsi="Trebuchet MS"/>
                <w:sz w:val="20"/>
                <w:szCs w:val="20"/>
                <w:lang w:val="uk-UA"/>
              </w:rPr>
              <w:t>5</w:t>
            </w:r>
          </w:p>
        </w:tc>
      </w:tr>
      <w:tr w:rsidR="00C14314" w:rsidRPr="00A45280">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 xml:space="preserve">Обладнання і комп'ютери </w:t>
            </w:r>
          </w:p>
        </w:tc>
        <w:tc>
          <w:tcPr>
            <w:tcW w:w="1649" w:type="dxa"/>
          </w:tcPr>
          <w:p w:rsidR="00C14314" w:rsidRPr="00A45280" w:rsidRDefault="00C14314" w:rsidP="00916EA4">
            <w:pPr>
              <w:spacing w:before="60"/>
              <w:jc w:val="center"/>
              <w:rPr>
                <w:rFonts w:ascii="Trebuchet MS" w:hAnsi="Trebuchet MS"/>
                <w:sz w:val="20"/>
                <w:szCs w:val="20"/>
                <w:lang w:val="uk-UA"/>
              </w:rPr>
            </w:pPr>
            <w:r w:rsidRPr="00A45280">
              <w:rPr>
                <w:rFonts w:ascii="Trebuchet MS" w:hAnsi="Trebuchet MS"/>
                <w:sz w:val="20"/>
                <w:szCs w:val="20"/>
                <w:lang w:val="uk-UA"/>
              </w:rPr>
              <w:t>2-5</w:t>
            </w:r>
          </w:p>
        </w:tc>
      </w:tr>
      <w:tr w:rsidR="00C14314" w:rsidRPr="00A45280">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 xml:space="preserve">Меблі й офісне устаткування </w:t>
            </w:r>
          </w:p>
        </w:tc>
        <w:tc>
          <w:tcPr>
            <w:tcW w:w="1649" w:type="dxa"/>
          </w:tcPr>
          <w:p w:rsidR="00C14314" w:rsidRPr="00A45280" w:rsidRDefault="00C14314" w:rsidP="00F60426">
            <w:pPr>
              <w:spacing w:before="60"/>
              <w:jc w:val="center"/>
              <w:rPr>
                <w:rFonts w:ascii="Trebuchet MS" w:hAnsi="Trebuchet MS"/>
                <w:sz w:val="20"/>
                <w:szCs w:val="20"/>
                <w:lang w:val="uk-UA"/>
              </w:rPr>
            </w:pPr>
            <w:r w:rsidRPr="00A45280">
              <w:rPr>
                <w:rFonts w:ascii="Trebuchet MS" w:hAnsi="Trebuchet MS"/>
                <w:sz w:val="20"/>
                <w:szCs w:val="20"/>
                <w:lang w:val="uk-UA"/>
              </w:rPr>
              <w:t>2-10</w:t>
            </w:r>
          </w:p>
        </w:tc>
      </w:tr>
      <w:tr w:rsidR="00C14314" w:rsidRPr="00A45280">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Інші</w:t>
            </w:r>
          </w:p>
        </w:tc>
        <w:tc>
          <w:tcPr>
            <w:tcW w:w="1649" w:type="dxa"/>
          </w:tcPr>
          <w:p w:rsidR="00C14314" w:rsidRPr="00A45280" w:rsidRDefault="00A45280" w:rsidP="00F05D20">
            <w:pPr>
              <w:spacing w:before="60"/>
              <w:jc w:val="center"/>
              <w:rPr>
                <w:rFonts w:ascii="Trebuchet MS" w:hAnsi="Trebuchet MS"/>
                <w:sz w:val="20"/>
                <w:szCs w:val="20"/>
                <w:lang w:val="uk-UA"/>
              </w:rPr>
            </w:pPr>
            <w:r w:rsidRPr="00A45280">
              <w:rPr>
                <w:rFonts w:ascii="Trebuchet MS" w:hAnsi="Trebuchet MS"/>
                <w:sz w:val="20"/>
                <w:szCs w:val="20"/>
                <w:lang w:val="uk-UA"/>
              </w:rPr>
              <w:t>12</w:t>
            </w:r>
          </w:p>
        </w:tc>
      </w:tr>
      <w:tr w:rsidR="00C14314" w:rsidRPr="009E0D6D">
        <w:trPr>
          <w:jc w:val="center"/>
        </w:trPr>
        <w:tc>
          <w:tcPr>
            <w:tcW w:w="7047" w:type="dxa"/>
          </w:tcPr>
          <w:p w:rsidR="00C14314" w:rsidRPr="00A45280" w:rsidRDefault="00C14314" w:rsidP="00F60426">
            <w:pPr>
              <w:spacing w:before="60"/>
              <w:jc w:val="both"/>
              <w:rPr>
                <w:rFonts w:ascii="Trebuchet MS" w:hAnsi="Trebuchet MS"/>
                <w:sz w:val="20"/>
                <w:szCs w:val="20"/>
                <w:lang w:val="uk-UA"/>
              </w:rPr>
            </w:pPr>
            <w:r w:rsidRPr="00A45280">
              <w:rPr>
                <w:rFonts w:ascii="Trebuchet MS" w:hAnsi="Trebuchet MS"/>
                <w:sz w:val="20"/>
                <w:szCs w:val="20"/>
                <w:lang w:val="uk-UA"/>
              </w:rPr>
              <w:t xml:space="preserve">Нематеріальні активи </w:t>
            </w:r>
          </w:p>
        </w:tc>
        <w:tc>
          <w:tcPr>
            <w:tcW w:w="1649" w:type="dxa"/>
          </w:tcPr>
          <w:p w:rsidR="00C14314" w:rsidRPr="009E0D6D" w:rsidRDefault="00C14314" w:rsidP="00F60426">
            <w:pPr>
              <w:spacing w:before="60"/>
              <w:jc w:val="center"/>
              <w:rPr>
                <w:rFonts w:ascii="Trebuchet MS" w:hAnsi="Trebuchet MS"/>
                <w:sz w:val="20"/>
                <w:szCs w:val="20"/>
                <w:lang w:val="uk-UA"/>
              </w:rPr>
            </w:pPr>
            <w:r w:rsidRPr="00A45280">
              <w:rPr>
                <w:rFonts w:ascii="Trebuchet MS" w:hAnsi="Trebuchet MS"/>
                <w:sz w:val="20"/>
                <w:szCs w:val="20"/>
                <w:lang w:val="uk-UA"/>
              </w:rPr>
              <w:t>10</w:t>
            </w:r>
          </w:p>
        </w:tc>
      </w:tr>
    </w:tbl>
    <w:p w:rsidR="00C14314" w:rsidRPr="009E0D6D" w:rsidRDefault="00C14314" w:rsidP="005A1867">
      <w:pPr>
        <w:spacing w:before="240" w:after="120"/>
        <w:jc w:val="both"/>
        <w:rPr>
          <w:rFonts w:ascii="Trebuchet MS" w:hAnsi="Trebuchet MS"/>
          <w:sz w:val="20"/>
          <w:szCs w:val="20"/>
        </w:rPr>
      </w:pPr>
      <w:bookmarkStart w:id="42" w:name="_Toc515176291"/>
      <w:bookmarkStart w:id="43" w:name="_Toc5015053"/>
      <w:bookmarkStart w:id="44" w:name="_Toc36284180"/>
      <w:r w:rsidRPr="009E0D6D">
        <w:rPr>
          <w:rFonts w:ascii="Trebuchet MS" w:hAnsi="Trebuchet MS"/>
          <w:sz w:val="20"/>
          <w:szCs w:val="20"/>
          <w:lang w:val="uk-UA"/>
        </w:rPr>
        <w:t xml:space="preserve">За первісну вартість основних засобів на дату переходу на МСФЗ прийнята їх переоцінена вартість, яка склалася в бухгалтерському обліку за національними правилами бухгалтерського обліку. </w:t>
      </w:r>
    </w:p>
    <w:p w:rsidR="00C14314" w:rsidRPr="009E0D6D" w:rsidRDefault="00C14314" w:rsidP="00793710">
      <w:pPr>
        <w:spacing w:before="120" w:after="120"/>
        <w:jc w:val="both"/>
        <w:rPr>
          <w:rFonts w:ascii="Trebuchet MS" w:hAnsi="Trebuchet MS"/>
          <w:sz w:val="20"/>
          <w:szCs w:val="20"/>
          <w:lang w:val="uk-UA"/>
        </w:rPr>
      </w:pPr>
      <w:r w:rsidRPr="009E0D6D">
        <w:rPr>
          <w:rFonts w:ascii="Trebuchet MS" w:hAnsi="Trebuchet MS"/>
          <w:sz w:val="20"/>
          <w:szCs w:val="20"/>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по первісній вартості, за вирахуванням будь-яких накопичених збитків від зменшення корисності. По завершенні будівництва активи переводяться до складу основних засобів і відображаються по балансовій вартості на момент переведення. На об’єкти капітальних інвестицій знос не нараховується.</w:t>
      </w:r>
    </w:p>
    <w:p w:rsidR="00C14314" w:rsidRPr="009E0D6D" w:rsidRDefault="00C14314" w:rsidP="00793710">
      <w:pPr>
        <w:spacing w:before="120" w:after="120"/>
        <w:jc w:val="both"/>
        <w:rPr>
          <w:rFonts w:ascii="Trebuchet MS" w:hAnsi="Trebuchet MS"/>
          <w:sz w:val="20"/>
          <w:szCs w:val="20"/>
        </w:rPr>
      </w:pPr>
      <w:r w:rsidRPr="009E0D6D">
        <w:rPr>
          <w:rFonts w:ascii="Trebuchet MS" w:hAnsi="Trebuchet MS"/>
          <w:sz w:val="20"/>
          <w:szCs w:val="20"/>
          <w:lang w:val="uk-UA"/>
        </w:rPr>
        <w:t>Витрати на ремонт основних засобів відображаються у складі витрат у тому періоді, в якому такі витрати були понесені, крім випадків, коли такі витрати підлягають капіталізації.</w:t>
      </w:r>
    </w:p>
    <w:p w:rsidR="000068A9" w:rsidRDefault="000068A9" w:rsidP="000068A9">
      <w:pPr>
        <w:spacing w:before="120" w:after="120"/>
        <w:jc w:val="both"/>
        <w:rPr>
          <w:rFonts w:ascii="Trebuchet MS" w:hAnsi="Trebuchet MS"/>
          <w:sz w:val="20"/>
          <w:szCs w:val="20"/>
          <w:lang w:val="uk-UA"/>
        </w:rPr>
      </w:pPr>
      <w:r w:rsidRPr="009E0D6D">
        <w:rPr>
          <w:rFonts w:ascii="Trebuchet MS" w:hAnsi="Trebuchet MS"/>
          <w:sz w:val="20"/>
          <w:szCs w:val="20"/>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C14314" w:rsidRPr="009E0D6D" w:rsidRDefault="00C14314" w:rsidP="004F1541">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Активи, утримувані для продажу</w:t>
      </w:r>
    </w:p>
    <w:p w:rsidR="00C14314" w:rsidRPr="009E0D6D" w:rsidRDefault="00C14314" w:rsidP="004F1541">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в основному, завершені протягом одного року з дати класифікації активів до складу утримуваних для продажу. </w:t>
      </w:r>
    </w:p>
    <w:p w:rsidR="00C14314" w:rsidRDefault="00C14314" w:rsidP="004F1541">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Активи, утримувані для продажу, оцінюються за нижчою з величин: балансової вартості чи справедливої вартості, за вирахуванням витрат на продаж. 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консолідованому звіті про фінансові результати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 </w:t>
      </w:r>
    </w:p>
    <w:p w:rsidR="00C14314" w:rsidRPr="009E0D6D" w:rsidRDefault="00C14314" w:rsidP="00900688">
      <w:pPr>
        <w:spacing w:before="120" w:after="120"/>
        <w:jc w:val="both"/>
        <w:rPr>
          <w:rFonts w:ascii="Trebuchet MS" w:hAnsi="Trebuchet MS"/>
          <w:b/>
          <w:bCs/>
          <w:i/>
          <w:iCs/>
          <w:sz w:val="20"/>
          <w:szCs w:val="20"/>
          <w:lang w:val="uk-UA"/>
        </w:rPr>
      </w:pPr>
      <w:bookmarkStart w:id="45" w:name="_Toc5015054"/>
      <w:bookmarkStart w:id="46" w:name="_Toc36284181"/>
      <w:bookmarkEnd w:id="42"/>
      <w:bookmarkEnd w:id="43"/>
      <w:bookmarkEnd w:id="44"/>
      <w:r w:rsidRPr="009E0D6D">
        <w:rPr>
          <w:rFonts w:ascii="Trebuchet MS" w:hAnsi="Trebuchet MS"/>
          <w:b/>
          <w:bCs/>
          <w:i/>
          <w:iCs/>
          <w:sz w:val="20"/>
          <w:szCs w:val="20"/>
          <w:lang w:val="uk-UA"/>
        </w:rPr>
        <w:t>Оподаткування</w:t>
      </w:r>
      <w:bookmarkEnd w:id="45"/>
      <w:bookmarkEnd w:id="46"/>
    </w:p>
    <w:p w:rsidR="00C14314" w:rsidRPr="009E0D6D" w:rsidRDefault="00C14314" w:rsidP="00094A75">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w:t>
      </w:r>
    </w:p>
    <w:p w:rsidR="00C14314" w:rsidRPr="009E0D6D" w:rsidRDefault="00C14314" w:rsidP="00094A75">
      <w:pPr>
        <w:spacing w:before="120" w:after="120"/>
        <w:jc w:val="both"/>
        <w:rPr>
          <w:rFonts w:ascii="Trebuchet MS" w:hAnsi="Trebuchet MS"/>
          <w:sz w:val="20"/>
          <w:szCs w:val="20"/>
          <w:lang w:val="uk-UA"/>
        </w:rPr>
      </w:pPr>
      <w:r w:rsidRPr="009E0D6D">
        <w:rPr>
          <w:rFonts w:ascii="Trebuchet MS" w:hAnsi="Trebuchet MS"/>
          <w:sz w:val="20"/>
          <w:szCs w:val="20"/>
          <w:lang w:val="uk-UA"/>
        </w:rPr>
        <w:t>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w:t>
      </w:r>
    </w:p>
    <w:p w:rsidR="00C14314" w:rsidRPr="009E0D6D" w:rsidRDefault="00C14314" w:rsidP="00CE3504">
      <w:pPr>
        <w:spacing w:before="120" w:after="120"/>
        <w:jc w:val="both"/>
        <w:rPr>
          <w:rFonts w:ascii="Trebuchet MS" w:hAnsi="Trebuchet MS"/>
          <w:sz w:val="20"/>
          <w:szCs w:val="20"/>
          <w:lang w:val="uk-UA"/>
        </w:rPr>
      </w:pPr>
      <w:bookmarkStart w:id="47" w:name="_Toc515176294"/>
      <w:bookmarkStart w:id="48" w:name="_Toc5015055"/>
      <w:bookmarkStart w:id="49" w:name="_Toc36284182"/>
      <w:r w:rsidRPr="009E0D6D">
        <w:rPr>
          <w:rFonts w:ascii="Trebuchet MS" w:hAnsi="Trebuchet MS"/>
          <w:sz w:val="20"/>
          <w:szCs w:val="20"/>
          <w:lang w:val="uk-UA"/>
        </w:rPr>
        <w:t>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визнаються тільки в тій мірі, в якій існує ймовірність отримання в майбутньому оподаткованого прибутку, проти якого будуть реалізовані визнані відстрочені податкові активи.</w:t>
      </w:r>
    </w:p>
    <w:p w:rsidR="00C14314" w:rsidRPr="009E0D6D" w:rsidRDefault="00C14314" w:rsidP="00CE3504">
      <w:pPr>
        <w:spacing w:before="120" w:after="120"/>
        <w:jc w:val="both"/>
        <w:rPr>
          <w:rFonts w:ascii="Trebuchet MS" w:hAnsi="Trebuchet MS"/>
          <w:sz w:val="20"/>
          <w:szCs w:val="20"/>
          <w:lang w:val="uk-UA"/>
        </w:rPr>
      </w:pPr>
      <w:r w:rsidRPr="009E0D6D">
        <w:rPr>
          <w:rFonts w:ascii="Trebuchet MS" w:hAnsi="Trebuchet MS"/>
          <w:sz w:val="20"/>
          <w:szCs w:val="20"/>
          <w:lang w:val="uk-UA"/>
        </w:rPr>
        <w:lastRenderedPageBreak/>
        <w:t xml:space="preserve">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w:t>
      </w:r>
    </w:p>
    <w:p w:rsidR="00C14314" w:rsidRPr="009E0D6D" w:rsidRDefault="00C14314" w:rsidP="00793710">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w:t>
      </w:r>
    </w:p>
    <w:p w:rsidR="00C14314" w:rsidRPr="009E0D6D" w:rsidRDefault="00C14314" w:rsidP="00900688">
      <w:pPr>
        <w:spacing w:before="120" w:after="120"/>
        <w:jc w:val="both"/>
        <w:rPr>
          <w:rFonts w:ascii="Trebuchet MS" w:hAnsi="Trebuchet MS"/>
          <w:b/>
          <w:bCs/>
          <w:i/>
          <w:iCs/>
          <w:sz w:val="20"/>
          <w:szCs w:val="20"/>
          <w:lang w:val="uk-UA"/>
        </w:rPr>
      </w:pPr>
      <w:r w:rsidRPr="009E0D6D">
        <w:rPr>
          <w:rFonts w:ascii="Trebuchet MS" w:hAnsi="Trebuchet MS"/>
          <w:b/>
          <w:bCs/>
          <w:i/>
          <w:iCs/>
          <w:sz w:val="20"/>
          <w:szCs w:val="20"/>
          <w:lang w:val="uk-UA"/>
        </w:rPr>
        <w:t>Зобов'язання з пенсійних та інших виплат</w:t>
      </w:r>
    </w:p>
    <w:p w:rsidR="00C14314" w:rsidRPr="009E0D6D" w:rsidRDefault="00C14314" w:rsidP="00671961">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У звіті про прибутки та збитки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C14314" w:rsidRPr="009E0D6D" w:rsidRDefault="00C14314" w:rsidP="003F5065">
      <w:pPr>
        <w:spacing w:before="120" w:after="120"/>
        <w:rPr>
          <w:rFonts w:ascii="Trebuchet MS" w:hAnsi="Trebuchet MS"/>
          <w:b/>
          <w:bCs/>
          <w:i/>
          <w:iCs/>
          <w:sz w:val="20"/>
          <w:szCs w:val="20"/>
          <w:lang w:val="uk-UA"/>
        </w:rPr>
      </w:pPr>
      <w:r w:rsidRPr="009E0D6D">
        <w:rPr>
          <w:rFonts w:ascii="Trebuchet MS" w:hAnsi="Trebuchet MS"/>
          <w:b/>
          <w:bCs/>
          <w:i/>
          <w:iCs/>
          <w:sz w:val="20"/>
          <w:szCs w:val="20"/>
          <w:lang w:val="uk-UA"/>
        </w:rPr>
        <w:t>Операційна оренда</w:t>
      </w:r>
    </w:p>
    <w:p w:rsidR="00C14314" w:rsidRPr="009E0D6D" w:rsidRDefault="00C14314" w:rsidP="003F5065">
      <w:pPr>
        <w:spacing w:before="120" w:after="120"/>
        <w:jc w:val="both"/>
        <w:rPr>
          <w:rFonts w:ascii="Trebuchet MS" w:hAnsi="Trebuchet MS"/>
          <w:sz w:val="20"/>
          <w:szCs w:val="20"/>
          <w:lang w:val="uk-UA"/>
        </w:rPr>
      </w:pPr>
      <w:r w:rsidRPr="009E0D6D">
        <w:rPr>
          <w:rFonts w:ascii="Trebuchet MS" w:hAnsi="Trebuchet MS"/>
          <w:sz w:val="20"/>
          <w:szCs w:val="20"/>
          <w:lang w:val="uk-UA"/>
        </w:rPr>
        <w:t>Коли Банк виступає в ролі орендаря, сума платежів по договорах операційної оренди відображається орендарем у складі витрат з використанням методу рівномірного списання протягом терміну оренди.</w:t>
      </w:r>
    </w:p>
    <w:p w:rsidR="00C14314" w:rsidRPr="009E0D6D" w:rsidRDefault="00C14314" w:rsidP="003F5065">
      <w:pPr>
        <w:spacing w:before="120" w:after="120"/>
        <w:jc w:val="both"/>
        <w:rPr>
          <w:rFonts w:ascii="Trebuchet MS" w:hAnsi="Trebuchet MS"/>
          <w:sz w:val="20"/>
          <w:szCs w:val="20"/>
          <w:lang w:val="uk-UA"/>
        </w:rPr>
      </w:pPr>
      <w:r w:rsidRPr="009E0D6D">
        <w:rPr>
          <w:rFonts w:ascii="Trebuchet MS" w:hAnsi="Trebuchet MS"/>
          <w:sz w:val="20"/>
          <w:szCs w:val="20"/>
          <w:lang w:val="uk-UA"/>
        </w:rPr>
        <w:t>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w:t>
      </w:r>
    </w:p>
    <w:p w:rsidR="00C14314" w:rsidRPr="009E0D6D" w:rsidRDefault="00C14314" w:rsidP="003F5065">
      <w:pPr>
        <w:spacing w:before="120" w:after="120"/>
        <w:rPr>
          <w:rFonts w:ascii="Trebuchet MS" w:hAnsi="Trebuchet MS"/>
          <w:b/>
          <w:bCs/>
          <w:i/>
          <w:iCs/>
          <w:sz w:val="20"/>
          <w:szCs w:val="20"/>
          <w:lang w:val="uk-UA"/>
        </w:rPr>
      </w:pPr>
      <w:r w:rsidRPr="009E0D6D">
        <w:rPr>
          <w:rFonts w:ascii="Trebuchet MS" w:hAnsi="Trebuchet MS"/>
          <w:b/>
          <w:bCs/>
          <w:i/>
          <w:iCs/>
          <w:sz w:val="20"/>
          <w:szCs w:val="20"/>
          <w:lang w:val="uk-UA"/>
        </w:rPr>
        <w:t>Акціонерний капітал</w:t>
      </w:r>
    </w:p>
    <w:p w:rsidR="00C14314" w:rsidRPr="009E0D6D" w:rsidRDefault="00C14314" w:rsidP="00671961">
      <w:pPr>
        <w:spacing w:before="120" w:after="120"/>
        <w:jc w:val="both"/>
        <w:rPr>
          <w:rFonts w:ascii="Trebuchet MS" w:hAnsi="Trebuchet MS"/>
          <w:sz w:val="20"/>
          <w:szCs w:val="20"/>
          <w:lang w:val="uk-UA"/>
        </w:rPr>
      </w:pPr>
      <w:r w:rsidRPr="009E0D6D">
        <w:rPr>
          <w:rFonts w:ascii="Trebuchet MS" w:hAnsi="Trebuchet MS"/>
          <w:sz w:val="20"/>
          <w:szCs w:val="20"/>
          <w:lang w:val="uk-UA"/>
        </w:rPr>
        <w:t>Акціонерний капітал відображається за вартістю, скоригованою з урахуванням гіперінфляції. Внески до акціонерного капіталу відображаються за їх справедливою вартістю на дату операції. Власні викуплені акції обліковуються за собівартістю. Прибутки та збитки від продажу власних акцій відображаються у складі нерозподіленого прибутку.</w:t>
      </w:r>
    </w:p>
    <w:p w:rsidR="00C14314" w:rsidRPr="009E0D6D" w:rsidRDefault="00C14314" w:rsidP="00671961">
      <w:pPr>
        <w:spacing w:before="120" w:after="120"/>
        <w:jc w:val="both"/>
        <w:rPr>
          <w:rFonts w:ascii="Trebuchet MS" w:hAnsi="Trebuchet MS"/>
          <w:sz w:val="20"/>
          <w:szCs w:val="20"/>
          <w:lang w:val="uk-UA"/>
        </w:rPr>
      </w:pPr>
      <w:r w:rsidRPr="009E0D6D">
        <w:rPr>
          <w:rFonts w:ascii="Trebuchet MS" w:hAnsi="Trebuchet MS"/>
          <w:sz w:val="20"/>
          <w:szCs w:val="20"/>
          <w:lang w:val="uk-UA"/>
        </w:rPr>
        <w:t xml:space="preserve">Дивіденди на акції визнаються у акціонерному капіталі як вирахування у періоді, в якому вони оголошені. Інформація про дивіденди, оголошені після звітної дати, розкривається у примітках до фінансової звітності. </w:t>
      </w:r>
    </w:p>
    <w:p w:rsidR="00C14314" w:rsidRPr="00167279" w:rsidRDefault="00C14314" w:rsidP="0033746F">
      <w:pPr>
        <w:spacing w:before="120" w:after="120"/>
        <w:rPr>
          <w:rFonts w:ascii="Trebuchet MS" w:hAnsi="Trebuchet MS"/>
          <w:b/>
          <w:bCs/>
          <w:i/>
          <w:iCs/>
          <w:sz w:val="20"/>
          <w:szCs w:val="20"/>
          <w:lang w:val="uk-UA"/>
        </w:rPr>
      </w:pPr>
      <w:bookmarkStart w:id="50" w:name="_Toc515176295"/>
      <w:bookmarkStart w:id="51" w:name="_Toc5015056"/>
      <w:bookmarkStart w:id="52" w:name="_Toc36284183"/>
      <w:bookmarkEnd w:id="47"/>
      <w:bookmarkEnd w:id="48"/>
      <w:bookmarkEnd w:id="49"/>
      <w:r w:rsidRPr="00167279">
        <w:rPr>
          <w:rFonts w:ascii="Trebuchet MS" w:hAnsi="Trebuchet MS"/>
          <w:b/>
          <w:bCs/>
          <w:i/>
          <w:iCs/>
          <w:sz w:val="20"/>
          <w:szCs w:val="20"/>
          <w:lang w:val="uk-UA"/>
        </w:rPr>
        <w:t>Умовні активи та зобов'язання</w:t>
      </w:r>
    </w:p>
    <w:p w:rsidR="00C14314" w:rsidRPr="00167279" w:rsidRDefault="00C14314" w:rsidP="0033746F">
      <w:pPr>
        <w:spacing w:before="120" w:after="120"/>
        <w:jc w:val="both"/>
        <w:rPr>
          <w:rFonts w:ascii="Trebuchet MS" w:hAnsi="Trebuchet MS"/>
          <w:sz w:val="20"/>
          <w:szCs w:val="20"/>
          <w:lang w:val="uk-UA"/>
        </w:rPr>
      </w:pPr>
      <w:r w:rsidRPr="00167279">
        <w:rPr>
          <w:rFonts w:ascii="Trebuchet MS" w:hAnsi="Trebuchet MS"/>
          <w:sz w:val="20"/>
          <w:szCs w:val="20"/>
          <w:lang w:val="uk-UA"/>
        </w:rPr>
        <w:t xml:space="preserve">Умовні активи не відображаються у звіті про фінансовий стан, при цьому інформація про них розкривається у фінансовій звітності в тих випадках, коли одержання пов'язаних з ними економічних вигід є ймовірним. </w:t>
      </w:r>
    </w:p>
    <w:p w:rsidR="00C14314" w:rsidRPr="00167279" w:rsidRDefault="00C14314" w:rsidP="0033746F">
      <w:pPr>
        <w:spacing w:before="120" w:after="120"/>
        <w:jc w:val="both"/>
        <w:rPr>
          <w:rFonts w:ascii="Trebuchet MS" w:hAnsi="Trebuchet MS"/>
          <w:sz w:val="20"/>
          <w:szCs w:val="20"/>
          <w:lang w:val="uk-UA"/>
        </w:rPr>
      </w:pPr>
      <w:r w:rsidRPr="00167279">
        <w:rPr>
          <w:rFonts w:ascii="Trebuchet MS" w:hAnsi="Trebuchet MS"/>
          <w:sz w:val="20"/>
          <w:szCs w:val="20"/>
          <w:lang w:val="uk-UA"/>
        </w:rPr>
        <w:t>Умовні зобов'язання не відображаються у звіті про фінансовий стан, при цьому інформація про них розкривається у фінансовій звітності, за винятком випадків, коли вибуття ресурсів у зв'язку з їхнім погашенням є малоймовірним.</w:t>
      </w:r>
    </w:p>
    <w:p w:rsidR="00C14314" w:rsidRPr="00167279" w:rsidRDefault="00C14314" w:rsidP="0033746F">
      <w:pPr>
        <w:spacing w:before="120" w:after="120"/>
        <w:rPr>
          <w:rFonts w:ascii="Trebuchet MS" w:hAnsi="Trebuchet MS"/>
          <w:b/>
          <w:bCs/>
          <w:i/>
          <w:iCs/>
          <w:sz w:val="20"/>
          <w:szCs w:val="20"/>
          <w:lang w:val="uk-UA"/>
        </w:rPr>
      </w:pPr>
      <w:r w:rsidRPr="00167279">
        <w:rPr>
          <w:rFonts w:ascii="Trebuchet MS" w:hAnsi="Trebuchet MS"/>
          <w:b/>
          <w:bCs/>
          <w:i/>
          <w:iCs/>
          <w:sz w:val="20"/>
          <w:szCs w:val="20"/>
          <w:lang w:val="uk-UA"/>
        </w:rPr>
        <w:t xml:space="preserve">Зобов'язання кредитного характеру </w:t>
      </w:r>
    </w:p>
    <w:p w:rsidR="00C14314" w:rsidRPr="00167279" w:rsidRDefault="00C14314" w:rsidP="0033746F">
      <w:pPr>
        <w:spacing w:before="120" w:after="120"/>
        <w:jc w:val="both"/>
        <w:rPr>
          <w:rFonts w:ascii="Trebuchet MS" w:hAnsi="Trebuchet MS"/>
          <w:sz w:val="20"/>
          <w:szCs w:val="20"/>
          <w:lang w:val="uk-UA"/>
        </w:rPr>
      </w:pPr>
      <w:r w:rsidRPr="00167279">
        <w:rPr>
          <w:rFonts w:ascii="Trebuchet MS" w:hAnsi="Trebuchet MS"/>
          <w:sz w:val="20"/>
          <w:szCs w:val="20"/>
          <w:lang w:val="uk-UA"/>
        </w:rPr>
        <w:t xml:space="preserve">У ході здійснення звичайної діяльності Банк надає гарантії у формі акредитивів, гарантій і акцептів. Договори гарантії спочатку визнаються у фінансовій звітності за справедливою вартістю. Надалі вони аналізуються на кожну звітну дату й коригуються для відображення поточної найкращої оцінки. Найкраща оцінка витрат, необхідних для виконання існуючого зобов'язання, це сума, яку Банк сплатив би для виконання зобов'язання на звітну дату або перевів третій стороні на цю дату.  </w:t>
      </w:r>
    </w:p>
    <w:p w:rsidR="00C14314" w:rsidRPr="00167279" w:rsidRDefault="00C14314" w:rsidP="0033746F">
      <w:pPr>
        <w:spacing w:before="120" w:after="120"/>
        <w:rPr>
          <w:rFonts w:ascii="Trebuchet MS" w:hAnsi="Trebuchet MS"/>
          <w:b/>
          <w:bCs/>
          <w:i/>
          <w:iCs/>
          <w:sz w:val="20"/>
          <w:szCs w:val="20"/>
          <w:lang w:val="uk-UA"/>
        </w:rPr>
      </w:pPr>
      <w:r w:rsidRPr="00167279">
        <w:rPr>
          <w:rFonts w:ascii="Trebuchet MS" w:hAnsi="Trebuchet MS"/>
          <w:b/>
          <w:bCs/>
          <w:i/>
          <w:iCs/>
          <w:sz w:val="20"/>
          <w:szCs w:val="20"/>
          <w:lang w:val="uk-UA"/>
        </w:rPr>
        <w:t>Резерви</w:t>
      </w:r>
    </w:p>
    <w:p w:rsidR="00C14314" w:rsidRPr="00167279" w:rsidRDefault="00C14314" w:rsidP="0033746F">
      <w:pPr>
        <w:spacing w:before="120" w:after="120"/>
        <w:jc w:val="both"/>
        <w:rPr>
          <w:rFonts w:ascii="Trebuchet MS" w:hAnsi="Trebuchet MS"/>
          <w:sz w:val="20"/>
          <w:szCs w:val="20"/>
          <w:lang w:val="uk-UA"/>
        </w:rPr>
      </w:pPr>
      <w:r w:rsidRPr="00167279">
        <w:rPr>
          <w:rFonts w:ascii="Trebuchet MS" w:hAnsi="Trebuchet MS"/>
          <w:sz w:val="20"/>
          <w:szCs w:val="20"/>
          <w:lang w:val="uk-UA"/>
        </w:rPr>
        <w:t xml:space="preserve">Резерви визнаються, якщо Банк внаслідок певної події в минулому має юридичні або добровільно прийняті на себе зобов'язання, для врегулювання яких з більшим ступенем імовірності буде потрібно відтік ресурсів, що містять у собі майбутні економічні вигоди, і які можна оцінити з достатнім ступенем надійності. </w:t>
      </w:r>
    </w:p>
    <w:bookmarkEnd w:id="50"/>
    <w:bookmarkEnd w:id="51"/>
    <w:bookmarkEnd w:id="52"/>
    <w:p w:rsidR="00F31B16" w:rsidRDefault="00F31B16" w:rsidP="00167279">
      <w:pPr>
        <w:spacing w:before="120" w:after="120"/>
        <w:rPr>
          <w:rFonts w:ascii="Trebuchet MS" w:hAnsi="Trebuchet MS"/>
          <w:b/>
          <w:i/>
          <w:sz w:val="20"/>
          <w:szCs w:val="20"/>
          <w:lang w:val="uk-UA"/>
        </w:rPr>
      </w:pPr>
    </w:p>
    <w:p w:rsidR="00167279" w:rsidRPr="007931FC" w:rsidRDefault="00167279" w:rsidP="00167279">
      <w:pPr>
        <w:spacing w:before="120" w:after="120"/>
        <w:rPr>
          <w:rFonts w:ascii="Trebuchet MS" w:hAnsi="Trebuchet MS"/>
          <w:b/>
          <w:i/>
          <w:sz w:val="20"/>
          <w:szCs w:val="20"/>
          <w:lang w:val="uk-UA"/>
        </w:rPr>
      </w:pPr>
      <w:r w:rsidRPr="007931FC">
        <w:rPr>
          <w:rFonts w:ascii="Trebuchet MS" w:hAnsi="Trebuchet MS"/>
          <w:b/>
          <w:i/>
          <w:sz w:val="20"/>
          <w:szCs w:val="20"/>
          <w:lang w:val="uk-UA"/>
        </w:rPr>
        <w:lastRenderedPageBreak/>
        <w:t xml:space="preserve">Визнання доходів та витрат </w:t>
      </w:r>
    </w:p>
    <w:p w:rsidR="00167279" w:rsidRPr="00036EC9" w:rsidRDefault="00167279" w:rsidP="00167279">
      <w:pPr>
        <w:spacing w:before="120" w:after="120"/>
        <w:jc w:val="both"/>
        <w:rPr>
          <w:rFonts w:ascii="Trebuchet MS" w:hAnsi="Trebuchet MS"/>
          <w:sz w:val="20"/>
          <w:szCs w:val="20"/>
          <w:lang w:val="uk-UA"/>
        </w:rPr>
      </w:pPr>
      <w:r w:rsidRPr="00036EC9">
        <w:rPr>
          <w:rFonts w:ascii="Trebuchet MS" w:hAnsi="Trebuchet MS"/>
          <w:sz w:val="20"/>
          <w:szCs w:val="20"/>
          <w:lang w:val="uk-UA"/>
        </w:rPr>
        <w:t>Доходи визнаються, якщо існує висока вірогідність того, що Банк отримає економічні вигоди, а доходи можуть</w:t>
      </w:r>
      <w:r>
        <w:rPr>
          <w:rFonts w:ascii="Trebuchet MS" w:hAnsi="Trebuchet MS"/>
          <w:sz w:val="20"/>
          <w:szCs w:val="20"/>
          <w:lang w:val="uk-UA"/>
        </w:rPr>
        <w:t xml:space="preserve"> </w:t>
      </w:r>
      <w:r w:rsidRPr="00036EC9">
        <w:rPr>
          <w:rFonts w:ascii="Trebuchet MS" w:hAnsi="Trebuchet MS"/>
          <w:sz w:val="20"/>
          <w:szCs w:val="20"/>
          <w:lang w:val="uk-UA"/>
        </w:rPr>
        <w:t>бути</w:t>
      </w:r>
      <w:r>
        <w:rPr>
          <w:rFonts w:ascii="Trebuchet MS" w:hAnsi="Trebuchet MS"/>
          <w:sz w:val="20"/>
          <w:szCs w:val="20"/>
          <w:lang w:val="uk-UA"/>
        </w:rPr>
        <w:t xml:space="preserve"> </w:t>
      </w:r>
      <w:r w:rsidRPr="00036EC9">
        <w:rPr>
          <w:rFonts w:ascii="Trebuchet MS" w:hAnsi="Trebuchet MS"/>
          <w:sz w:val="20"/>
          <w:szCs w:val="20"/>
          <w:lang w:val="uk-UA"/>
        </w:rPr>
        <w:t>достовірно</w:t>
      </w:r>
      <w:r>
        <w:rPr>
          <w:rFonts w:ascii="Trebuchet MS" w:hAnsi="Trebuchet MS"/>
          <w:sz w:val="20"/>
          <w:szCs w:val="20"/>
          <w:lang w:val="uk-UA"/>
        </w:rPr>
        <w:t xml:space="preserve"> </w:t>
      </w:r>
      <w:r w:rsidRPr="00036EC9">
        <w:rPr>
          <w:rFonts w:ascii="Trebuchet MS" w:hAnsi="Trebuchet MS"/>
          <w:sz w:val="20"/>
          <w:szCs w:val="20"/>
          <w:lang w:val="uk-UA"/>
        </w:rPr>
        <w:t>визначені.</w:t>
      </w:r>
      <w:r>
        <w:rPr>
          <w:rFonts w:ascii="Trebuchet MS" w:hAnsi="Trebuchet MS"/>
          <w:sz w:val="20"/>
          <w:szCs w:val="20"/>
          <w:lang w:val="uk-UA"/>
        </w:rPr>
        <w:t xml:space="preserve"> </w:t>
      </w:r>
      <w:r w:rsidRPr="00036EC9">
        <w:rPr>
          <w:rFonts w:ascii="Trebuchet MS" w:hAnsi="Trebuchet MS"/>
          <w:sz w:val="20"/>
          <w:szCs w:val="20"/>
          <w:lang w:val="uk-UA"/>
        </w:rPr>
        <w:t>Для</w:t>
      </w:r>
      <w:r>
        <w:rPr>
          <w:rFonts w:ascii="Trebuchet MS" w:hAnsi="Trebuchet MS"/>
          <w:sz w:val="20"/>
          <w:szCs w:val="20"/>
          <w:lang w:val="uk-UA"/>
        </w:rPr>
        <w:t xml:space="preserve"> </w:t>
      </w:r>
      <w:r w:rsidRPr="00036EC9">
        <w:rPr>
          <w:rFonts w:ascii="Trebuchet MS" w:hAnsi="Trebuchet MS"/>
          <w:sz w:val="20"/>
          <w:szCs w:val="20"/>
          <w:lang w:val="uk-UA"/>
        </w:rPr>
        <w:t>визнання</w:t>
      </w:r>
      <w:r>
        <w:rPr>
          <w:rFonts w:ascii="Trebuchet MS" w:hAnsi="Trebuchet MS"/>
          <w:sz w:val="20"/>
          <w:szCs w:val="20"/>
          <w:lang w:val="uk-UA"/>
        </w:rPr>
        <w:t xml:space="preserve"> </w:t>
      </w:r>
      <w:r w:rsidRPr="00036EC9">
        <w:rPr>
          <w:rFonts w:ascii="Trebuchet MS" w:hAnsi="Trebuchet MS"/>
          <w:sz w:val="20"/>
          <w:szCs w:val="20"/>
          <w:lang w:val="uk-UA"/>
        </w:rPr>
        <w:t>доходів</w:t>
      </w:r>
      <w:r>
        <w:rPr>
          <w:rFonts w:ascii="Trebuchet MS" w:hAnsi="Trebuchet MS"/>
          <w:sz w:val="20"/>
          <w:szCs w:val="20"/>
          <w:lang w:val="uk-UA"/>
        </w:rPr>
        <w:t xml:space="preserve"> </w:t>
      </w:r>
      <w:r w:rsidRPr="00036EC9">
        <w:rPr>
          <w:rFonts w:ascii="Trebuchet MS" w:hAnsi="Trebuchet MS"/>
          <w:sz w:val="20"/>
          <w:szCs w:val="20"/>
          <w:lang w:val="uk-UA"/>
        </w:rPr>
        <w:t>у</w:t>
      </w:r>
      <w:r>
        <w:rPr>
          <w:rFonts w:ascii="Trebuchet MS" w:hAnsi="Trebuchet MS"/>
          <w:sz w:val="20"/>
          <w:szCs w:val="20"/>
          <w:lang w:val="uk-UA"/>
        </w:rPr>
        <w:t xml:space="preserve"> </w:t>
      </w:r>
      <w:r w:rsidRPr="00036EC9">
        <w:rPr>
          <w:rFonts w:ascii="Trebuchet MS" w:hAnsi="Trebuchet MS"/>
          <w:sz w:val="20"/>
          <w:szCs w:val="20"/>
          <w:lang w:val="uk-UA"/>
        </w:rPr>
        <w:t>фінансовій</w:t>
      </w:r>
      <w:r>
        <w:rPr>
          <w:rFonts w:ascii="Trebuchet MS" w:hAnsi="Trebuchet MS"/>
          <w:sz w:val="20"/>
          <w:szCs w:val="20"/>
          <w:lang w:val="uk-UA"/>
        </w:rPr>
        <w:t xml:space="preserve"> </w:t>
      </w:r>
      <w:r w:rsidRPr="00036EC9">
        <w:rPr>
          <w:rFonts w:ascii="Trebuchet MS" w:hAnsi="Trebuchet MS"/>
          <w:sz w:val="20"/>
          <w:szCs w:val="20"/>
          <w:lang w:val="uk-UA"/>
        </w:rPr>
        <w:t>звітності</w:t>
      </w:r>
      <w:r>
        <w:rPr>
          <w:rFonts w:ascii="Trebuchet MS" w:hAnsi="Trebuchet MS"/>
          <w:sz w:val="20"/>
          <w:szCs w:val="20"/>
          <w:lang w:val="uk-UA"/>
        </w:rPr>
        <w:t xml:space="preserve"> </w:t>
      </w:r>
      <w:r w:rsidRPr="00036EC9">
        <w:rPr>
          <w:rFonts w:ascii="Trebuchet MS" w:hAnsi="Trebuchet MS"/>
          <w:sz w:val="20"/>
          <w:szCs w:val="20"/>
          <w:lang w:val="uk-UA"/>
        </w:rPr>
        <w:t>необхідне</w:t>
      </w:r>
      <w:r>
        <w:rPr>
          <w:rFonts w:ascii="Trebuchet MS" w:hAnsi="Trebuchet MS"/>
          <w:sz w:val="20"/>
          <w:szCs w:val="20"/>
          <w:lang w:val="uk-UA"/>
        </w:rPr>
        <w:t xml:space="preserve"> </w:t>
      </w:r>
      <w:r w:rsidRPr="00036EC9">
        <w:rPr>
          <w:rFonts w:ascii="Trebuchet MS" w:hAnsi="Trebuchet MS"/>
          <w:sz w:val="20"/>
          <w:szCs w:val="20"/>
          <w:lang w:val="uk-UA"/>
        </w:rPr>
        <w:t>дотримання</w:t>
      </w:r>
      <w:r>
        <w:rPr>
          <w:rFonts w:ascii="Trebuchet MS" w:hAnsi="Trebuchet MS"/>
          <w:sz w:val="20"/>
          <w:szCs w:val="20"/>
          <w:lang w:val="uk-UA"/>
        </w:rPr>
        <w:t xml:space="preserve"> </w:t>
      </w:r>
      <w:r w:rsidRPr="00036EC9">
        <w:rPr>
          <w:rFonts w:ascii="Trebuchet MS" w:hAnsi="Trebuchet MS"/>
          <w:sz w:val="20"/>
          <w:szCs w:val="20"/>
          <w:lang w:val="uk-UA"/>
        </w:rPr>
        <w:t>наступних</w:t>
      </w:r>
      <w:r>
        <w:rPr>
          <w:rFonts w:ascii="Trebuchet MS" w:hAnsi="Trebuchet MS"/>
          <w:sz w:val="20"/>
          <w:szCs w:val="20"/>
          <w:lang w:val="uk-UA"/>
        </w:rPr>
        <w:t xml:space="preserve"> </w:t>
      </w:r>
      <w:r w:rsidRPr="00036EC9">
        <w:rPr>
          <w:rFonts w:ascii="Trebuchet MS" w:hAnsi="Trebuchet MS"/>
          <w:sz w:val="20"/>
          <w:szCs w:val="20"/>
          <w:lang w:val="uk-UA"/>
        </w:rPr>
        <w:t xml:space="preserve">критеріїв: </w:t>
      </w:r>
    </w:p>
    <w:p w:rsidR="00167279" w:rsidRPr="00EA2161" w:rsidRDefault="00167279" w:rsidP="00167279">
      <w:pPr>
        <w:spacing w:before="120" w:after="120"/>
        <w:jc w:val="both"/>
        <w:rPr>
          <w:rFonts w:ascii="Trebuchet MS" w:hAnsi="Trebuchet MS"/>
          <w:i/>
          <w:sz w:val="20"/>
          <w:szCs w:val="20"/>
          <w:lang w:val="uk-UA"/>
        </w:rPr>
      </w:pPr>
      <w:r w:rsidRPr="00EA2161">
        <w:rPr>
          <w:rFonts w:ascii="Trebuchet MS" w:hAnsi="Trebuchet MS"/>
          <w:i/>
          <w:sz w:val="20"/>
          <w:szCs w:val="20"/>
          <w:lang w:val="uk-UA"/>
        </w:rPr>
        <w:t xml:space="preserve">Процентні та аналогічні доходи та витрати </w:t>
      </w:r>
    </w:p>
    <w:p w:rsidR="00167279" w:rsidRPr="00036EC9" w:rsidRDefault="00167279" w:rsidP="00167279">
      <w:pPr>
        <w:spacing w:before="120" w:after="120"/>
        <w:jc w:val="both"/>
        <w:rPr>
          <w:rFonts w:ascii="Trebuchet MS" w:hAnsi="Trebuchet MS"/>
          <w:sz w:val="20"/>
          <w:szCs w:val="20"/>
          <w:lang w:val="uk-UA"/>
        </w:rPr>
      </w:pPr>
      <w:r w:rsidRPr="00036EC9">
        <w:rPr>
          <w:rFonts w:ascii="Trebuchet MS" w:hAnsi="Trebuchet MS"/>
          <w:sz w:val="20"/>
          <w:szCs w:val="20"/>
          <w:lang w:val="uk-UA"/>
        </w:rPr>
        <w:t>Для всіх фінансових інструментів, визначених за амортизованою вартістю, а також для фінансових інструментів,</w:t>
      </w:r>
      <w:r>
        <w:rPr>
          <w:rFonts w:ascii="Trebuchet MS" w:hAnsi="Trebuchet MS"/>
          <w:sz w:val="20"/>
          <w:szCs w:val="20"/>
          <w:lang w:val="uk-UA"/>
        </w:rPr>
        <w:t xml:space="preserve"> </w:t>
      </w:r>
      <w:r w:rsidRPr="00036EC9">
        <w:rPr>
          <w:rFonts w:ascii="Trebuchet MS" w:hAnsi="Trebuchet MS"/>
          <w:sz w:val="20"/>
          <w:szCs w:val="20"/>
          <w:lang w:val="uk-UA"/>
        </w:rPr>
        <w:t>по</w:t>
      </w:r>
      <w:r>
        <w:rPr>
          <w:rFonts w:ascii="Trebuchet MS" w:hAnsi="Trebuchet MS"/>
          <w:sz w:val="20"/>
          <w:szCs w:val="20"/>
          <w:lang w:val="uk-UA"/>
        </w:rPr>
        <w:t xml:space="preserve"> </w:t>
      </w:r>
      <w:r w:rsidRPr="00036EC9">
        <w:rPr>
          <w:rFonts w:ascii="Trebuchet MS" w:hAnsi="Trebuchet MS"/>
          <w:sz w:val="20"/>
          <w:szCs w:val="20"/>
          <w:lang w:val="uk-UA"/>
        </w:rPr>
        <w:t>яких</w:t>
      </w:r>
      <w:r>
        <w:rPr>
          <w:rFonts w:ascii="Trebuchet MS" w:hAnsi="Trebuchet MS"/>
          <w:sz w:val="20"/>
          <w:szCs w:val="20"/>
          <w:lang w:val="uk-UA"/>
        </w:rPr>
        <w:t xml:space="preserve"> </w:t>
      </w:r>
      <w:r w:rsidRPr="00036EC9">
        <w:rPr>
          <w:rFonts w:ascii="Trebuchet MS" w:hAnsi="Trebuchet MS"/>
          <w:sz w:val="20"/>
          <w:szCs w:val="20"/>
          <w:lang w:val="uk-UA"/>
        </w:rPr>
        <w:t>нараховуються</w:t>
      </w:r>
      <w:r>
        <w:rPr>
          <w:rFonts w:ascii="Trebuchet MS" w:hAnsi="Trebuchet MS"/>
          <w:sz w:val="20"/>
          <w:szCs w:val="20"/>
          <w:lang w:val="uk-UA"/>
        </w:rPr>
        <w:t xml:space="preserve"> </w:t>
      </w:r>
      <w:r w:rsidRPr="00036EC9">
        <w:rPr>
          <w:rFonts w:ascii="Trebuchet MS" w:hAnsi="Trebuchet MS"/>
          <w:sz w:val="20"/>
          <w:szCs w:val="20"/>
          <w:lang w:val="uk-UA"/>
        </w:rPr>
        <w:t>проценти,</w:t>
      </w:r>
      <w:r>
        <w:rPr>
          <w:rFonts w:ascii="Trebuchet MS" w:hAnsi="Trebuchet MS"/>
          <w:sz w:val="20"/>
          <w:szCs w:val="20"/>
          <w:lang w:val="uk-UA"/>
        </w:rPr>
        <w:t xml:space="preserve"> </w:t>
      </w:r>
      <w:r w:rsidRPr="00036EC9">
        <w:rPr>
          <w:rFonts w:ascii="Trebuchet MS" w:hAnsi="Trebuchet MS"/>
          <w:sz w:val="20"/>
          <w:szCs w:val="20"/>
          <w:lang w:val="uk-UA"/>
        </w:rPr>
        <w:t>класифікованих</w:t>
      </w:r>
      <w:r>
        <w:rPr>
          <w:rFonts w:ascii="Trebuchet MS" w:hAnsi="Trebuchet MS"/>
          <w:sz w:val="20"/>
          <w:szCs w:val="20"/>
          <w:lang w:val="uk-UA"/>
        </w:rPr>
        <w:t xml:space="preserve"> </w:t>
      </w:r>
      <w:r w:rsidRPr="00036EC9">
        <w:rPr>
          <w:rFonts w:ascii="Trebuchet MS" w:hAnsi="Trebuchet MS"/>
          <w:sz w:val="20"/>
          <w:szCs w:val="20"/>
          <w:lang w:val="uk-UA"/>
        </w:rPr>
        <w:t>як</w:t>
      </w:r>
      <w:r>
        <w:rPr>
          <w:rFonts w:ascii="Trebuchet MS" w:hAnsi="Trebuchet MS"/>
          <w:sz w:val="20"/>
          <w:szCs w:val="20"/>
          <w:lang w:val="uk-UA"/>
        </w:rPr>
        <w:t xml:space="preserve"> </w:t>
      </w:r>
      <w:r w:rsidRPr="00036EC9">
        <w:rPr>
          <w:rFonts w:ascii="Trebuchet MS" w:hAnsi="Trebuchet MS"/>
          <w:sz w:val="20"/>
          <w:szCs w:val="20"/>
          <w:lang w:val="uk-UA"/>
        </w:rPr>
        <w:t>торгові</w:t>
      </w:r>
      <w:r>
        <w:rPr>
          <w:rFonts w:ascii="Trebuchet MS" w:hAnsi="Trebuchet MS"/>
          <w:sz w:val="20"/>
          <w:szCs w:val="20"/>
          <w:lang w:val="uk-UA"/>
        </w:rPr>
        <w:t xml:space="preserve"> </w:t>
      </w:r>
      <w:r w:rsidRPr="00036EC9">
        <w:rPr>
          <w:rFonts w:ascii="Trebuchet MS" w:hAnsi="Trebuchet MS"/>
          <w:sz w:val="20"/>
          <w:szCs w:val="20"/>
          <w:lang w:val="uk-UA"/>
        </w:rPr>
        <w:t>чи</w:t>
      </w:r>
      <w:r>
        <w:rPr>
          <w:rFonts w:ascii="Trebuchet MS" w:hAnsi="Trebuchet MS"/>
          <w:sz w:val="20"/>
          <w:szCs w:val="20"/>
          <w:lang w:val="uk-UA"/>
        </w:rPr>
        <w:t xml:space="preserve"> </w:t>
      </w:r>
      <w:r w:rsidRPr="00036EC9">
        <w:rPr>
          <w:rFonts w:ascii="Trebuchet MS" w:hAnsi="Trebuchet MS"/>
          <w:sz w:val="20"/>
          <w:szCs w:val="20"/>
          <w:lang w:val="uk-UA"/>
        </w:rPr>
        <w:t>наявні</w:t>
      </w:r>
      <w:r>
        <w:rPr>
          <w:rFonts w:ascii="Trebuchet MS" w:hAnsi="Trebuchet MS"/>
          <w:sz w:val="20"/>
          <w:szCs w:val="20"/>
          <w:lang w:val="uk-UA"/>
        </w:rPr>
        <w:t xml:space="preserve"> </w:t>
      </w:r>
      <w:r w:rsidRPr="00036EC9">
        <w:rPr>
          <w:rFonts w:ascii="Trebuchet MS" w:hAnsi="Trebuchet MS"/>
          <w:sz w:val="20"/>
          <w:szCs w:val="20"/>
          <w:lang w:val="uk-UA"/>
        </w:rPr>
        <w:t>для</w:t>
      </w:r>
      <w:r>
        <w:rPr>
          <w:rFonts w:ascii="Trebuchet MS" w:hAnsi="Trebuchet MS"/>
          <w:sz w:val="20"/>
          <w:szCs w:val="20"/>
          <w:lang w:val="uk-UA"/>
        </w:rPr>
        <w:t xml:space="preserve"> </w:t>
      </w:r>
      <w:r w:rsidRPr="00036EC9">
        <w:rPr>
          <w:rFonts w:ascii="Trebuchet MS" w:hAnsi="Trebuchet MS"/>
          <w:sz w:val="20"/>
          <w:szCs w:val="20"/>
          <w:lang w:val="uk-UA"/>
        </w:rPr>
        <w:t>продажу,</w:t>
      </w:r>
      <w:r>
        <w:rPr>
          <w:rFonts w:ascii="Trebuchet MS" w:hAnsi="Trebuchet MS"/>
          <w:sz w:val="20"/>
          <w:szCs w:val="20"/>
          <w:lang w:val="uk-UA"/>
        </w:rPr>
        <w:t xml:space="preserve"> </w:t>
      </w:r>
      <w:r w:rsidRPr="00036EC9">
        <w:rPr>
          <w:rFonts w:ascii="Trebuchet MS" w:hAnsi="Trebuchet MS"/>
          <w:sz w:val="20"/>
          <w:szCs w:val="20"/>
          <w:lang w:val="uk-UA"/>
        </w:rPr>
        <w:t>процентні</w:t>
      </w:r>
      <w:r>
        <w:rPr>
          <w:rFonts w:ascii="Trebuchet MS" w:hAnsi="Trebuchet MS"/>
          <w:sz w:val="20"/>
          <w:szCs w:val="20"/>
          <w:lang w:val="uk-UA"/>
        </w:rPr>
        <w:t xml:space="preserve"> </w:t>
      </w:r>
      <w:r w:rsidRPr="00036EC9">
        <w:rPr>
          <w:rFonts w:ascii="Trebuchet MS" w:hAnsi="Trebuchet MS"/>
          <w:sz w:val="20"/>
          <w:szCs w:val="20"/>
          <w:lang w:val="uk-UA"/>
        </w:rPr>
        <w:t>доходи</w:t>
      </w:r>
      <w:r>
        <w:rPr>
          <w:rFonts w:ascii="Trebuchet MS" w:hAnsi="Trebuchet MS"/>
          <w:sz w:val="20"/>
          <w:szCs w:val="20"/>
          <w:lang w:val="uk-UA"/>
        </w:rPr>
        <w:t xml:space="preserve"> </w:t>
      </w:r>
      <w:r w:rsidRPr="00036EC9">
        <w:rPr>
          <w:rFonts w:ascii="Trebuchet MS" w:hAnsi="Trebuchet MS"/>
          <w:sz w:val="20"/>
          <w:szCs w:val="20"/>
          <w:lang w:val="uk-UA"/>
        </w:rPr>
        <w:t>чи</w:t>
      </w:r>
      <w:r>
        <w:rPr>
          <w:rFonts w:ascii="Trebuchet MS" w:hAnsi="Trebuchet MS"/>
          <w:sz w:val="20"/>
          <w:szCs w:val="20"/>
          <w:lang w:val="uk-UA"/>
        </w:rPr>
        <w:t xml:space="preserve"> </w:t>
      </w:r>
      <w:r w:rsidRPr="00036EC9">
        <w:rPr>
          <w:rFonts w:ascii="Trebuchet MS" w:hAnsi="Trebuchet MS"/>
          <w:sz w:val="20"/>
          <w:szCs w:val="20"/>
          <w:lang w:val="uk-UA"/>
        </w:rPr>
        <w:t>витрати</w:t>
      </w:r>
      <w:r>
        <w:rPr>
          <w:rFonts w:ascii="Trebuchet MS" w:hAnsi="Trebuchet MS"/>
          <w:sz w:val="20"/>
          <w:szCs w:val="20"/>
          <w:lang w:val="uk-UA"/>
        </w:rPr>
        <w:t xml:space="preserve"> </w:t>
      </w:r>
      <w:r w:rsidRPr="00036EC9">
        <w:rPr>
          <w:rFonts w:ascii="Trebuchet MS" w:hAnsi="Trebuchet MS"/>
          <w:sz w:val="20"/>
          <w:szCs w:val="20"/>
          <w:lang w:val="uk-UA"/>
        </w:rPr>
        <w:t>відображаються</w:t>
      </w:r>
      <w:r>
        <w:rPr>
          <w:rFonts w:ascii="Trebuchet MS" w:hAnsi="Trebuchet MS"/>
          <w:sz w:val="20"/>
          <w:szCs w:val="20"/>
          <w:lang w:val="uk-UA"/>
        </w:rPr>
        <w:t xml:space="preserve"> </w:t>
      </w:r>
      <w:r w:rsidRPr="00036EC9">
        <w:rPr>
          <w:rFonts w:ascii="Trebuchet MS" w:hAnsi="Trebuchet MS"/>
          <w:sz w:val="20"/>
          <w:szCs w:val="20"/>
          <w:lang w:val="uk-UA"/>
        </w:rPr>
        <w:t>за</w:t>
      </w:r>
      <w:r>
        <w:rPr>
          <w:rFonts w:ascii="Trebuchet MS" w:hAnsi="Trebuchet MS"/>
          <w:sz w:val="20"/>
          <w:szCs w:val="20"/>
          <w:lang w:val="uk-UA"/>
        </w:rPr>
        <w:t xml:space="preserve"> </w:t>
      </w:r>
      <w:r w:rsidRPr="00036EC9">
        <w:rPr>
          <w:rFonts w:ascii="Trebuchet MS" w:hAnsi="Trebuchet MS"/>
          <w:sz w:val="20"/>
          <w:szCs w:val="20"/>
          <w:lang w:val="uk-UA"/>
        </w:rPr>
        <w:t>ефективною</w:t>
      </w:r>
      <w:r>
        <w:rPr>
          <w:rFonts w:ascii="Trebuchet MS" w:hAnsi="Trebuchet MS"/>
          <w:sz w:val="20"/>
          <w:szCs w:val="20"/>
          <w:lang w:val="uk-UA"/>
        </w:rPr>
        <w:t xml:space="preserve"> </w:t>
      </w:r>
      <w:r w:rsidRPr="00036EC9">
        <w:rPr>
          <w:rFonts w:ascii="Trebuchet MS" w:hAnsi="Trebuchet MS"/>
          <w:sz w:val="20"/>
          <w:szCs w:val="20"/>
          <w:lang w:val="uk-UA"/>
        </w:rPr>
        <w:t>процентною</w:t>
      </w:r>
      <w:r>
        <w:rPr>
          <w:rFonts w:ascii="Trebuchet MS" w:hAnsi="Trebuchet MS"/>
          <w:sz w:val="20"/>
          <w:szCs w:val="20"/>
          <w:lang w:val="uk-UA"/>
        </w:rPr>
        <w:t xml:space="preserve"> </w:t>
      </w:r>
      <w:r w:rsidRPr="00036EC9">
        <w:rPr>
          <w:rFonts w:ascii="Trebuchet MS" w:hAnsi="Trebuchet MS"/>
          <w:sz w:val="20"/>
          <w:szCs w:val="20"/>
          <w:lang w:val="uk-UA"/>
        </w:rPr>
        <w:t>ставкою,</w:t>
      </w:r>
      <w:r>
        <w:rPr>
          <w:rFonts w:ascii="Trebuchet MS" w:hAnsi="Trebuchet MS"/>
          <w:sz w:val="20"/>
          <w:szCs w:val="20"/>
          <w:lang w:val="uk-UA"/>
        </w:rPr>
        <w:t xml:space="preserve"> </w:t>
      </w:r>
      <w:r w:rsidRPr="00036EC9">
        <w:rPr>
          <w:rFonts w:ascii="Trebuchet MS" w:hAnsi="Trebuchet MS"/>
          <w:sz w:val="20"/>
          <w:szCs w:val="20"/>
          <w:lang w:val="uk-UA"/>
        </w:rPr>
        <w:t>що</w:t>
      </w:r>
      <w:r>
        <w:rPr>
          <w:rFonts w:ascii="Trebuchet MS" w:hAnsi="Trebuchet MS"/>
          <w:sz w:val="20"/>
          <w:szCs w:val="20"/>
          <w:lang w:val="uk-UA"/>
        </w:rPr>
        <w:t xml:space="preserve"> </w:t>
      </w:r>
      <w:r w:rsidRPr="00036EC9">
        <w:rPr>
          <w:rFonts w:ascii="Trebuchet MS" w:hAnsi="Trebuchet MS"/>
          <w:sz w:val="20"/>
          <w:szCs w:val="20"/>
          <w:lang w:val="uk-UA"/>
        </w:rPr>
        <w:t>є</w:t>
      </w:r>
      <w:r>
        <w:rPr>
          <w:rFonts w:ascii="Trebuchet MS" w:hAnsi="Trebuchet MS"/>
          <w:sz w:val="20"/>
          <w:szCs w:val="20"/>
          <w:lang w:val="uk-UA"/>
        </w:rPr>
        <w:t xml:space="preserve"> </w:t>
      </w:r>
      <w:r w:rsidRPr="00036EC9">
        <w:rPr>
          <w:rFonts w:ascii="Trebuchet MS" w:hAnsi="Trebuchet MS"/>
          <w:sz w:val="20"/>
          <w:szCs w:val="20"/>
          <w:lang w:val="uk-UA"/>
        </w:rPr>
        <w:t>ставкою,</w:t>
      </w:r>
      <w:r>
        <w:rPr>
          <w:rFonts w:ascii="Trebuchet MS" w:hAnsi="Trebuchet MS"/>
          <w:sz w:val="20"/>
          <w:szCs w:val="20"/>
          <w:lang w:val="uk-UA"/>
        </w:rPr>
        <w:t xml:space="preserve"> </w:t>
      </w:r>
      <w:r w:rsidRPr="00036EC9">
        <w:rPr>
          <w:rFonts w:ascii="Trebuchet MS" w:hAnsi="Trebuchet MS"/>
          <w:sz w:val="20"/>
          <w:szCs w:val="20"/>
          <w:lang w:val="uk-UA"/>
        </w:rPr>
        <w:t>яка</w:t>
      </w:r>
      <w:r>
        <w:rPr>
          <w:rFonts w:ascii="Trebuchet MS" w:hAnsi="Trebuchet MS"/>
          <w:sz w:val="20"/>
          <w:szCs w:val="20"/>
          <w:lang w:val="uk-UA"/>
        </w:rPr>
        <w:t xml:space="preserve"> </w:t>
      </w:r>
      <w:r w:rsidRPr="00036EC9">
        <w:rPr>
          <w:rFonts w:ascii="Trebuchet MS" w:hAnsi="Trebuchet MS"/>
          <w:sz w:val="20"/>
          <w:szCs w:val="20"/>
          <w:lang w:val="uk-UA"/>
        </w:rPr>
        <w:t>точно</w:t>
      </w:r>
      <w:r>
        <w:rPr>
          <w:rFonts w:ascii="Trebuchet MS" w:hAnsi="Trebuchet MS"/>
          <w:sz w:val="20"/>
          <w:szCs w:val="20"/>
          <w:lang w:val="uk-UA"/>
        </w:rPr>
        <w:t xml:space="preserve"> </w:t>
      </w:r>
      <w:r w:rsidRPr="00036EC9">
        <w:rPr>
          <w:rFonts w:ascii="Trebuchet MS" w:hAnsi="Trebuchet MS"/>
          <w:sz w:val="20"/>
          <w:szCs w:val="20"/>
          <w:lang w:val="uk-UA"/>
        </w:rPr>
        <w:t>дисконтує</w:t>
      </w:r>
      <w:r>
        <w:rPr>
          <w:rFonts w:ascii="Trebuchet MS" w:hAnsi="Trebuchet MS"/>
          <w:sz w:val="20"/>
          <w:szCs w:val="20"/>
          <w:lang w:val="uk-UA"/>
        </w:rPr>
        <w:t xml:space="preserve"> </w:t>
      </w:r>
      <w:r w:rsidRPr="00036EC9">
        <w:rPr>
          <w:rFonts w:ascii="Trebuchet MS" w:hAnsi="Trebuchet MS"/>
          <w:sz w:val="20"/>
          <w:szCs w:val="20"/>
          <w:lang w:val="uk-UA"/>
        </w:rPr>
        <w:t>очікувані</w:t>
      </w:r>
      <w:r>
        <w:rPr>
          <w:rFonts w:ascii="Trebuchet MS" w:hAnsi="Trebuchet MS"/>
          <w:sz w:val="20"/>
          <w:szCs w:val="20"/>
          <w:lang w:val="uk-UA"/>
        </w:rPr>
        <w:t xml:space="preserve"> </w:t>
      </w:r>
      <w:r w:rsidRPr="00036EC9">
        <w:rPr>
          <w:rFonts w:ascii="Trebuchet MS" w:hAnsi="Trebuchet MS"/>
          <w:sz w:val="20"/>
          <w:szCs w:val="20"/>
          <w:lang w:val="uk-UA"/>
        </w:rPr>
        <w:t>майбутні</w:t>
      </w:r>
      <w:r>
        <w:rPr>
          <w:rFonts w:ascii="Trebuchet MS" w:hAnsi="Trebuchet MS"/>
          <w:sz w:val="20"/>
          <w:szCs w:val="20"/>
          <w:lang w:val="uk-UA"/>
        </w:rPr>
        <w:t xml:space="preserve"> </w:t>
      </w:r>
      <w:r w:rsidRPr="00036EC9">
        <w:rPr>
          <w:rFonts w:ascii="Trebuchet MS" w:hAnsi="Trebuchet MS"/>
          <w:sz w:val="20"/>
          <w:szCs w:val="20"/>
          <w:lang w:val="uk-UA"/>
        </w:rPr>
        <w:t>виплати</w:t>
      </w:r>
      <w:r>
        <w:rPr>
          <w:rFonts w:ascii="Trebuchet MS" w:hAnsi="Trebuchet MS"/>
          <w:sz w:val="20"/>
          <w:szCs w:val="20"/>
          <w:lang w:val="uk-UA"/>
        </w:rPr>
        <w:t xml:space="preserve"> </w:t>
      </w:r>
      <w:r w:rsidRPr="00036EC9">
        <w:rPr>
          <w:rFonts w:ascii="Trebuchet MS" w:hAnsi="Trebuchet MS"/>
          <w:sz w:val="20"/>
          <w:szCs w:val="20"/>
          <w:lang w:val="uk-UA"/>
        </w:rPr>
        <w:t>та</w:t>
      </w:r>
      <w:r>
        <w:rPr>
          <w:rFonts w:ascii="Trebuchet MS" w:hAnsi="Trebuchet MS"/>
          <w:sz w:val="20"/>
          <w:szCs w:val="20"/>
          <w:lang w:val="uk-UA"/>
        </w:rPr>
        <w:t xml:space="preserve"> </w:t>
      </w:r>
      <w:r w:rsidRPr="00036EC9">
        <w:rPr>
          <w:rFonts w:ascii="Trebuchet MS" w:hAnsi="Trebuchet MS"/>
          <w:sz w:val="20"/>
          <w:szCs w:val="20"/>
          <w:lang w:val="uk-UA"/>
        </w:rPr>
        <w:t>надходження</w:t>
      </w:r>
      <w:r>
        <w:rPr>
          <w:rFonts w:ascii="Trebuchet MS" w:hAnsi="Trebuchet MS"/>
          <w:sz w:val="20"/>
          <w:szCs w:val="20"/>
          <w:lang w:val="uk-UA"/>
        </w:rPr>
        <w:t xml:space="preserve"> </w:t>
      </w:r>
      <w:r w:rsidRPr="00036EC9">
        <w:rPr>
          <w:rFonts w:ascii="Trebuchet MS" w:hAnsi="Trebuchet MS"/>
          <w:sz w:val="20"/>
          <w:szCs w:val="20"/>
          <w:lang w:val="uk-UA"/>
        </w:rPr>
        <w:t>грошових</w:t>
      </w:r>
      <w:r>
        <w:rPr>
          <w:rFonts w:ascii="Trebuchet MS" w:hAnsi="Trebuchet MS"/>
          <w:sz w:val="20"/>
          <w:szCs w:val="20"/>
          <w:lang w:val="uk-UA"/>
        </w:rPr>
        <w:t xml:space="preserve"> </w:t>
      </w:r>
      <w:r w:rsidRPr="00036EC9">
        <w:rPr>
          <w:rFonts w:ascii="Trebuchet MS" w:hAnsi="Trebuchet MS"/>
          <w:sz w:val="20"/>
          <w:szCs w:val="20"/>
          <w:lang w:val="uk-UA"/>
        </w:rPr>
        <w:t>коштів протягом</w:t>
      </w:r>
      <w:r>
        <w:rPr>
          <w:rFonts w:ascii="Trebuchet MS" w:hAnsi="Trebuchet MS"/>
          <w:sz w:val="20"/>
          <w:szCs w:val="20"/>
          <w:lang w:val="uk-UA"/>
        </w:rPr>
        <w:t xml:space="preserve"> </w:t>
      </w:r>
      <w:r w:rsidRPr="00036EC9">
        <w:rPr>
          <w:rFonts w:ascii="Trebuchet MS" w:hAnsi="Trebuchet MS"/>
          <w:sz w:val="20"/>
          <w:szCs w:val="20"/>
          <w:lang w:val="uk-UA"/>
        </w:rPr>
        <w:t>очікуваного</w:t>
      </w:r>
      <w:r>
        <w:rPr>
          <w:rFonts w:ascii="Trebuchet MS" w:hAnsi="Trebuchet MS"/>
          <w:sz w:val="20"/>
          <w:szCs w:val="20"/>
          <w:lang w:val="uk-UA"/>
        </w:rPr>
        <w:t xml:space="preserve"> </w:t>
      </w:r>
      <w:r w:rsidRPr="00036EC9">
        <w:rPr>
          <w:rFonts w:ascii="Trebuchet MS" w:hAnsi="Trebuchet MS"/>
          <w:sz w:val="20"/>
          <w:szCs w:val="20"/>
          <w:lang w:val="uk-UA"/>
        </w:rPr>
        <w:t>строку</w:t>
      </w:r>
      <w:r>
        <w:rPr>
          <w:rFonts w:ascii="Trebuchet MS" w:hAnsi="Trebuchet MS"/>
          <w:sz w:val="20"/>
          <w:szCs w:val="20"/>
          <w:lang w:val="uk-UA"/>
        </w:rPr>
        <w:t xml:space="preserve"> </w:t>
      </w:r>
      <w:r w:rsidRPr="00036EC9">
        <w:rPr>
          <w:rFonts w:ascii="Trebuchet MS" w:hAnsi="Trebuchet MS"/>
          <w:sz w:val="20"/>
          <w:szCs w:val="20"/>
          <w:lang w:val="uk-UA"/>
        </w:rPr>
        <w:t>служби</w:t>
      </w:r>
      <w:r>
        <w:rPr>
          <w:rFonts w:ascii="Trebuchet MS" w:hAnsi="Trebuchet MS"/>
          <w:sz w:val="20"/>
          <w:szCs w:val="20"/>
          <w:lang w:val="uk-UA"/>
        </w:rPr>
        <w:t xml:space="preserve"> </w:t>
      </w:r>
      <w:r w:rsidRPr="00036EC9">
        <w:rPr>
          <w:rFonts w:ascii="Trebuchet MS" w:hAnsi="Trebuchet MS"/>
          <w:sz w:val="20"/>
          <w:szCs w:val="20"/>
          <w:lang w:val="uk-UA"/>
        </w:rPr>
        <w:t>фінансового</w:t>
      </w:r>
      <w:r>
        <w:rPr>
          <w:rFonts w:ascii="Trebuchet MS" w:hAnsi="Trebuchet MS"/>
          <w:sz w:val="20"/>
          <w:szCs w:val="20"/>
          <w:lang w:val="uk-UA"/>
        </w:rPr>
        <w:t xml:space="preserve"> </w:t>
      </w:r>
      <w:r w:rsidRPr="00036EC9">
        <w:rPr>
          <w:rFonts w:ascii="Trebuchet MS" w:hAnsi="Trebuchet MS"/>
          <w:sz w:val="20"/>
          <w:szCs w:val="20"/>
          <w:lang w:val="uk-UA"/>
        </w:rPr>
        <w:t>інструмента чи більш короткого періоду, там, де це є застосовним, до чистої балансової вартості фінансового</w:t>
      </w:r>
      <w:r>
        <w:rPr>
          <w:rFonts w:ascii="Trebuchet MS" w:hAnsi="Trebuchet MS"/>
          <w:sz w:val="20"/>
          <w:szCs w:val="20"/>
          <w:lang w:val="uk-UA"/>
        </w:rPr>
        <w:t xml:space="preserve"> </w:t>
      </w:r>
      <w:r w:rsidRPr="00036EC9">
        <w:rPr>
          <w:rFonts w:ascii="Trebuchet MS" w:hAnsi="Trebuchet MS"/>
          <w:sz w:val="20"/>
          <w:szCs w:val="20"/>
          <w:lang w:val="uk-UA"/>
        </w:rPr>
        <w:t>активу</w:t>
      </w:r>
      <w:r>
        <w:rPr>
          <w:rFonts w:ascii="Trebuchet MS" w:hAnsi="Trebuchet MS"/>
          <w:sz w:val="20"/>
          <w:szCs w:val="20"/>
          <w:lang w:val="uk-UA"/>
        </w:rPr>
        <w:t xml:space="preserve"> </w:t>
      </w:r>
      <w:r w:rsidRPr="00036EC9">
        <w:rPr>
          <w:rFonts w:ascii="Trebuchet MS" w:hAnsi="Trebuchet MS"/>
          <w:sz w:val="20"/>
          <w:szCs w:val="20"/>
          <w:lang w:val="uk-UA"/>
        </w:rPr>
        <w:t>чи</w:t>
      </w:r>
      <w:r>
        <w:rPr>
          <w:rFonts w:ascii="Trebuchet MS" w:hAnsi="Trebuchet MS"/>
          <w:sz w:val="20"/>
          <w:szCs w:val="20"/>
          <w:lang w:val="uk-UA"/>
        </w:rPr>
        <w:t xml:space="preserve"> </w:t>
      </w:r>
      <w:r w:rsidRPr="00036EC9">
        <w:rPr>
          <w:rFonts w:ascii="Trebuchet MS" w:hAnsi="Trebuchet MS"/>
          <w:sz w:val="20"/>
          <w:szCs w:val="20"/>
          <w:lang w:val="uk-UA"/>
        </w:rPr>
        <w:t>фінансового</w:t>
      </w:r>
      <w:r>
        <w:rPr>
          <w:rFonts w:ascii="Trebuchet MS" w:hAnsi="Trebuchet MS"/>
          <w:sz w:val="20"/>
          <w:szCs w:val="20"/>
          <w:lang w:val="uk-UA"/>
        </w:rPr>
        <w:t xml:space="preserve"> </w:t>
      </w:r>
      <w:r w:rsidRPr="00036EC9">
        <w:rPr>
          <w:rFonts w:ascii="Trebuchet MS" w:hAnsi="Trebuchet MS"/>
          <w:sz w:val="20"/>
          <w:szCs w:val="20"/>
          <w:lang w:val="uk-UA"/>
        </w:rPr>
        <w:t>зобов’язання.</w:t>
      </w:r>
      <w:r>
        <w:rPr>
          <w:rFonts w:ascii="Trebuchet MS" w:hAnsi="Trebuchet MS"/>
          <w:sz w:val="20"/>
          <w:szCs w:val="20"/>
          <w:lang w:val="uk-UA"/>
        </w:rPr>
        <w:t xml:space="preserve"> </w:t>
      </w:r>
      <w:r w:rsidRPr="00036EC9">
        <w:rPr>
          <w:rFonts w:ascii="Trebuchet MS" w:hAnsi="Trebuchet MS"/>
          <w:sz w:val="20"/>
          <w:szCs w:val="20"/>
          <w:lang w:val="uk-UA"/>
        </w:rPr>
        <w:t>При</w:t>
      </w:r>
      <w:r>
        <w:rPr>
          <w:rFonts w:ascii="Trebuchet MS" w:hAnsi="Trebuchet MS"/>
          <w:sz w:val="20"/>
          <w:szCs w:val="20"/>
          <w:lang w:val="uk-UA"/>
        </w:rPr>
        <w:t xml:space="preserve"> </w:t>
      </w:r>
      <w:r w:rsidRPr="00036EC9">
        <w:rPr>
          <w:rFonts w:ascii="Trebuchet MS" w:hAnsi="Trebuchet MS"/>
          <w:sz w:val="20"/>
          <w:szCs w:val="20"/>
          <w:lang w:val="uk-UA"/>
        </w:rPr>
        <w:t>обчисленні</w:t>
      </w:r>
      <w:r>
        <w:rPr>
          <w:rFonts w:ascii="Trebuchet MS" w:hAnsi="Trebuchet MS"/>
          <w:sz w:val="20"/>
          <w:szCs w:val="20"/>
          <w:lang w:val="uk-UA"/>
        </w:rPr>
        <w:t xml:space="preserve"> </w:t>
      </w:r>
      <w:r w:rsidRPr="00036EC9">
        <w:rPr>
          <w:rFonts w:ascii="Trebuchet MS" w:hAnsi="Trebuchet MS"/>
          <w:sz w:val="20"/>
          <w:szCs w:val="20"/>
          <w:lang w:val="uk-UA"/>
        </w:rPr>
        <w:t>враховуються</w:t>
      </w:r>
      <w:r>
        <w:rPr>
          <w:rFonts w:ascii="Trebuchet MS" w:hAnsi="Trebuchet MS"/>
          <w:sz w:val="20"/>
          <w:szCs w:val="20"/>
          <w:lang w:val="uk-UA"/>
        </w:rPr>
        <w:t xml:space="preserve"> </w:t>
      </w:r>
      <w:r w:rsidRPr="00036EC9">
        <w:rPr>
          <w:rFonts w:ascii="Trebuchet MS" w:hAnsi="Trebuchet MS"/>
          <w:sz w:val="20"/>
          <w:szCs w:val="20"/>
          <w:lang w:val="uk-UA"/>
        </w:rPr>
        <w:t>всі</w:t>
      </w:r>
      <w:r>
        <w:rPr>
          <w:rFonts w:ascii="Trebuchet MS" w:hAnsi="Trebuchet MS"/>
          <w:sz w:val="20"/>
          <w:szCs w:val="20"/>
          <w:lang w:val="uk-UA"/>
        </w:rPr>
        <w:t xml:space="preserve"> </w:t>
      </w:r>
      <w:r w:rsidRPr="00036EC9">
        <w:rPr>
          <w:rFonts w:ascii="Trebuchet MS" w:hAnsi="Trebuchet MS"/>
          <w:sz w:val="20"/>
          <w:szCs w:val="20"/>
          <w:lang w:val="uk-UA"/>
        </w:rPr>
        <w:t>договірні</w:t>
      </w:r>
      <w:r>
        <w:rPr>
          <w:rFonts w:ascii="Trebuchet MS" w:hAnsi="Trebuchet MS"/>
          <w:sz w:val="20"/>
          <w:szCs w:val="20"/>
          <w:lang w:val="uk-UA"/>
        </w:rPr>
        <w:t xml:space="preserve"> </w:t>
      </w:r>
      <w:r w:rsidRPr="00036EC9">
        <w:rPr>
          <w:rFonts w:ascii="Trebuchet MS" w:hAnsi="Trebuchet MS"/>
          <w:sz w:val="20"/>
          <w:szCs w:val="20"/>
          <w:lang w:val="uk-UA"/>
        </w:rPr>
        <w:t>умови</w:t>
      </w:r>
      <w:r>
        <w:rPr>
          <w:rFonts w:ascii="Trebuchet MS" w:hAnsi="Trebuchet MS"/>
          <w:sz w:val="20"/>
          <w:szCs w:val="20"/>
          <w:lang w:val="uk-UA"/>
        </w:rPr>
        <w:t xml:space="preserve"> </w:t>
      </w:r>
      <w:r w:rsidRPr="00036EC9">
        <w:rPr>
          <w:rFonts w:ascii="Trebuchet MS" w:hAnsi="Trebuchet MS"/>
          <w:sz w:val="20"/>
          <w:szCs w:val="20"/>
          <w:lang w:val="uk-UA"/>
        </w:rPr>
        <w:t>за</w:t>
      </w:r>
      <w:r>
        <w:rPr>
          <w:rFonts w:ascii="Trebuchet MS" w:hAnsi="Trebuchet MS"/>
          <w:sz w:val="20"/>
          <w:szCs w:val="20"/>
          <w:lang w:val="uk-UA"/>
        </w:rPr>
        <w:t xml:space="preserve"> </w:t>
      </w:r>
      <w:r w:rsidRPr="00036EC9">
        <w:rPr>
          <w:rFonts w:ascii="Trebuchet MS" w:hAnsi="Trebuchet MS"/>
          <w:sz w:val="20"/>
          <w:szCs w:val="20"/>
          <w:lang w:val="uk-UA"/>
        </w:rPr>
        <w:t>фінансовим</w:t>
      </w:r>
      <w:r>
        <w:rPr>
          <w:rFonts w:ascii="Trebuchet MS" w:hAnsi="Trebuchet MS"/>
          <w:sz w:val="20"/>
          <w:szCs w:val="20"/>
          <w:lang w:val="uk-UA"/>
        </w:rPr>
        <w:t xml:space="preserve"> </w:t>
      </w:r>
      <w:r w:rsidRPr="00036EC9">
        <w:rPr>
          <w:rFonts w:ascii="Trebuchet MS" w:hAnsi="Trebuchet MS"/>
          <w:sz w:val="20"/>
          <w:szCs w:val="20"/>
          <w:lang w:val="uk-UA"/>
        </w:rPr>
        <w:t>інструментом</w:t>
      </w:r>
      <w:r>
        <w:rPr>
          <w:rFonts w:ascii="Trebuchet MS" w:hAnsi="Trebuchet MS"/>
          <w:sz w:val="20"/>
          <w:szCs w:val="20"/>
          <w:lang w:val="uk-UA"/>
        </w:rPr>
        <w:t xml:space="preserve"> </w:t>
      </w:r>
      <w:r w:rsidRPr="00036EC9">
        <w:rPr>
          <w:rFonts w:ascii="Trebuchet MS" w:hAnsi="Trebuchet MS"/>
          <w:sz w:val="20"/>
          <w:szCs w:val="20"/>
          <w:lang w:val="uk-UA"/>
        </w:rPr>
        <w:t>(наприклад,</w:t>
      </w:r>
      <w:r>
        <w:rPr>
          <w:rFonts w:ascii="Trebuchet MS" w:hAnsi="Trebuchet MS"/>
          <w:sz w:val="20"/>
          <w:szCs w:val="20"/>
          <w:lang w:val="uk-UA"/>
        </w:rPr>
        <w:t xml:space="preserve"> </w:t>
      </w:r>
      <w:r w:rsidRPr="00036EC9">
        <w:rPr>
          <w:rFonts w:ascii="Trebuchet MS" w:hAnsi="Trebuchet MS"/>
          <w:sz w:val="20"/>
          <w:szCs w:val="20"/>
          <w:lang w:val="uk-UA"/>
        </w:rPr>
        <w:t>право</w:t>
      </w:r>
      <w:r>
        <w:rPr>
          <w:rFonts w:ascii="Trebuchet MS" w:hAnsi="Trebuchet MS"/>
          <w:sz w:val="20"/>
          <w:szCs w:val="20"/>
          <w:lang w:val="uk-UA"/>
        </w:rPr>
        <w:t xml:space="preserve"> </w:t>
      </w:r>
      <w:r w:rsidRPr="00036EC9">
        <w:rPr>
          <w:rFonts w:ascii="Trebuchet MS" w:hAnsi="Trebuchet MS"/>
          <w:sz w:val="20"/>
          <w:szCs w:val="20"/>
          <w:lang w:val="uk-UA"/>
        </w:rPr>
        <w:t>на</w:t>
      </w:r>
      <w:r>
        <w:rPr>
          <w:rFonts w:ascii="Trebuchet MS" w:hAnsi="Trebuchet MS"/>
          <w:sz w:val="20"/>
          <w:szCs w:val="20"/>
          <w:lang w:val="uk-UA"/>
        </w:rPr>
        <w:t xml:space="preserve"> </w:t>
      </w:r>
      <w:r w:rsidRPr="00036EC9">
        <w:rPr>
          <w:rFonts w:ascii="Trebuchet MS" w:hAnsi="Trebuchet MS"/>
          <w:sz w:val="20"/>
          <w:szCs w:val="20"/>
          <w:lang w:val="uk-UA"/>
        </w:rPr>
        <w:t>дострокове</w:t>
      </w:r>
      <w:r>
        <w:rPr>
          <w:rFonts w:ascii="Trebuchet MS" w:hAnsi="Trebuchet MS"/>
          <w:sz w:val="20"/>
          <w:szCs w:val="20"/>
          <w:lang w:val="uk-UA"/>
        </w:rPr>
        <w:t xml:space="preserve"> </w:t>
      </w:r>
      <w:r w:rsidRPr="00036EC9">
        <w:rPr>
          <w:rFonts w:ascii="Trebuchet MS" w:hAnsi="Trebuchet MS"/>
          <w:sz w:val="20"/>
          <w:szCs w:val="20"/>
          <w:lang w:val="uk-UA"/>
        </w:rPr>
        <w:t>погашення)</w:t>
      </w:r>
      <w:r>
        <w:rPr>
          <w:rFonts w:ascii="Trebuchet MS" w:hAnsi="Trebuchet MS"/>
          <w:sz w:val="20"/>
          <w:szCs w:val="20"/>
          <w:lang w:val="uk-UA"/>
        </w:rPr>
        <w:t xml:space="preserve"> </w:t>
      </w:r>
      <w:r w:rsidRPr="00036EC9">
        <w:rPr>
          <w:rFonts w:ascii="Trebuchet MS" w:hAnsi="Trebuchet MS"/>
          <w:sz w:val="20"/>
          <w:szCs w:val="20"/>
          <w:lang w:val="uk-UA"/>
        </w:rPr>
        <w:t>та</w:t>
      </w:r>
      <w:r>
        <w:rPr>
          <w:rFonts w:ascii="Trebuchet MS" w:hAnsi="Trebuchet MS"/>
          <w:sz w:val="20"/>
          <w:szCs w:val="20"/>
          <w:lang w:val="uk-UA"/>
        </w:rPr>
        <w:t xml:space="preserve"> </w:t>
      </w:r>
      <w:r w:rsidRPr="00036EC9">
        <w:rPr>
          <w:rFonts w:ascii="Trebuchet MS" w:hAnsi="Trebuchet MS"/>
          <w:sz w:val="20"/>
          <w:szCs w:val="20"/>
          <w:lang w:val="uk-UA"/>
        </w:rPr>
        <w:t>всі</w:t>
      </w:r>
      <w:r>
        <w:rPr>
          <w:rFonts w:ascii="Trebuchet MS" w:hAnsi="Trebuchet MS"/>
          <w:sz w:val="20"/>
          <w:szCs w:val="20"/>
          <w:lang w:val="uk-UA"/>
        </w:rPr>
        <w:t xml:space="preserve"> </w:t>
      </w:r>
      <w:r w:rsidRPr="00036EC9">
        <w:rPr>
          <w:rFonts w:ascii="Trebuchet MS" w:hAnsi="Trebuchet MS"/>
          <w:sz w:val="20"/>
          <w:szCs w:val="20"/>
          <w:lang w:val="uk-UA"/>
        </w:rPr>
        <w:t>винагороди</w:t>
      </w:r>
      <w:r>
        <w:rPr>
          <w:rFonts w:ascii="Trebuchet MS" w:hAnsi="Trebuchet MS"/>
          <w:sz w:val="20"/>
          <w:szCs w:val="20"/>
          <w:lang w:val="uk-UA"/>
        </w:rPr>
        <w:t xml:space="preserve"> </w:t>
      </w:r>
      <w:r w:rsidRPr="00036EC9">
        <w:rPr>
          <w:rFonts w:ascii="Trebuchet MS" w:hAnsi="Trebuchet MS"/>
          <w:sz w:val="20"/>
          <w:szCs w:val="20"/>
          <w:lang w:val="uk-UA"/>
        </w:rPr>
        <w:t>чи</w:t>
      </w:r>
      <w:r>
        <w:rPr>
          <w:rFonts w:ascii="Trebuchet MS" w:hAnsi="Trebuchet MS"/>
          <w:sz w:val="20"/>
          <w:szCs w:val="20"/>
          <w:lang w:val="uk-UA"/>
        </w:rPr>
        <w:t xml:space="preserve"> </w:t>
      </w:r>
      <w:r w:rsidRPr="00036EC9">
        <w:rPr>
          <w:rFonts w:ascii="Trebuchet MS" w:hAnsi="Trebuchet MS"/>
          <w:sz w:val="20"/>
          <w:szCs w:val="20"/>
          <w:lang w:val="uk-UA"/>
        </w:rPr>
        <w:t>додаткові</w:t>
      </w:r>
      <w:r>
        <w:rPr>
          <w:rFonts w:ascii="Trebuchet MS" w:hAnsi="Trebuchet MS"/>
          <w:sz w:val="20"/>
          <w:szCs w:val="20"/>
          <w:lang w:val="uk-UA"/>
        </w:rPr>
        <w:t xml:space="preserve"> </w:t>
      </w:r>
      <w:r w:rsidRPr="00036EC9">
        <w:rPr>
          <w:rFonts w:ascii="Trebuchet MS" w:hAnsi="Trebuchet MS"/>
          <w:sz w:val="20"/>
          <w:szCs w:val="20"/>
          <w:lang w:val="uk-UA"/>
        </w:rPr>
        <w:t>витрати,</w:t>
      </w:r>
      <w:r>
        <w:rPr>
          <w:rFonts w:ascii="Trebuchet MS" w:hAnsi="Trebuchet MS"/>
          <w:sz w:val="20"/>
          <w:szCs w:val="20"/>
          <w:lang w:val="uk-UA"/>
        </w:rPr>
        <w:t xml:space="preserve"> </w:t>
      </w:r>
      <w:r w:rsidRPr="00036EC9">
        <w:rPr>
          <w:rFonts w:ascii="Trebuchet MS" w:hAnsi="Trebuchet MS"/>
          <w:sz w:val="20"/>
          <w:szCs w:val="20"/>
          <w:lang w:val="uk-UA"/>
        </w:rPr>
        <w:t>що</w:t>
      </w:r>
      <w:r>
        <w:rPr>
          <w:rFonts w:ascii="Trebuchet MS" w:hAnsi="Trebuchet MS"/>
          <w:sz w:val="20"/>
          <w:szCs w:val="20"/>
          <w:lang w:val="uk-UA"/>
        </w:rPr>
        <w:t xml:space="preserve"> </w:t>
      </w:r>
      <w:r w:rsidRPr="00036EC9">
        <w:rPr>
          <w:rFonts w:ascii="Trebuchet MS" w:hAnsi="Trebuchet MS"/>
          <w:sz w:val="20"/>
          <w:szCs w:val="20"/>
          <w:lang w:val="uk-UA"/>
        </w:rPr>
        <w:t>безпосередньо пов’язані з фінансовим інструментом та є невід’ємною частиною ефективно</w:t>
      </w:r>
      <w:r w:rsidR="002347C8">
        <w:rPr>
          <w:rFonts w:ascii="Trebuchet MS" w:hAnsi="Trebuchet MS"/>
          <w:sz w:val="20"/>
          <w:szCs w:val="20"/>
          <w:lang w:val="uk-UA"/>
        </w:rPr>
        <w:t>ї процентної ставки</w:t>
      </w:r>
      <w:r w:rsidRPr="00036EC9">
        <w:rPr>
          <w:rFonts w:ascii="Trebuchet MS" w:hAnsi="Trebuchet MS"/>
          <w:sz w:val="20"/>
          <w:szCs w:val="20"/>
          <w:lang w:val="uk-UA"/>
        </w:rPr>
        <w:t>, але не</w:t>
      </w:r>
      <w:r>
        <w:rPr>
          <w:rFonts w:ascii="Trebuchet MS" w:hAnsi="Trebuchet MS"/>
          <w:sz w:val="20"/>
          <w:szCs w:val="20"/>
          <w:lang w:val="uk-UA"/>
        </w:rPr>
        <w:t xml:space="preserve"> </w:t>
      </w:r>
      <w:r w:rsidRPr="00036EC9">
        <w:rPr>
          <w:rFonts w:ascii="Trebuchet MS" w:hAnsi="Trebuchet MS"/>
          <w:sz w:val="20"/>
          <w:szCs w:val="20"/>
          <w:lang w:val="uk-UA"/>
        </w:rPr>
        <w:t>враховуються</w:t>
      </w:r>
      <w:r>
        <w:rPr>
          <w:rFonts w:ascii="Trebuchet MS" w:hAnsi="Trebuchet MS"/>
          <w:sz w:val="20"/>
          <w:szCs w:val="20"/>
          <w:lang w:val="uk-UA"/>
        </w:rPr>
        <w:t xml:space="preserve"> </w:t>
      </w:r>
      <w:r w:rsidRPr="00036EC9">
        <w:rPr>
          <w:rFonts w:ascii="Trebuchet MS" w:hAnsi="Trebuchet MS"/>
          <w:sz w:val="20"/>
          <w:szCs w:val="20"/>
          <w:lang w:val="uk-UA"/>
        </w:rPr>
        <w:t>майбутні</w:t>
      </w:r>
      <w:r>
        <w:rPr>
          <w:rFonts w:ascii="Trebuchet MS" w:hAnsi="Trebuchet MS"/>
          <w:sz w:val="20"/>
          <w:szCs w:val="20"/>
          <w:lang w:val="uk-UA"/>
        </w:rPr>
        <w:t xml:space="preserve"> </w:t>
      </w:r>
      <w:r w:rsidRPr="00036EC9">
        <w:rPr>
          <w:rFonts w:ascii="Trebuchet MS" w:hAnsi="Trebuchet MS"/>
          <w:sz w:val="20"/>
          <w:szCs w:val="20"/>
          <w:lang w:val="uk-UA"/>
        </w:rPr>
        <w:t>збитки за кредитами.</w:t>
      </w:r>
      <w:r>
        <w:rPr>
          <w:rFonts w:ascii="Trebuchet MS" w:hAnsi="Trebuchet MS"/>
          <w:sz w:val="20"/>
          <w:szCs w:val="20"/>
          <w:lang w:val="uk-UA"/>
        </w:rPr>
        <w:t xml:space="preserve"> </w:t>
      </w:r>
      <w:r w:rsidRPr="00036EC9">
        <w:rPr>
          <w:rFonts w:ascii="Trebuchet MS" w:hAnsi="Trebuchet MS"/>
          <w:sz w:val="20"/>
          <w:szCs w:val="20"/>
          <w:lang w:val="uk-UA"/>
        </w:rPr>
        <w:t>Балансова</w:t>
      </w:r>
      <w:r>
        <w:rPr>
          <w:rFonts w:ascii="Trebuchet MS" w:hAnsi="Trebuchet MS"/>
          <w:sz w:val="20"/>
          <w:szCs w:val="20"/>
          <w:lang w:val="uk-UA"/>
        </w:rPr>
        <w:t xml:space="preserve"> </w:t>
      </w:r>
      <w:r w:rsidRPr="00036EC9">
        <w:rPr>
          <w:rFonts w:ascii="Trebuchet MS" w:hAnsi="Trebuchet MS"/>
          <w:sz w:val="20"/>
          <w:szCs w:val="20"/>
          <w:lang w:val="uk-UA"/>
        </w:rPr>
        <w:t>вартість</w:t>
      </w:r>
      <w:r>
        <w:rPr>
          <w:rFonts w:ascii="Trebuchet MS" w:hAnsi="Trebuchet MS"/>
          <w:sz w:val="20"/>
          <w:szCs w:val="20"/>
          <w:lang w:val="uk-UA"/>
        </w:rPr>
        <w:t xml:space="preserve"> </w:t>
      </w:r>
      <w:r w:rsidRPr="00036EC9">
        <w:rPr>
          <w:rFonts w:ascii="Trebuchet MS" w:hAnsi="Trebuchet MS"/>
          <w:sz w:val="20"/>
          <w:szCs w:val="20"/>
          <w:lang w:val="uk-UA"/>
        </w:rPr>
        <w:t>фінансового</w:t>
      </w:r>
      <w:r>
        <w:rPr>
          <w:rFonts w:ascii="Trebuchet MS" w:hAnsi="Trebuchet MS"/>
          <w:sz w:val="20"/>
          <w:szCs w:val="20"/>
          <w:lang w:val="uk-UA"/>
        </w:rPr>
        <w:t xml:space="preserve"> </w:t>
      </w:r>
      <w:r w:rsidRPr="00036EC9">
        <w:rPr>
          <w:rFonts w:ascii="Trebuchet MS" w:hAnsi="Trebuchet MS"/>
          <w:sz w:val="20"/>
          <w:szCs w:val="20"/>
          <w:lang w:val="uk-UA"/>
        </w:rPr>
        <w:t>активу</w:t>
      </w:r>
      <w:r>
        <w:rPr>
          <w:rFonts w:ascii="Trebuchet MS" w:hAnsi="Trebuchet MS"/>
          <w:sz w:val="20"/>
          <w:szCs w:val="20"/>
          <w:lang w:val="uk-UA"/>
        </w:rPr>
        <w:t xml:space="preserve"> </w:t>
      </w:r>
      <w:r w:rsidRPr="00036EC9">
        <w:rPr>
          <w:rFonts w:ascii="Trebuchet MS" w:hAnsi="Trebuchet MS"/>
          <w:sz w:val="20"/>
          <w:szCs w:val="20"/>
          <w:lang w:val="uk-UA"/>
        </w:rPr>
        <w:t>чи</w:t>
      </w:r>
      <w:r>
        <w:rPr>
          <w:rFonts w:ascii="Trebuchet MS" w:hAnsi="Trebuchet MS"/>
          <w:sz w:val="20"/>
          <w:szCs w:val="20"/>
          <w:lang w:val="uk-UA"/>
        </w:rPr>
        <w:t xml:space="preserve"> </w:t>
      </w:r>
      <w:r w:rsidRPr="00036EC9">
        <w:rPr>
          <w:rFonts w:ascii="Trebuchet MS" w:hAnsi="Trebuchet MS"/>
          <w:sz w:val="20"/>
          <w:szCs w:val="20"/>
          <w:lang w:val="uk-UA"/>
        </w:rPr>
        <w:t>фінансового</w:t>
      </w:r>
      <w:r>
        <w:rPr>
          <w:rFonts w:ascii="Trebuchet MS" w:hAnsi="Trebuchet MS"/>
          <w:sz w:val="20"/>
          <w:szCs w:val="20"/>
          <w:lang w:val="uk-UA"/>
        </w:rPr>
        <w:t xml:space="preserve"> </w:t>
      </w:r>
      <w:r w:rsidRPr="00036EC9">
        <w:rPr>
          <w:rFonts w:ascii="Trebuchet MS" w:hAnsi="Trebuchet MS"/>
          <w:sz w:val="20"/>
          <w:szCs w:val="20"/>
          <w:lang w:val="uk-UA"/>
        </w:rPr>
        <w:t>зобов’язання</w:t>
      </w:r>
      <w:r>
        <w:rPr>
          <w:rFonts w:ascii="Trebuchet MS" w:hAnsi="Trebuchet MS"/>
          <w:sz w:val="20"/>
          <w:szCs w:val="20"/>
          <w:lang w:val="uk-UA"/>
        </w:rPr>
        <w:t xml:space="preserve"> </w:t>
      </w:r>
      <w:r w:rsidRPr="00036EC9">
        <w:rPr>
          <w:rFonts w:ascii="Trebuchet MS" w:hAnsi="Trebuchet MS"/>
          <w:sz w:val="20"/>
          <w:szCs w:val="20"/>
          <w:lang w:val="uk-UA"/>
        </w:rPr>
        <w:t>коригується</w:t>
      </w:r>
      <w:r>
        <w:rPr>
          <w:rFonts w:ascii="Trebuchet MS" w:hAnsi="Trebuchet MS"/>
          <w:sz w:val="20"/>
          <w:szCs w:val="20"/>
          <w:lang w:val="uk-UA"/>
        </w:rPr>
        <w:t xml:space="preserve"> </w:t>
      </w:r>
      <w:r w:rsidRPr="00036EC9">
        <w:rPr>
          <w:rFonts w:ascii="Trebuchet MS" w:hAnsi="Trebuchet MS"/>
          <w:sz w:val="20"/>
          <w:szCs w:val="20"/>
          <w:lang w:val="uk-UA"/>
        </w:rPr>
        <w:t>в</w:t>
      </w:r>
      <w:r>
        <w:rPr>
          <w:rFonts w:ascii="Trebuchet MS" w:hAnsi="Trebuchet MS"/>
          <w:sz w:val="20"/>
          <w:szCs w:val="20"/>
          <w:lang w:val="uk-UA"/>
        </w:rPr>
        <w:t xml:space="preserve"> </w:t>
      </w:r>
      <w:r w:rsidRPr="00036EC9">
        <w:rPr>
          <w:rFonts w:ascii="Trebuchet MS" w:hAnsi="Trebuchet MS"/>
          <w:sz w:val="20"/>
          <w:szCs w:val="20"/>
          <w:lang w:val="uk-UA"/>
        </w:rPr>
        <w:t>разі</w:t>
      </w:r>
      <w:r>
        <w:rPr>
          <w:rFonts w:ascii="Trebuchet MS" w:hAnsi="Trebuchet MS"/>
          <w:sz w:val="20"/>
          <w:szCs w:val="20"/>
          <w:lang w:val="uk-UA"/>
        </w:rPr>
        <w:t xml:space="preserve"> </w:t>
      </w:r>
      <w:r w:rsidRPr="00036EC9">
        <w:rPr>
          <w:rFonts w:ascii="Trebuchet MS" w:hAnsi="Trebuchet MS"/>
          <w:sz w:val="20"/>
          <w:szCs w:val="20"/>
          <w:lang w:val="uk-UA"/>
        </w:rPr>
        <w:t>перегляду</w:t>
      </w:r>
      <w:r>
        <w:rPr>
          <w:rFonts w:ascii="Trebuchet MS" w:hAnsi="Trebuchet MS"/>
          <w:sz w:val="20"/>
          <w:szCs w:val="20"/>
          <w:lang w:val="uk-UA"/>
        </w:rPr>
        <w:t xml:space="preserve"> </w:t>
      </w:r>
      <w:r w:rsidRPr="00036EC9">
        <w:rPr>
          <w:rFonts w:ascii="Trebuchet MS" w:hAnsi="Trebuchet MS"/>
          <w:sz w:val="20"/>
          <w:szCs w:val="20"/>
          <w:lang w:val="uk-UA"/>
        </w:rPr>
        <w:t>Банком</w:t>
      </w:r>
      <w:r>
        <w:rPr>
          <w:rFonts w:ascii="Trebuchet MS" w:hAnsi="Trebuchet MS"/>
          <w:sz w:val="20"/>
          <w:szCs w:val="20"/>
          <w:lang w:val="uk-UA"/>
        </w:rPr>
        <w:t xml:space="preserve"> </w:t>
      </w:r>
      <w:r w:rsidRPr="00036EC9">
        <w:rPr>
          <w:rFonts w:ascii="Trebuchet MS" w:hAnsi="Trebuchet MS"/>
          <w:sz w:val="20"/>
          <w:szCs w:val="20"/>
          <w:lang w:val="uk-UA"/>
        </w:rPr>
        <w:t>своєї</w:t>
      </w:r>
      <w:r>
        <w:rPr>
          <w:rFonts w:ascii="Trebuchet MS" w:hAnsi="Trebuchet MS"/>
          <w:sz w:val="20"/>
          <w:szCs w:val="20"/>
          <w:lang w:val="uk-UA"/>
        </w:rPr>
        <w:t xml:space="preserve"> </w:t>
      </w:r>
      <w:r w:rsidRPr="00036EC9">
        <w:rPr>
          <w:rFonts w:ascii="Trebuchet MS" w:hAnsi="Trebuchet MS"/>
          <w:sz w:val="20"/>
          <w:szCs w:val="20"/>
          <w:lang w:val="uk-UA"/>
        </w:rPr>
        <w:t>оцінки</w:t>
      </w:r>
      <w:r>
        <w:rPr>
          <w:rFonts w:ascii="Trebuchet MS" w:hAnsi="Trebuchet MS"/>
          <w:sz w:val="20"/>
          <w:szCs w:val="20"/>
          <w:lang w:val="uk-UA"/>
        </w:rPr>
        <w:t xml:space="preserve"> </w:t>
      </w:r>
      <w:r w:rsidRPr="00036EC9">
        <w:rPr>
          <w:rFonts w:ascii="Trebuchet MS" w:hAnsi="Trebuchet MS"/>
          <w:sz w:val="20"/>
          <w:szCs w:val="20"/>
          <w:lang w:val="uk-UA"/>
        </w:rPr>
        <w:t>платежів</w:t>
      </w:r>
      <w:r>
        <w:rPr>
          <w:rFonts w:ascii="Trebuchet MS" w:hAnsi="Trebuchet MS"/>
          <w:sz w:val="20"/>
          <w:szCs w:val="20"/>
          <w:lang w:val="uk-UA"/>
        </w:rPr>
        <w:t xml:space="preserve"> </w:t>
      </w:r>
      <w:r w:rsidRPr="00036EC9">
        <w:rPr>
          <w:rFonts w:ascii="Trebuchet MS" w:hAnsi="Trebuchet MS"/>
          <w:sz w:val="20"/>
          <w:szCs w:val="20"/>
          <w:lang w:val="uk-UA"/>
        </w:rPr>
        <w:t>або</w:t>
      </w:r>
      <w:r>
        <w:rPr>
          <w:rFonts w:ascii="Trebuchet MS" w:hAnsi="Trebuchet MS"/>
          <w:sz w:val="20"/>
          <w:szCs w:val="20"/>
          <w:lang w:val="uk-UA"/>
        </w:rPr>
        <w:t xml:space="preserve"> </w:t>
      </w:r>
      <w:r w:rsidRPr="00036EC9">
        <w:rPr>
          <w:rFonts w:ascii="Trebuchet MS" w:hAnsi="Trebuchet MS"/>
          <w:sz w:val="20"/>
          <w:szCs w:val="20"/>
          <w:lang w:val="uk-UA"/>
        </w:rPr>
        <w:t>надходжень.</w:t>
      </w:r>
      <w:r>
        <w:rPr>
          <w:rFonts w:ascii="Trebuchet MS" w:hAnsi="Trebuchet MS"/>
          <w:sz w:val="20"/>
          <w:szCs w:val="20"/>
          <w:lang w:val="uk-UA"/>
        </w:rPr>
        <w:t xml:space="preserve"> </w:t>
      </w:r>
      <w:r w:rsidRPr="00036EC9">
        <w:rPr>
          <w:rFonts w:ascii="Trebuchet MS" w:hAnsi="Trebuchet MS"/>
          <w:sz w:val="20"/>
          <w:szCs w:val="20"/>
          <w:lang w:val="uk-UA"/>
        </w:rPr>
        <w:t>Скоригована</w:t>
      </w:r>
      <w:r>
        <w:rPr>
          <w:rFonts w:ascii="Trebuchet MS" w:hAnsi="Trebuchet MS"/>
          <w:sz w:val="20"/>
          <w:szCs w:val="20"/>
          <w:lang w:val="uk-UA"/>
        </w:rPr>
        <w:t xml:space="preserve"> </w:t>
      </w:r>
      <w:r w:rsidRPr="00036EC9">
        <w:rPr>
          <w:rFonts w:ascii="Trebuchet MS" w:hAnsi="Trebuchet MS"/>
          <w:sz w:val="20"/>
          <w:szCs w:val="20"/>
          <w:lang w:val="uk-UA"/>
        </w:rPr>
        <w:t>балансова</w:t>
      </w:r>
      <w:r>
        <w:rPr>
          <w:rFonts w:ascii="Trebuchet MS" w:hAnsi="Trebuchet MS"/>
          <w:sz w:val="20"/>
          <w:szCs w:val="20"/>
          <w:lang w:val="uk-UA"/>
        </w:rPr>
        <w:t xml:space="preserve"> </w:t>
      </w:r>
      <w:r w:rsidRPr="00036EC9">
        <w:rPr>
          <w:rFonts w:ascii="Trebuchet MS" w:hAnsi="Trebuchet MS"/>
          <w:sz w:val="20"/>
          <w:szCs w:val="20"/>
          <w:lang w:val="uk-UA"/>
        </w:rPr>
        <w:t>вартість</w:t>
      </w:r>
      <w:r>
        <w:rPr>
          <w:rFonts w:ascii="Trebuchet MS" w:hAnsi="Trebuchet MS"/>
          <w:sz w:val="20"/>
          <w:szCs w:val="20"/>
          <w:lang w:val="uk-UA"/>
        </w:rPr>
        <w:t xml:space="preserve"> </w:t>
      </w:r>
      <w:r w:rsidRPr="00036EC9">
        <w:rPr>
          <w:rFonts w:ascii="Trebuchet MS" w:hAnsi="Trebuchet MS"/>
          <w:sz w:val="20"/>
          <w:szCs w:val="20"/>
          <w:lang w:val="uk-UA"/>
        </w:rPr>
        <w:t>обчислюється</w:t>
      </w:r>
      <w:r>
        <w:rPr>
          <w:rFonts w:ascii="Trebuchet MS" w:hAnsi="Trebuchet MS"/>
          <w:sz w:val="20"/>
          <w:szCs w:val="20"/>
          <w:lang w:val="uk-UA"/>
        </w:rPr>
        <w:t xml:space="preserve"> </w:t>
      </w:r>
      <w:r w:rsidRPr="00036EC9">
        <w:rPr>
          <w:rFonts w:ascii="Trebuchet MS" w:hAnsi="Trebuchet MS"/>
          <w:sz w:val="20"/>
          <w:szCs w:val="20"/>
          <w:lang w:val="uk-UA"/>
        </w:rPr>
        <w:t>виходячи</w:t>
      </w:r>
      <w:r>
        <w:rPr>
          <w:rFonts w:ascii="Trebuchet MS" w:hAnsi="Trebuchet MS"/>
          <w:sz w:val="20"/>
          <w:szCs w:val="20"/>
          <w:lang w:val="uk-UA"/>
        </w:rPr>
        <w:t xml:space="preserve"> </w:t>
      </w:r>
      <w:r w:rsidRPr="00036EC9">
        <w:rPr>
          <w:rFonts w:ascii="Trebuchet MS" w:hAnsi="Trebuchet MS"/>
          <w:sz w:val="20"/>
          <w:szCs w:val="20"/>
          <w:lang w:val="uk-UA"/>
        </w:rPr>
        <w:t>з первісної процентної</w:t>
      </w:r>
      <w:r>
        <w:rPr>
          <w:rFonts w:ascii="Trebuchet MS" w:hAnsi="Trebuchet MS"/>
          <w:sz w:val="20"/>
          <w:szCs w:val="20"/>
          <w:lang w:val="uk-UA"/>
        </w:rPr>
        <w:t xml:space="preserve"> </w:t>
      </w:r>
      <w:r w:rsidRPr="00036EC9">
        <w:rPr>
          <w:rFonts w:ascii="Trebuchet MS" w:hAnsi="Trebuchet MS"/>
          <w:sz w:val="20"/>
          <w:szCs w:val="20"/>
          <w:lang w:val="uk-UA"/>
        </w:rPr>
        <w:t>ставки,</w:t>
      </w:r>
      <w:r>
        <w:rPr>
          <w:rFonts w:ascii="Trebuchet MS" w:hAnsi="Trebuchet MS"/>
          <w:sz w:val="20"/>
          <w:szCs w:val="20"/>
          <w:lang w:val="uk-UA"/>
        </w:rPr>
        <w:t xml:space="preserve"> </w:t>
      </w:r>
      <w:r w:rsidRPr="00036EC9">
        <w:rPr>
          <w:rFonts w:ascii="Trebuchet MS" w:hAnsi="Trebuchet MS"/>
          <w:sz w:val="20"/>
          <w:szCs w:val="20"/>
          <w:lang w:val="uk-UA"/>
        </w:rPr>
        <w:t>а</w:t>
      </w:r>
      <w:r>
        <w:rPr>
          <w:rFonts w:ascii="Trebuchet MS" w:hAnsi="Trebuchet MS"/>
          <w:sz w:val="20"/>
          <w:szCs w:val="20"/>
          <w:lang w:val="uk-UA"/>
        </w:rPr>
        <w:t xml:space="preserve"> </w:t>
      </w:r>
      <w:r w:rsidRPr="00036EC9">
        <w:rPr>
          <w:rFonts w:ascii="Trebuchet MS" w:hAnsi="Trebuchet MS"/>
          <w:sz w:val="20"/>
          <w:szCs w:val="20"/>
          <w:lang w:val="uk-UA"/>
        </w:rPr>
        <w:t>зміни</w:t>
      </w:r>
      <w:r>
        <w:rPr>
          <w:rFonts w:ascii="Trebuchet MS" w:hAnsi="Trebuchet MS"/>
          <w:sz w:val="20"/>
          <w:szCs w:val="20"/>
          <w:lang w:val="uk-UA"/>
        </w:rPr>
        <w:t xml:space="preserve"> </w:t>
      </w:r>
      <w:r w:rsidRPr="00036EC9">
        <w:rPr>
          <w:rFonts w:ascii="Trebuchet MS" w:hAnsi="Trebuchet MS"/>
          <w:sz w:val="20"/>
          <w:szCs w:val="20"/>
          <w:lang w:val="uk-UA"/>
        </w:rPr>
        <w:t>балансової</w:t>
      </w:r>
      <w:r>
        <w:rPr>
          <w:rFonts w:ascii="Trebuchet MS" w:hAnsi="Trebuchet MS"/>
          <w:sz w:val="20"/>
          <w:szCs w:val="20"/>
          <w:lang w:val="uk-UA"/>
        </w:rPr>
        <w:t xml:space="preserve"> </w:t>
      </w:r>
      <w:r w:rsidRPr="00036EC9">
        <w:rPr>
          <w:rFonts w:ascii="Trebuchet MS" w:hAnsi="Trebuchet MS"/>
          <w:sz w:val="20"/>
          <w:szCs w:val="20"/>
          <w:lang w:val="uk-UA"/>
        </w:rPr>
        <w:t>вартості</w:t>
      </w:r>
      <w:r>
        <w:rPr>
          <w:rFonts w:ascii="Trebuchet MS" w:hAnsi="Trebuchet MS"/>
          <w:sz w:val="20"/>
          <w:szCs w:val="20"/>
          <w:lang w:val="uk-UA"/>
        </w:rPr>
        <w:t xml:space="preserve"> </w:t>
      </w:r>
      <w:r w:rsidRPr="00036EC9">
        <w:rPr>
          <w:rFonts w:ascii="Trebuchet MS" w:hAnsi="Trebuchet MS"/>
          <w:sz w:val="20"/>
          <w:szCs w:val="20"/>
          <w:lang w:val="uk-UA"/>
        </w:rPr>
        <w:t xml:space="preserve">відображаються як процентні доходи чи витрати. </w:t>
      </w:r>
    </w:p>
    <w:p w:rsidR="00167279" w:rsidRPr="00036EC9" w:rsidRDefault="00167279" w:rsidP="00167279">
      <w:pPr>
        <w:spacing w:before="120" w:after="120"/>
        <w:jc w:val="both"/>
        <w:rPr>
          <w:rFonts w:ascii="Trebuchet MS" w:hAnsi="Trebuchet MS"/>
          <w:sz w:val="20"/>
          <w:szCs w:val="20"/>
          <w:lang w:val="uk-UA"/>
        </w:rPr>
      </w:pPr>
      <w:r w:rsidRPr="00036EC9">
        <w:rPr>
          <w:rFonts w:ascii="Trebuchet MS" w:hAnsi="Trebuchet MS"/>
          <w:sz w:val="20"/>
          <w:szCs w:val="20"/>
          <w:lang w:val="uk-UA"/>
        </w:rPr>
        <w:t>При</w:t>
      </w:r>
      <w:r>
        <w:rPr>
          <w:rFonts w:ascii="Trebuchet MS" w:hAnsi="Trebuchet MS"/>
          <w:sz w:val="20"/>
          <w:szCs w:val="20"/>
          <w:lang w:val="uk-UA"/>
        </w:rPr>
        <w:t xml:space="preserve"> </w:t>
      </w:r>
      <w:r w:rsidRPr="00036EC9">
        <w:rPr>
          <w:rFonts w:ascii="Trebuchet MS" w:hAnsi="Trebuchet MS"/>
          <w:sz w:val="20"/>
          <w:szCs w:val="20"/>
          <w:lang w:val="uk-UA"/>
        </w:rPr>
        <w:t>зменшенні</w:t>
      </w:r>
      <w:r>
        <w:rPr>
          <w:rFonts w:ascii="Trebuchet MS" w:hAnsi="Trebuchet MS"/>
          <w:sz w:val="20"/>
          <w:szCs w:val="20"/>
          <w:lang w:val="uk-UA"/>
        </w:rPr>
        <w:t xml:space="preserve"> </w:t>
      </w:r>
      <w:r w:rsidRPr="00036EC9">
        <w:rPr>
          <w:rFonts w:ascii="Trebuchet MS" w:hAnsi="Trebuchet MS"/>
          <w:sz w:val="20"/>
          <w:szCs w:val="20"/>
          <w:lang w:val="uk-UA"/>
        </w:rPr>
        <w:t>відображеної у</w:t>
      </w:r>
      <w:r>
        <w:rPr>
          <w:rFonts w:ascii="Trebuchet MS" w:hAnsi="Trebuchet MS"/>
          <w:sz w:val="20"/>
          <w:szCs w:val="20"/>
          <w:lang w:val="uk-UA"/>
        </w:rPr>
        <w:t xml:space="preserve"> </w:t>
      </w:r>
      <w:r w:rsidRPr="00036EC9">
        <w:rPr>
          <w:rFonts w:ascii="Trebuchet MS" w:hAnsi="Trebuchet MS"/>
          <w:sz w:val="20"/>
          <w:szCs w:val="20"/>
          <w:lang w:val="uk-UA"/>
        </w:rPr>
        <w:t>фінансовій</w:t>
      </w:r>
      <w:r>
        <w:rPr>
          <w:rFonts w:ascii="Trebuchet MS" w:hAnsi="Trebuchet MS"/>
          <w:sz w:val="20"/>
          <w:szCs w:val="20"/>
          <w:lang w:val="uk-UA"/>
        </w:rPr>
        <w:t xml:space="preserve"> </w:t>
      </w:r>
      <w:r w:rsidRPr="00036EC9">
        <w:rPr>
          <w:rFonts w:ascii="Trebuchet MS" w:hAnsi="Trebuchet MS"/>
          <w:sz w:val="20"/>
          <w:szCs w:val="20"/>
          <w:lang w:val="uk-UA"/>
        </w:rPr>
        <w:t>звітності вартості фінансового</w:t>
      </w:r>
      <w:r>
        <w:rPr>
          <w:rFonts w:ascii="Trebuchet MS" w:hAnsi="Trebuchet MS"/>
          <w:sz w:val="20"/>
          <w:szCs w:val="20"/>
          <w:lang w:val="uk-UA"/>
        </w:rPr>
        <w:t xml:space="preserve"> </w:t>
      </w:r>
      <w:r w:rsidRPr="00036EC9">
        <w:rPr>
          <w:rFonts w:ascii="Trebuchet MS" w:hAnsi="Trebuchet MS"/>
          <w:sz w:val="20"/>
          <w:szCs w:val="20"/>
          <w:lang w:val="uk-UA"/>
        </w:rPr>
        <w:t>активу чи</w:t>
      </w:r>
      <w:r>
        <w:rPr>
          <w:rFonts w:ascii="Trebuchet MS" w:hAnsi="Trebuchet MS"/>
          <w:sz w:val="20"/>
          <w:szCs w:val="20"/>
          <w:lang w:val="uk-UA"/>
        </w:rPr>
        <w:t xml:space="preserve"> </w:t>
      </w:r>
      <w:r w:rsidRPr="00036EC9">
        <w:rPr>
          <w:rFonts w:ascii="Trebuchet MS" w:hAnsi="Trebuchet MS"/>
          <w:sz w:val="20"/>
          <w:szCs w:val="20"/>
          <w:lang w:val="uk-UA"/>
        </w:rPr>
        <w:t>групи</w:t>
      </w:r>
      <w:r>
        <w:rPr>
          <w:rFonts w:ascii="Trebuchet MS" w:hAnsi="Trebuchet MS"/>
          <w:sz w:val="20"/>
          <w:szCs w:val="20"/>
          <w:lang w:val="uk-UA"/>
        </w:rPr>
        <w:t xml:space="preserve"> </w:t>
      </w:r>
      <w:r w:rsidRPr="00036EC9">
        <w:rPr>
          <w:rFonts w:ascii="Trebuchet MS" w:hAnsi="Trebuchet MS"/>
          <w:sz w:val="20"/>
          <w:szCs w:val="20"/>
          <w:lang w:val="uk-UA"/>
        </w:rPr>
        <w:t>аналогічних фінансових</w:t>
      </w:r>
      <w:r>
        <w:rPr>
          <w:rFonts w:ascii="Trebuchet MS" w:hAnsi="Trebuchet MS"/>
          <w:sz w:val="20"/>
          <w:szCs w:val="20"/>
          <w:lang w:val="uk-UA"/>
        </w:rPr>
        <w:t xml:space="preserve"> </w:t>
      </w:r>
      <w:r w:rsidRPr="00036EC9">
        <w:rPr>
          <w:rFonts w:ascii="Trebuchet MS" w:hAnsi="Trebuchet MS"/>
          <w:sz w:val="20"/>
          <w:szCs w:val="20"/>
          <w:lang w:val="uk-UA"/>
        </w:rPr>
        <w:t>активів</w:t>
      </w:r>
      <w:r>
        <w:rPr>
          <w:rFonts w:ascii="Trebuchet MS" w:hAnsi="Trebuchet MS"/>
          <w:sz w:val="20"/>
          <w:szCs w:val="20"/>
          <w:lang w:val="uk-UA"/>
        </w:rPr>
        <w:t xml:space="preserve"> </w:t>
      </w:r>
      <w:r w:rsidRPr="00036EC9">
        <w:rPr>
          <w:rFonts w:ascii="Trebuchet MS" w:hAnsi="Trebuchet MS"/>
          <w:sz w:val="20"/>
          <w:szCs w:val="20"/>
          <w:lang w:val="uk-UA"/>
        </w:rPr>
        <w:t>унаслідок</w:t>
      </w:r>
      <w:r>
        <w:rPr>
          <w:rFonts w:ascii="Trebuchet MS" w:hAnsi="Trebuchet MS"/>
          <w:sz w:val="20"/>
          <w:szCs w:val="20"/>
          <w:lang w:val="uk-UA"/>
        </w:rPr>
        <w:t xml:space="preserve"> </w:t>
      </w:r>
      <w:r w:rsidRPr="00036EC9">
        <w:rPr>
          <w:rFonts w:ascii="Trebuchet MS" w:hAnsi="Trebuchet MS"/>
          <w:sz w:val="20"/>
          <w:szCs w:val="20"/>
          <w:lang w:val="uk-UA"/>
        </w:rPr>
        <w:t>зменшення</w:t>
      </w:r>
      <w:r>
        <w:rPr>
          <w:rFonts w:ascii="Trebuchet MS" w:hAnsi="Trebuchet MS"/>
          <w:sz w:val="20"/>
          <w:szCs w:val="20"/>
          <w:lang w:val="uk-UA"/>
        </w:rPr>
        <w:t xml:space="preserve"> </w:t>
      </w:r>
      <w:r w:rsidRPr="00036EC9">
        <w:rPr>
          <w:rFonts w:ascii="Trebuchet MS" w:hAnsi="Trebuchet MS"/>
          <w:sz w:val="20"/>
          <w:szCs w:val="20"/>
          <w:lang w:val="uk-UA"/>
        </w:rPr>
        <w:t>корисності,</w:t>
      </w:r>
      <w:r>
        <w:rPr>
          <w:rFonts w:ascii="Trebuchet MS" w:hAnsi="Trebuchet MS"/>
          <w:sz w:val="20"/>
          <w:szCs w:val="20"/>
          <w:lang w:val="uk-UA"/>
        </w:rPr>
        <w:t xml:space="preserve"> </w:t>
      </w:r>
      <w:r w:rsidRPr="00036EC9">
        <w:rPr>
          <w:rFonts w:ascii="Trebuchet MS" w:hAnsi="Trebuchet MS"/>
          <w:sz w:val="20"/>
          <w:szCs w:val="20"/>
          <w:lang w:val="uk-UA"/>
        </w:rPr>
        <w:t>процентні</w:t>
      </w:r>
      <w:r>
        <w:rPr>
          <w:rFonts w:ascii="Trebuchet MS" w:hAnsi="Trebuchet MS"/>
          <w:sz w:val="20"/>
          <w:szCs w:val="20"/>
          <w:lang w:val="uk-UA"/>
        </w:rPr>
        <w:t xml:space="preserve"> </w:t>
      </w:r>
      <w:r w:rsidRPr="00036EC9">
        <w:rPr>
          <w:rFonts w:ascii="Trebuchet MS" w:hAnsi="Trebuchet MS"/>
          <w:sz w:val="20"/>
          <w:szCs w:val="20"/>
          <w:lang w:val="uk-UA"/>
        </w:rPr>
        <w:t>доходи</w:t>
      </w:r>
      <w:r>
        <w:rPr>
          <w:rFonts w:ascii="Trebuchet MS" w:hAnsi="Trebuchet MS"/>
          <w:sz w:val="20"/>
          <w:szCs w:val="20"/>
          <w:lang w:val="uk-UA"/>
        </w:rPr>
        <w:t xml:space="preserve"> </w:t>
      </w:r>
      <w:r w:rsidRPr="00036EC9">
        <w:rPr>
          <w:rFonts w:ascii="Trebuchet MS" w:hAnsi="Trebuchet MS"/>
          <w:sz w:val="20"/>
          <w:szCs w:val="20"/>
          <w:lang w:val="uk-UA"/>
        </w:rPr>
        <w:t>продовжують</w:t>
      </w:r>
      <w:r>
        <w:rPr>
          <w:rFonts w:ascii="Trebuchet MS" w:hAnsi="Trebuchet MS"/>
          <w:sz w:val="20"/>
          <w:szCs w:val="20"/>
          <w:lang w:val="uk-UA"/>
        </w:rPr>
        <w:t xml:space="preserve"> </w:t>
      </w:r>
      <w:r w:rsidRPr="00036EC9">
        <w:rPr>
          <w:rFonts w:ascii="Trebuchet MS" w:hAnsi="Trebuchet MS"/>
          <w:sz w:val="20"/>
          <w:szCs w:val="20"/>
          <w:lang w:val="uk-UA"/>
        </w:rPr>
        <w:t>визнаватися</w:t>
      </w:r>
      <w:r>
        <w:rPr>
          <w:rFonts w:ascii="Trebuchet MS" w:hAnsi="Trebuchet MS"/>
          <w:sz w:val="20"/>
          <w:szCs w:val="20"/>
          <w:lang w:val="uk-UA"/>
        </w:rPr>
        <w:t xml:space="preserve"> </w:t>
      </w:r>
      <w:r w:rsidRPr="00036EC9">
        <w:rPr>
          <w:rFonts w:ascii="Trebuchet MS" w:hAnsi="Trebuchet MS"/>
          <w:sz w:val="20"/>
          <w:szCs w:val="20"/>
          <w:lang w:val="uk-UA"/>
        </w:rPr>
        <w:t>з</w:t>
      </w:r>
      <w:r>
        <w:rPr>
          <w:rFonts w:ascii="Trebuchet MS" w:hAnsi="Trebuchet MS"/>
          <w:sz w:val="20"/>
          <w:szCs w:val="20"/>
          <w:lang w:val="uk-UA"/>
        </w:rPr>
        <w:t xml:space="preserve"> </w:t>
      </w:r>
      <w:r w:rsidRPr="00036EC9">
        <w:rPr>
          <w:rFonts w:ascii="Trebuchet MS" w:hAnsi="Trebuchet MS"/>
          <w:sz w:val="20"/>
          <w:szCs w:val="20"/>
          <w:lang w:val="uk-UA"/>
        </w:rPr>
        <w:t xml:space="preserve">використанням первісної процентної ставки на основі нової балансової вартості. </w:t>
      </w:r>
    </w:p>
    <w:p w:rsidR="00167279" w:rsidRPr="00EA2161" w:rsidRDefault="00167279" w:rsidP="00167279">
      <w:pPr>
        <w:spacing w:before="120" w:after="120"/>
        <w:jc w:val="both"/>
        <w:rPr>
          <w:rFonts w:ascii="Trebuchet MS" w:hAnsi="Trebuchet MS"/>
          <w:i/>
          <w:sz w:val="20"/>
          <w:szCs w:val="20"/>
          <w:lang w:val="uk-UA"/>
        </w:rPr>
      </w:pPr>
      <w:r w:rsidRPr="00EA2161">
        <w:rPr>
          <w:rFonts w:ascii="Trebuchet MS" w:hAnsi="Trebuchet MS"/>
          <w:i/>
          <w:sz w:val="20"/>
          <w:szCs w:val="20"/>
          <w:lang w:val="uk-UA"/>
        </w:rPr>
        <w:t xml:space="preserve">Комісійні доходи </w:t>
      </w:r>
    </w:p>
    <w:p w:rsidR="00167279" w:rsidRPr="00036EC9" w:rsidRDefault="00167279" w:rsidP="00167279">
      <w:pPr>
        <w:spacing w:before="120" w:after="120"/>
        <w:jc w:val="both"/>
        <w:rPr>
          <w:rFonts w:ascii="Trebuchet MS" w:hAnsi="Trebuchet MS"/>
          <w:sz w:val="20"/>
          <w:szCs w:val="20"/>
          <w:lang w:val="uk-UA"/>
        </w:rPr>
      </w:pPr>
      <w:r w:rsidRPr="00036EC9">
        <w:rPr>
          <w:rFonts w:ascii="Trebuchet MS" w:hAnsi="Trebuchet MS"/>
          <w:sz w:val="20"/>
          <w:szCs w:val="20"/>
          <w:lang w:val="uk-UA"/>
        </w:rPr>
        <w:t>Банк</w:t>
      </w:r>
      <w:r>
        <w:rPr>
          <w:rFonts w:ascii="Trebuchet MS" w:hAnsi="Trebuchet MS"/>
          <w:sz w:val="20"/>
          <w:szCs w:val="20"/>
          <w:lang w:val="uk-UA"/>
        </w:rPr>
        <w:t xml:space="preserve"> </w:t>
      </w:r>
      <w:r w:rsidRPr="00036EC9">
        <w:rPr>
          <w:rFonts w:ascii="Trebuchet MS" w:hAnsi="Trebuchet MS"/>
          <w:sz w:val="20"/>
          <w:szCs w:val="20"/>
          <w:lang w:val="uk-UA"/>
        </w:rPr>
        <w:t>отримує</w:t>
      </w:r>
      <w:r>
        <w:rPr>
          <w:rFonts w:ascii="Trebuchet MS" w:hAnsi="Trebuchet MS"/>
          <w:sz w:val="20"/>
          <w:szCs w:val="20"/>
          <w:lang w:val="uk-UA"/>
        </w:rPr>
        <w:t xml:space="preserve"> </w:t>
      </w:r>
      <w:r w:rsidRPr="00036EC9">
        <w:rPr>
          <w:rFonts w:ascii="Trebuchet MS" w:hAnsi="Trebuchet MS"/>
          <w:sz w:val="20"/>
          <w:szCs w:val="20"/>
          <w:lang w:val="uk-UA"/>
        </w:rPr>
        <w:t>комісійні</w:t>
      </w:r>
      <w:r>
        <w:rPr>
          <w:rFonts w:ascii="Trebuchet MS" w:hAnsi="Trebuchet MS"/>
          <w:sz w:val="20"/>
          <w:szCs w:val="20"/>
          <w:lang w:val="uk-UA"/>
        </w:rPr>
        <w:t xml:space="preserve"> </w:t>
      </w:r>
      <w:r w:rsidRPr="00036EC9">
        <w:rPr>
          <w:rFonts w:ascii="Trebuchet MS" w:hAnsi="Trebuchet MS"/>
          <w:sz w:val="20"/>
          <w:szCs w:val="20"/>
          <w:lang w:val="uk-UA"/>
        </w:rPr>
        <w:t>доходи</w:t>
      </w:r>
      <w:r>
        <w:rPr>
          <w:rFonts w:ascii="Trebuchet MS" w:hAnsi="Trebuchet MS"/>
          <w:sz w:val="20"/>
          <w:szCs w:val="20"/>
          <w:lang w:val="uk-UA"/>
        </w:rPr>
        <w:t xml:space="preserve"> </w:t>
      </w:r>
      <w:r w:rsidRPr="00036EC9">
        <w:rPr>
          <w:rFonts w:ascii="Trebuchet MS" w:hAnsi="Trebuchet MS"/>
          <w:sz w:val="20"/>
          <w:szCs w:val="20"/>
          <w:lang w:val="uk-UA"/>
        </w:rPr>
        <w:t>від</w:t>
      </w:r>
      <w:r>
        <w:rPr>
          <w:rFonts w:ascii="Trebuchet MS" w:hAnsi="Trebuchet MS"/>
          <w:sz w:val="20"/>
          <w:szCs w:val="20"/>
          <w:lang w:val="uk-UA"/>
        </w:rPr>
        <w:t xml:space="preserve"> </w:t>
      </w:r>
      <w:r w:rsidRPr="00036EC9">
        <w:rPr>
          <w:rFonts w:ascii="Trebuchet MS" w:hAnsi="Trebuchet MS"/>
          <w:sz w:val="20"/>
          <w:szCs w:val="20"/>
          <w:lang w:val="uk-UA"/>
        </w:rPr>
        <w:t>різних</w:t>
      </w:r>
      <w:r>
        <w:rPr>
          <w:rFonts w:ascii="Trebuchet MS" w:hAnsi="Trebuchet MS"/>
          <w:sz w:val="20"/>
          <w:szCs w:val="20"/>
          <w:lang w:val="uk-UA"/>
        </w:rPr>
        <w:t xml:space="preserve"> </w:t>
      </w:r>
      <w:r w:rsidRPr="00036EC9">
        <w:rPr>
          <w:rFonts w:ascii="Trebuchet MS" w:hAnsi="Trebuchet MS"/>
          <w:sz w:val="20"/>
          <w:szCs w:val="20"/>
          <w:lang w:val="uk-UA"/>
        </w:rPr>
        <w:t>видів</w:t>
      </w:r>
      <w:r>
        <w:rPr>
          <w:rFonts w:ascii="Trebuchet MS" w:hAnsi="Trebuchet MS"/>
          <w:sz w:val="20"/>
          <w:szCs w:val="20"/>
          <w:lang w:val="uk-UA"/>
        </w:rPr>
        <w:t xml:space="preserve"> </w:t>
      </w:r>
      <w:r w:rsidRPr="00036EC9">
        <w:rPr>
          <w:rFonts w:ascii="Trebuchet MS" w:hAnsi="Trebuchet MS"/>
          <w:sz w:val="20"/>
          <w:szCs w:val="20"/>
          <w:lang w:val="uk-UA"/>
        </w:rPr>
        <w:t>послуг,</w:t>
      </w:r>
      <w:r>
        <w:rPr>
          <w:rFonts w:ascii="Trebuchet MS" w:hAnsi="Trebuchet MS"/>
          <w:sz w:val="20"/>
          <w:szCs w:val="20"/>
          <w:lang w:val="uk-UA"/>
        </w:rPr>
        <w:t xml:space="preserve"> </w:t>
      </w:r>
      <w:r w:rsidRPr="00036EC9">
        <w:rPr>
          <w:rFonts w:ascii="Trebuchet MS" w:hAnsi="Trebuchet MS"/>
          <w:sz w:val="20"/>
          <w:szCs w:val="20"/>
          <w:lang w:val="uk-UA"/>
        </w:rPr>
        <w:t>що</w:t>
      </w:r>
      <w:r>
        <w:rPr>
          <w:rFonts w:ascii="Trebuchet MS" w:hAnsi="Trebuchet MS"/>
          <w:sz w:val="20"/>
          <w:szCs w:val="20"/>
          <w:lang w:val="uk-UA"/>
        </w:rPr>
        <w:t xml:space="preserve"> </w:t>
      </w:r>
      <w:r w:rsidRPr="00036EC9">
        <w:rPr>
          <w:rFonts w:ascii="Trebuchet MS" w:hAnsi="Trebuchet MS"/>
          <w:sz w:val="20"/>
          <w:szCs w:val="20"/>
          <w:lang w:val="uk-UA"/>
        </w:rPr>
        <w:t>надаються</w:t>
      </w:r>
      <w:r>
        <w:rPr>
          <w:rFonts w:ascii="Trebuchet MS" w:hAnsi="Trebuchet MS"/>
          <w:sz w:val="20"/>
          <w:szCs w:val="20"/>
          <w:lang w:val="uk-UA"/>
        </w:rPr>
        <w:t xml:space="preserve"> </w:t>
      </w:r>
      <w:r w:rsidRPr="00036EC9">
        <w:rPr>
          <w:rFonts w:ascii="Trebuchet MS" w:hAnsi="Trebuchet MS"/>
          <w:sz w:val="20"/>
          <w:szCs w:val="20"/>
          <w:lang w:val="uk-UA"/>
        </w:rPr>
        <w:t>клієнтам.</w:t>
      </w:r>
      <w:r>
        <w:rPr>
          <w:rFonts w:ascii="Trebuchet MS" w:hAnsi="Trebuchet MS"/>
          <w:sz w:val="20"/>
          <w:szCs w:val="20"/>
          <w:lang w:val="uk-UA"/>
        </w:rPr>
        <w:t xml:space="preserve"> </w:t>
      </w:r>
      <w:r w:rsidRPr="00036EC9">
        <w:rPr>
          <w:rFonts w:ascii="Trebuchet MS" w:hAnsi="Trebuchet MS"/>
          <w:sz w:val="20"/>
          <w:szCs w:val="20"/>
          <w:lang w:val="uk-UA"/>
        </w:rPr>
        <w:t>Комісійні</w:t>
      </w:r>
      <w:r>
        <w:rPr>
          <w:rFonts w:ascii="Trebuchet MS" w:hAnsi="Trebuchet MS"/>
          <w:sz w:val="20"/>
          <w:szCs w:val="20"/>
          <w:lang w:val="uk-UA"/>
        </w:rPr>
        <w:t xml:space="preserve"> </w:t>
      </w:r>
      <w:r w:rsidRPr="00036EC9">
        <w:rPr>
          <w:rFonts w:ascii="Trebuchet MS" w:hAnsi="Trebuchet MS"/>
          <w:sz w:val="20"/>
          <w:szCs w:val="20"/>
          <w:lang w:val="uk-UA"/>
        </w:rPr>
        <w:t>доходи</w:t>
      </w:r>
      <w:r>
        <w:rPr>
          <w:rFonts w:ascii="Trebuchet MS" w:hAnsi="Trebuchet MS"/>
          <w:sz w:val="20"/>
          <w:szCs w:val="20"/>
          <w:lang w:val="uk-UA"/>
        </w:rPr>
        <w:t xml:space="preserve"> </w:t>
      </w:r>
      <w:r w:rsidRPr="00036EC9">
        <w:rPr>
          <w:rFonts w:ascii="Trebuchet MS" w:hAnsi="Trebuchet MS"/>
          <w:sz w:val="20"/>
          <w:szCs w:val="20"/>
          <w:lang w:val="uk-UA"/>
        </w:rPr>
        <w:t>зокрема</w:t>
      </w:r>
      <w:r>
        <w:rPr>
          <w:rFonts w:ascii="Trebuchet MS" w:hAnsi="Trebuchet MS"/>
          <w:sz w:val="20"/>
          <w:szCs w:val="20"/>
          <w:lang w:val="uk-UA"/>
        </w:rPr>
        <w:t xml:space="preserve"> </w:t>
      </w:r>
      <w:r w:rsidRPr="00036EC9">
        <w:rPr>
          <w:rFonts w:ascii="Trebuchet MS" w:hAnsi="Trebuchet MS"/>
          <w:sz w:val="20"/>
          <w:szCs w:val="20"/>
          <w:lang w:val="uk-UA"/>
        </w:rPr>
        <w:t xml:space="preserve">належать до такої категорії: </w:t>
      </w:r>
    </w:p>
    <w:p w:rsidR="00167279" w:rsidRPr="007931FC" w:rsidRDefault="00167279" w:rsidP="00167279">
      <w:pPr>
        <w:pStyle w:val="aff0"/>
        <w:numPr>
          <w:ilvl w:val="0"/>
          <w:numId w:val="24"/>
        </w:numPr>
        <w:tabs>
          <w:tab w:val="clear" w:pos="720"/>
          <w:tab w:val="num" w:pos="426"/>
        </w:tabs>
        <w:spacing w:before="120" w:after="120"/>
        <w:ind w:left="426" w:hanging="426"/>
        <w:jc w:val="both"/>
        <w:rPr>
          <w:rFonts w:ascii="Trebuchet MS" w:hAnsi="Trebuchet MS"/>
          <w:sz w:val="20"/>
          <w:szCs w:val="20"/>
          <w:lang w:val="uk-UA"/>
        </w:rPr>
      </w:pPr>
      <w:r w:rsidRPr="007931FC">
        <w:rPr>
          <w:rFonts w:ascii="Trebuchet MS" w:hAnsi="Trebuchet MS"/>
          <w:sz w:val="20"/>
          <w:szCs w:val="20"/>
          <w:lang w:val="uk-UA"/>
        </w:rPr>
        <w:t xml:space="preserve">Комісійні доходи, отримані за надання послуг протягом певного періоду </w:t>
      </w:r>
    </w:p>
    <w:p w:rsidR="00167279" w:rsidRPr="00036EC9" w:rsidRDefault="00167279" w:rsidP="00167279">
      <w:pPr>
        <w:spacing w:before="120" w:after="120"/>
        <w:jc w:val="both"/>
        <w:rPr>
          <w:rFonts w:ascii="Trebuchet MS" w:hAnsi="Trebuchet MS"/>
          <w:sz w:val="20"/>
          <w:szCs w:val="20"/>
          <w:lang w:val="uk-UA"/>
        </w:rPr>
      </w:pPr>
      <w:r w:rsidRPr="00036EC9">
        <w:rPr>
          <w:rFonts w:ascii="Trebuchet MS" w:hAnsi="Trebuchet MS"/>
          <w:sz w:val="20"/>
          <w:szCs w:val="20"/>
          <w:lang w:val="uk-UA"/>
        </w:rPr>
        <w:t>Комісійні, отримані від надання послуг протягом певного періоду, нараховуються протягом цього періоду. Такі</w:t>
      </w:r>
      <w:r>
        <w:rPr>
          <w:rFonts w:ascii="Trebuchet MS" w:hAnsi="Trebuchet MS"/>
          <w:sz w:val="20"/>
          <w:szCs w:val="20"/>
          <w:lang w:val="uk-UA"/>
        </w:rPr>
        <w:t xml:space="preserve"> </w:t>
      </w:r>
      <w:r w:rsidRPr="00036EC9">
        <w:rPr>
          <w:rFonts w:ascii="Trebuchet MS" w:hAnsi="Trebuchet MS"/>
          <w:sz w:val="20"/>
          <w:szCs w:val="20"/>
          <w:lang w:val="uk-UA"/>
        </w:rPr>
        <w:t>статті</w:t>
      </w:r>
      <w:r>
        <w:rPr>
          <w:rFonts w:ascii="Trebuchet MS" w:hAnsi="Trebuchet MS"/>
          <w:sz w:val="20"/>
          <w:szCs w:val="20"/>
          <w:lang w:val="uk-UA"/>
        </w:rPr>
        <w:t xml:space="preserve"> </w:t>
      </w:r>
      <w:r w:rsidRPr="00036EC9">
        <w:rPr>
          <w:rFonts w:ascii="Trebuchet MS" w:hAnsi="Trebuchet MS"/>
          <w:sz w:val="20"/>
          <w:szCs w:val="20"/>
          <w:lang w:val="uk-UA"/>
        </w:rPr>
        <w:t>включають</w:t>
      </w:r>
      <w:r>
        <w:rPr>
          <w:rFonts w:ascii="Trebuchet MS" w:hAnsi="Trebuchet MS"/>
          <w:sz w:val="20"/>
          <w:szCs w:val="20"/>
          <w:lang w:val="uk-UA"/>
        </w:rPr>
        <w:t xml:space="preserve"> </w:t>
      </w:r>
      <w:r w:rsidRPr="00036EC9">
        <w:rPr>
          <w:rFonts w:ascii="Trebuchet MS" w:hAnsi="Trebuchet MS"/>
          <w:sz w:val="20"/>
          <w:szCs w:val="20"/>
          <w:lang w:val="uk-UA"/>
        </w:rPr>
        <w:t>комісійні</w:t>
      </w:r>
      <w:r>
        <w:rPr>
          <w:rFonts w:ascii="Trebuchet MS" w:hAnsi="Trebuchet MS"/>
          <w:sz w:val="20"/>
          <w:szCs w:val="20"/>
          <w:lang w:val="uk-UA"/>
        </w:rPr>
        <w:t xml:space="preserve"> </w:t>
      </w:r>
      <w:r w:rsidRPr="00036EC9">
        <w:rPr>
          <w:rFonts w:ascii="Trebuchet MS" w:hAnsi="Trebuchet MS"/>
          <w:sz w:val="20"/>
          <w:szCs w:val="20"/>
          <w:lang w:val="uk-UA"/>
        </w:rPr>
        <w:t>доходи</w:t>
      </w:r>
      <w:r>
        <w:rPr>
          <w:rFonts w:ascii="Trebuchet MS" w:hAnsi="Trebuchet MS"/>
          <w:sz w:val="20"/>
          <w:szCs w:val="20"/>
          <w:lang w:val="uk-UA"/>
        </w:rPr>
        <w:t xml:space="preserve"> </w:t>
      </w:r>
      <w:r w:rsidRPr="00036EC9">
        <w:rPr>
          <w:rFonts w:ascii="Trebuchet MS" w:hAnsi="Trebuchet MS"/>
          <w:sz w:val="20"/>
          <w:szCs w:val="20"/>
          <w:lang w:val="uk-UA"/>
        </w:rPr>
        <w:t>та</w:t>
      </w:r>
      <w:r>
        <w:rPr>
          <w:rFonts w:ascii="Trebuchet MS" w:hAnsi="Trebuchet MS"/>
          <w:sz w:val="20"/>
          <w:szCs w:val="20"/>
          <w:lang w:val="uk-UA"/>
        </w:rPr>
        <w:t xml:space="preserve"> </w:t>
      </w:r>
      <w:r w:rsidRPr="00036EC9">
        <w:rPr>
          <w:rFonts w:ascii="Trebuchet MS" w:hAnsi="Trebuchet MS"/>
          <w:sz w:val="20"/>
          <w:szCs w:val="20"/>
          <w:lang w:val="uk-UA"/>
        </w:rPr>
        <w:t>винагороди</w:t>
      </w:r>
      <w:r>
        <w:rPr>
          <w:rFonts w:ascii="Trebuchet MS" w:hAnsi="Trebuchet MS"/>
          <w:sz w:val="20"/>
          <w:szCs w:val="20"/>
          <w:lang w:val="uk-UA"/>
        </w:rPr>
        <w:t xml:space="preserve"> </w:t>
      </w:r>
      <w:r w:rsidRPr="00036EC9">
        <w:rPr>
          <w:rFonts w:ascii="Trebuchet MS" w:hAnsi="Trebuchet MS"/>
          <w:sz w:val="20"/>
          <w:szCs w:val="20"/>
          <w:lang w:val="uk-UA"/>
        </w:rPr>
        <w:t>за</w:t>
      </w:r>
      <w:r>
        <w:rPr>
          <w:rFonts w:ascii="Trebuchet MS" w:hAnsi="Trebuchet MS"/>
          <w:sz w:val="20"/>
          <w:szCs w:val="20"/>
          <w:lang w:val="uk-UA"/>
        </w:rPr>
        <w:t xml:space="preserve"> </w:t>
      </w:r>
      <w:r w:rsidRPr="00036EC9">
        <w:rPr>
          <w:rFonts w:ascii="Trebuchet MS" w:hAnsi="Trebuchet MS"/>
          <w:sz w:val="20"/>
          <w:szCs w:val="20"/>
          <w:lang w:val="uk-UA"/>
        </w:rPr>
        <w:t>управління</w:t>
      </w:r>
      <w:r>
        <w:rPr>
          <w:rFonts w:ascii="Trebuchet MS" w:hAnsi="Trebuchet MS"/>
          <w:sz w:val="20"/>
          <w:szCs w:val="20"/>
          <w:lang w:val="uk-UA"/>
        </w:rPr>
        <w:t xml:space="preserve"> </w:t>
      </w:r>
      <w:r w:rsidRPr="00036EC9">
        <w:rPr>
          <w:rFonts w:ascii="Trebuchet MS" w:hAnsi="Trebuchet MS"/>
          <w:sz w:val="20"/>
          <w:szCs w:val="20"/>
          <w:lang w:val="uk-UA"/>
        </w:rPr>
        <w:t>активами,</w:t>
      </w:r>
      <w:r>
        <w:rPr>
          <w:rFonts w:ascii="Trebuchet MS" w:hAnsi="Trebuchet MS"/>
          <w:sz w:val="20"/>
          <w:szCs w:val="20"/>
          <w:lang w:val="uk-UA"/>
        </w:rPr>
        <w:t xml:space="preserve"> </w:t>
      </w:r>
      <w:r w:rsidRPr="00036EC9">
        <w:rPr>
          <w:rFonts w:ascii="Trebuchet MS" w:hAnsi="Trebuchet MS"/>
          <w:sz w:val="20"/>
          <w:szCs w:val="20"/>
          <w:lang w:val="uk-UA"/>
        </w:rPr>
        <w:t>відповідальне</w:t>
      </w:r>
      <w:r>
        <w:rPr>
          <w:rFonts w:ascii="Trebuchet MS" w:hAnsi="Trebuchet MS"/>
          <w:sz w:val="20"/>
          <w:szCs w:val="20"/>
          <w:lang w:val="uk-UA"/>
        </w:rPr>
        <w:t xml:space="preserve"> </w:t>
      </w:r>
      <w:r w:rsidRPr="00036EC9">
        <w:rPr>
          <w:rFonts w:ascii="Trebuchet MS" w:hAnsi="Trebuchet MS"/>
          <w:sz w:val="20"/>
          <w:szCs w:val="20"/>
          <w:lang w:val="uk-UA"/>
        </w:rPr>
        <w:t>зберігання</w:t>
      </w:r>
      <w:r>
        <w:rPr>
          <w:rFonts w:ascii="Trebuchet MS" w:hAnsi="Trebuchet MS"/>
          <w:sz w:val="20"/>
          <w:szCs w:val="20"/>
          <w:lang w:val="uk-UA"/>
        </w:rPr>
        <w:t xml:space="preserve"> </w:t>
      </w:r>
      <w:r w:rsidRPr="00036EC9">
        <w:rPr>
          <w:rFonts w:ascii="Trebuchet MS" w:hAnsi="Trebuchet MS"/>
          <w:sz w:val="20"/>
          <w:szCs w:val="20"/>
          <w:lang w:val="uk-UA"/>
        </w:rPr>
        <w:t>та</w:t>
      </w:r>
      <w:r>
        <w:rPr>
          <w:rFonts w:ascii="Trebuchet MS" w:hAnsi="Trebuchet MS"/>
          <w:sz w:val="20"/>
          <w:szCs w:val="20"/>
          <w:lang w:val="uk-UA"/>
        </w:rPr>
        <w:t xml:space="preserve"> </w:t>
      </w:r>
      <w:r w:rsidRPr="00036EC9">
        <w:rPr>
          <w:rFonts w:ascii="Trebuchet MS" w:hAnsi="Trebuchet MS"/>
          <w:sz w:val="20"/>
          <w:szCs w:val="20"/>
          <w:lang w:val="uk-UA"/>
        </w:rPr>
        <w:t>інші</w:t>
      </w:r>
      <w:r>
        <w:rPr>
          <w:rFonts w:ascii="Trebuchet MS" w:hAnsi="Trebuchet MS"/>
          <w:sz w:val="20"/>
          <w:szCs w:val="20"/>
          <w:lang w:val="uk-UA"/>
        </w:rPr>
        <w:t xml:space="preserve"> </w:t>
      </w:r>
      <w:r w:rsidRPr="00036EC9">
        <w:rPr>
          <w:rFonts w:ascii="Trebuchet MS" w:hAnsi="Trebuchet MS"/>
          <w:sz w:val="20"/>
          <w:szCs w:val="20"/>
          <w:lang w:val="uk-UA"/>
        </w:rPr>
        <w:t>управлінські</w:t>
      </w:r>
      <w:r>
        <w:rPr>
          <w:rFonts w:ascii="Trebuchet MS" w:hAnsi="Trebuchet MS"/>
          <w:sz w:val="20"/>
          <w:szCs w:val="20"/>
          <w:lang w:val="uk-UA"/>
        </w:rPr>
        <w:t xml:space="preserve"> </w:t>
      </w:r>
      <w:r w:rsidRPr="00036EC9">
        <w:rPr>
          <w:rFonts w:ascii="Trebuchet MS" w:hAnsi="Trebuchet MS"/>
          <w:sz w:val="20"/>
          <w:szCs w:val="20"/>
          <w:lang w:val="uk-UA"/>
        </w:rPr>
        <w:t>та консультаційні</w:t>
      </w:r>
      <w:r>
        <w:rPr>
          <w:rFonts w:ascii="Trebuchet MS" w:hAnsi="Trebuchet MS"/>
          <w:sz w:val="20"/>
          <w:szCs w:val="20"/>
          <w:lang w:val="uk-UA"/>
        </w:rPr>
        <w:t xml:space="preserve"> </w:t>
      </w:r>
      <w:r w:rsidRPr="00036EC9">
        <w:rPr>
          <w:rFonts w:ascii="Trebuchet MS" w:hAnsi="Trebuchet MS"/>
          <w:sz w:val="20"/>
          <w:szCs w:val="20"/>
          <w:lang w:val="uk-UA"/>
        </w:rPr>
        <w:t>послуги.</w:t>
      </w:r>
      <w:r>
        <w:rPr>
          <w:rFonts w:ascii="Trebuchet MS" w:hAnsi="Trebuchet MS"/>
          <w:sz w:val="20"/>
          <w:szCs w:val="20"/>
          <w:lang w:val="uk-UA"/>
        </w:rPr>
        <w:t xml:space="preserve"> </w:t>
      </w:r>
      <w:r w:rsidRPr="00036EC9">
        <w:rPr>
          <w:rFonts w:ascii="Trebuchet MS" w:hAnsi="Trebuchet MS"/>
          <w:sz w:val="20"/>
          <w:szCs w:val="20"/>
          <w:lang w:val="uk-UA"/>
        </w:rPr>
        <w:t>Комісійні</w:t>
      </w:r>
      <w:r>
        <w:rPr>
          <w:rFonts w:ascii="Trebuchet MS" w:hAnsi="Trebuchet MS"/>
          <w:sz w:val="20"/>
          <w:szCs w:val="20"/>
          <w:lang w:val="uk-UA"/>
        </w:rPr>
        <w:t xml:space="preserve"> </w:t>
      </w:r>
      <w:r w:rsidRPr="00036EC9">
        <w:rPr>
          <w:rFonts w:ascii="Trebuchet MS" w:hAnsi="Trebuchet MS"/>
          <w:sz w:val="20"/>
          <w:szCs w:val="20"/>
          <w:lang w:val="uk-UA"/>
        </w:rPr>
        <w:t>за</w:t>
      </w:r>
      <w:r>
        <w:rPr>
          <w:rFonts w:ascii="Trebuchet MS" w:hAnsi="Trebuchet MS"/>
          <w:sz w:val="20"/>
          <w:szCs w:val="20"/>
          <w:lang w:val="uk-UA"/>
        </w:rPr>
        <w:t xml:space="preserve"> </w:t>
      </w:r>
      <w:r w:rsidRPr="00036EC9">
        <w:rPr>
          <w:rFonts w:ascii="Trebuchet MS" w:hAnsi="Trebuchet MS"/>
          <w:sz w:val="20"/>
          <w:szCs w:val="20"/>
          <w:lang w:val="uk-UA"/>
        </w:rPr>
        <w:t>зобов’язаннями</w:t>
      </w:r>
      <w:r>
        <w:rPr>
          <w:rFonts w:ascii="Trebuchet MS" w:hAnsi="Trebuchet MS"/>
          <w:sz w:val="20"/>
          <w:szCs w:val="20"/>
          <w:lang w:val="uk-UA"/>
        </w:rPr>
        <w:t xml:space="preserve"> </w:t>
      </w:r>
      <w:r w:rsidRPr="00036EC9">
        <w:rPr>
          <w:rFonts w:ascii="Trebuchet MS" w:hAnsi="Trebuchet MS"/>
          <w:sz w:val="20"/>
          <w:szCs w:val="20"/>
          <w:lang w:val="uk-UA"/>
        </w:rPr>
        <w:t>з</w:t>
      </w:r>
      <w:r>
        <w:rPr>
          <w:rFonts w:ascii="Trebuchet MS" w:hAnsi="Trebuchet MS"/>
          <w:sz w:val="20"/>
          <w:szCs w:val="20"/>
          <w:lang w:val="uk-UA"/>
        </w:rPr>
        <w:t xml:space="preserve"> </w:t>
      </w:r>
      <w:r w:rsidRPr="00036EC9">
        <w:rPr>
          <w:rFonts w:ascii="Trebuchet MS" w:hAnsi="Trebuchet MS"/>
          <w:sz w:val="20"/>
          <w:szCs w:val="20"/>
          <w:lang w:val="uk-UA"/>
        </w:rPr>
        <w:t>надання</w:t>
      </w:r>
      <w:r>
        <w:rPr>
          <w:rFonts w:ascii="Trebuchet MS" w:hAnsi="Trebuchet MS"/>
          <w:sz w:val="20"/>
          <w:szCs w:val="20"/>
          <w:lang w:val="uk-UA"/>
        </w:rPr>
        <w:t xml:space="preserve"> </w:t>
      </w:r>
      <w:r w:rsidRPr="00036EC9">
        <w:rPr>
          <w:rFonts w:ascii="Trebuchet MS" w:hAnsi="Trebuchet MS"/>
          <w:sz w:val="20"/>
          <w:szCs w:val="20"/>
          <w:lang w:val="uk-UA"/>
        </w:rPr>
        <w:t>кредитів,</w:t>
      </w:r>
      <w:r>
        <w:rPr>
          <w:rFonts w:ascii="Trebuchet MS" w:hAnsi="Trebuchet MS"/>
          <w:sz w:val="20"/>
          <w:szCs w:val="20"/>
          <w:lang w:val="uk-UA"/>
        </w:rPr>
        <w:t xml:space="preserve"> </w:t>
      </w:r>
      <w:r w:rsidRPr="00036EC9">
        <w:rPr>
          <w:rFonts w:ascii="Trebuchet MS" w:hAnsi="Trebuchet MS"/>
          <w:sz w:val="20"/>
          <w:szCs w:val="20"/>
          <w:lang w:val="uk-UA"/>
        </w:rPr>
        <w:t>що,</w:t>
      </w:r>
      <w:r>
        <w:rPr>
          <w:rFonts w:ascii="Trebuchet MS" w:hAnsi="Trebuchet MS"/>
          <w:sz w:val="20"/>
          <w:szCs w:val="20"/>
          <w:lang w:val="uk-UA"/>
        </w:rPr>
        <w:t xml:space="preserve"> </w:t>
      </w:r>
      <w:r w:rsidRPr="00036EC9">
        <w:rPr>
          <w:rFonts w:ascii="Trebuchet MS" w:hAnsi="Trebuchet MS"/>
          <w:sz w:val="20"/>
          <w:szCs w:val="20"/>
          <w:lang w:val="uk-UA"/>
        </w:rPr>
        <w:t>ймовірно,</w:t>
      </w:r>
      <w:r>
        <w:rPr>
          <w:rFonts w:ascii="Trebuchet MS" w:hAnsi="Trebuchet MS"/>
          <w:sz w:val="20"/>
          <w:szCs w:val="20"/>
          <w:lang w:val="uk-UA"/>
        </w:rPr>
        <w:t xml:space="preserve"> </w:t>
      </w:r>
      <w:r w:rsidRPr="00036EC9">
        <w:rPr>
          <w:rFonts w:ascii="Trebuchet MS" w:hAnsi="Trebuchet MS"/>
          <w:sz w:val="20"/>
          <w:szCs w:val="20"/>
          <w:lang w:val="uk-UA"/>
        </w:rPr>
        <w:t>будуть</w:t>
      </w:r>
      <w:r>
        <w:rPr>
          <w:rFonts w:ascii="Trebuchet MS" w:hAnsi="Trebuchet MS"/>
          <w:sz w:val="20"/>
          <w:szCs w:val="20"/>
          <w:lang w:val="uk-UA"/>
        </w:rPr>
        <w:t xml:space="preserve"> </w:t>
      </w:r>
      <w:r w:rsidRPr="00036EC9">
        <w:rPr>
          <w:rFonts w:ascii="Trebuchet MS" w:hAnsi="Trebuchet MS"/>
          <w:sz w:val="20"/>
          <w:szCs w:val="20"/>
          <w:lang w:val="uk-UA"/>
        </w:rPr>
        <w:t>використані, та інші комісійні, пов’язані з наданням кредитів, переносяться на наступні періоди (разом із будь-якими додатковими витратами) та визнаються як коригування ефективн</w:t>
      </w:r>
      <w:r w:rsidR="002347C8">
        <w:rPr>
          <w:rFonts w:ascii="Trebuchet MS" w:hAnsi="Trebuchet MS"/>
          <w:sz w:val="20"/>
          <w:szCs w:val="20"/>
          <w:lang w:val="uk-UA"/>
        </w:rPr>
        <w:t>ої процентної ставки</w:t>
      </w:r>
      <w:r w:rsidRPr="00036EC9">
        <w:rPr>
          <w:rFonts w:ascii="Trebuchet MS" w:hAnsi="Trebuchet MS"/>
          <w:sz w:val="20"/>
          <w:szCs w:val="20"/>
          <w:lang w:val="uk-UA"/>
        </w:rPr>
        <w:t xml:space="preserve"> за кредитом. </w:t>
      </w:r>
    </w:p>
    <w:p w:rsidR="00167279" w:rsidRPr="007931FC" w:rsidRDefault="00167279" w:rsidP="00167279">
      <w:pPr>
        <w:pStyle w:val="aff0"/>
        <w:numPr>
          <w:ilvl w:val="0"/>
          <w:numId w:val="24"/>
        </w:numPr>
        <w:tabs>
          <w:tab w:val="clear" w:pos="720"/>
          <w:tab w:val="num" w:pos="426"/>
        </w:tabs>
        <w:spacing w:before="120" w:after="120"/>
        <w:ind w:left="426" w:hanging="426"/>
        <w:jc w:val="both"/>
        <w:rPr>
          <w:rFonts w:ascii="Trebuchet MS" w:hAnsi="Trebuchet MS"/>
          <w:sz w:val="20"/>
          <w:szCs w:val="20"/>
          <w:lang w:val="uk-UA"/>
        </w:rPr>
      </w:pPr>
      <w:r w:rsidRPr="007931FC">
        <w:rPr>
          <w:rFonts w:ascii="Trebuchet MS" w:hAnsi="Trebuchet MS"/>
          <w:sz w:val="20"/>
          <w:szCs w:val="20"/>
          <w:lang w:val="uk-UA"/>
        </w:rPr>
        <w:t xml:space="preserve">Комісійні доходи  із надання послуг з проведення операцій </w:t>
      </w:r>
    </w:p>
    <w:p w:rsidR="00167279" w:rsidRDefault="00167279" w:rsidP="00167279">
      <w:pPr>
        <w:spacing w:before="120" w:after="120"/>
        <w:jc w:val="both"/>
        <w:rPr>
          <w:rFonts w:ascii="Trebuchet MS" w:hAnsi="Trebuchet MS"/>
          <w:sz w:val="20"/>
          <w:szCs w:val="20"/>
          <w:lang w:val="uk-UA"/>
        </w:rPr>
      </w:pPr>
      <w:r w:rsidRPr="007931FC">
        <w:rPr>
          <w:rFonts w:ascii="Trebuchet MS" w:hAnsi="Trebuchet MS"/>
          <w:sz w:val="20"/>
          <w:szCs w:val="20"/>
          <w:lang w:val="uk-UA"/>
        </w:rPr>
        <w:t>Комісійні, отримані за проведення або участь у переговорах щодо здійснення операції від імені третьої сторони, наприклад, укладання угоди про придбання акцій чи інших цінних паперів або придбання чи продаж компанії, визнаються по завершенні відповідної операції. Комісійні або частина комісійних, пов’язана з певними показниками доходності, визнаються</w:t>
      </w:r>
      <w:r>
        <w:rPr>
          <w:rFonts w:ascii="Trebuchet MS" w:hAnsi="Trebuchet MS"/>
          <w:sz w:val="20"/>
          <w:szCs w:val="20"/>
          <w:lang w:val="uk-UA"/>
        </w:rPr>
        <w:t xml:space="preserve"> </w:t>
      </w:r>
      <w:r w:rsidRPr="007931FC">
        <w:rPr>
          <w:rFonts w:ascii="Trebuchet MS" w:hAnsi="Trebuchet MS"/>
          <w:sz w:val="20"/>
          <w:szCs w:val="20"/>
          <w:lang w:val="uk-UA"/>
        </w:rPr>
        <w:t>після дотримання відповідних критеріїв.</w:t>
      </w:r>
    </w:p>
    <w:p w:rsidR="00C14314" w:rsidRPr="004A3813" w:rsidRDefault="00C14314" w:rsidP="004A3813">
      <w:pPr>
        <w:spacing w:before="120" w:after="120"/>
        <w:jc w:val="both"/>
        <w:rPr>
          <w:rFonts w:ascii="Trebuchet MS" w:hAnsi="Trebuchet MS"/>
          <w:b/>
          <w:bCs/>
          <w:i/>
          <w:iCs/>
          <w:sz w:val="20"/>
          <w:szCs w:val="20"/>
          <w:lang w:val="uk-UA"/>
        </w:rPr>
      </w:pPr>
      <w:proofErr w:type="spellStart"/>
      <w:r w:rsidRPr="004A3813">
        <w:rPr>
          <w:rFonts w:ascii="Trebuchet MS" w:hAnsi="Trebuchet MS"/>
          <w:b/>
          <w:bCs/>
          <w:i/>
          <w:iCs/>
          <w:sz w:val="20"/>
          <w:szCs w:val="20"/>
          <w:lang w:val="uk-UA"/>
        </w:rPr>
        <w:t>Перекласифікація</w:t>
      </w:r>
      <w:proofErr w:type="spellEnd"/>
    </w:p>
    <w:p w:rsidR="00C14314" w:rsidRPr="004A3813" w:rsidRDefault="00C14314" w:rsidP="00244DDB">
      <w:pPr>
        <w:spacing w:before="120" w:after="120"/>
        <w:jc w:val="both"/>
        <w:rPr>
          <w:rFonts w:ascii="Trebuchet MS" w:hAnsi="Trebuchet MS"/>
          <w:sz w:val="20"/>
          <w:szCs w:val="20"/>
          <w:lang w:val="uk-UA"/>
        </w:rPr>
      </w:pPr>
      <w:r w:rsidRPr="004A3813">
        <w:rPr>
          <w:rFonts w:ascii="Trebuchet MS" w:hAnsi="Trebuchet MS"/>
          <w:sz w:val="20"/>
          <w:szCs w:val="20"/>
          <w:lang w:val="uk-UA"/>
        </w:rPr>
        <w:t>Порівняльні дані за 20</w:t>
      </w:r>
      <w:r w:rsidR="003D030C" w:rsidRPr="004A3813">
        <w:rPr>
          <w:rFonts w:ascii="Trebuchet MS" w:hAnsi="Trebuchet MS"/>
          <w:sz w:val="20"/>
          <w:szCs w:val="20"/>
          <w:lang w:val="uk-UA"/>
        </w:rPr>
        <w:t xml:space="preserve">10 </w:t>
      </w:r>
      <w:r w:rsidRPr="004A3813">
        <w:rPr>
          <w:rFonts w:ascii="Trebuchet MS" w:hAnsi="Trebuchet MS"/>
          <w:sz w:val="20"/>
          <w:szCs w:val="20"/>
          <w:lang w:val="uk-UA"/>
        </w:rPr>
        <w:t xml:space="preserve">рік в цій фінансовій звітності містять певні </w:t>
      </w:r>
      <w:proofErr w:type="spellStart"/>
      <w:r w:rsidRPr="004A3813">
        <w:rPr>
          <w:rFonts w:ascii="Trebuchet MS" w:hAnsi="Trebuchet MS"/>
          <w:sz w:val="20"/>
          <w:szCs w:val="20"/>
          <w:lang w:val="uk-UA"/>
        </w:rPr>
        <w:t>перекласифікації</w:t>
      </w:r>
      <w:proofErr w:type="spellEnd"/>
      <w:r w:rsidRPr="004A3813">
        <w:rPr>
          <w:rFonts w:ascii="Trebuchet MS" w:hAnsi="Trebuchet MS"/>
          <w:sz w:val="20"/>
          <w:szCs w:val="20"/>
          <w:lang w:val="uk-UA"/>
        </w:rPr>
        <w:t xml:space="preserve"> з метою приведення її у відповідність до формату представлення звітності за 20</w:t>
      </w:r>
      <w:r w:rsidR="00AC1B33" w:rsidRPr="004A3813">
        <w:rPr>
          <w:rFonts w:ascii="Trebuchet MS" w:hAnsi="Trebuchet MS"/>
          <w:sz w:val="20"/>
          <w:szCs w:val="20"/>
          <w:lang w:val="uk-UA"/>
        </w:rPr>
        <w:t>1</w:t>
      </w:r>
      <w:r w:rsidR="003D030C" w:rsidRPr="004A3813">
        <w:rPr>
          <w:rFonts w:ascii="Trebuchet MS" w:hAnsi="Trebuchet MS"/>
          <w:sz w:val="20"/>
          <w:szCs w:val="20"/>
          <w:lang w:val="uk-UA"/>
        </w:rPr>
        <w:t>1</w:t>
      </w:r>
      <w:r w:rsidRPr="004A3813">
        <w:rPr>
          <w:rFonts w:ascii="Trebuchet MS" w:hAnsi="Trebuchet MS"/>
          <w:sz w:val="20"/>
          <w:szCs w:val="20"/>
          <w:lang w:val="uk-UA"/>
        </w:rPr>
        <w:t xml:space="preserve"> рік. </w:t>
      </w:r>
      <w:r w:rsidR="000068A9" w:rsidRPr="004A3813">
        <w:rPr>
          <w:rFonts w:ascii="Trebuchet MS" w:hAnsi="Trebuchet MS"/>
          <w:sz w:val="20"/>
          <w:szCs w:val="20"/>
          <w:lang w:val="uk-UA"/>
        </w:rPr>
        <w:t>Так, зі складу інших активів у 2010 році бул</w:t>
      </w:r>
      <w:r w:rsidR="00EB66E3" w:rsidRPr="004A3813">
        <w:rPr>
          <w:rFonts w:ascii="Trebuchet MS" w:hAnsi="Trebuchet MS"/>
          <w:sz w:val="20"/>
          <w:szCs w:val="20"/>
          <w:lang w:val="uk-UA"/>
        </w:rPr>
        <w:t>а</w:t>
      </w:r>
      <w:r w:rsidR="000068A9" w:rsidRPr="004A3813">
        <w:rPr>
          <w:rFonts w:ascii="Trebuchet MS" w:hAnsi="Trebuchet MS"/>
          <w:sz w:val="20"/>
          <w:szCs w:val="20"/>
          <w:lang w:val="uk-UA"/>
        </w:rPr>
        <w:t xml:space="preserve"> виділена стаття «Інші фінансові активи»</w:t>
      </w:r>
      <w:r w:rsidR="00D94AB8" w:rsidRPr="004A3813">
        <w:rPr>
          <w:rFonts w:ascii="Trebuchet MS" w:hAnsi="Trebuchet MS"/>
          <w:sz w:val="20"/>
          <w:szCs w:val="20"/>
          <w:lang w:val="uk-UA"/>
        </w:rPr>
        <w:t>. Такі зміни були викликані значним ростом сум інших</w:t>
      </w:r>
      <w:r w:rsidR="00C068B6" w:rsidRPr="004A3813">
        <w:rPr>
          <w:rFonts w:ascii="Trebuchet MS" w:hAnsi="Trebuchet MS"/>
          <w:sz w:val="20"/>
          <w:szCs w:val="20"/>
          <w:lang w:val="uk-UA"/>
        </w:rPr>
        <w:t xml:space="preserve"> фінансових</w:t>
      </w:r>
      <w:r w:rsidR="00D94AB8" w:rsidRPr="004A3813">
        <w:rPr>
          <w:rFonts w:ascii="Trebuchet MS" w:hAnsi="Trebuchet MS"/>
          <w:sz w:val="20"/>
          <w:szCs w:val="20"/>
          <w:lang w:val="uk-UA"/>
        </w:rPr>
        <w:t xml:space="preserve"> активів у порівнянні з попередніми роками.</w:t>
      </w:r>
    </w:p>
    <w:p w:rsidR="00C14314" w:rsidRPr="003D030C" w:rsidRDefault="00C14314" w:rsidP="00671961">
      <w:pPr>
        <w:spacing w:before="120" w:after="120"/>
        <w:jc w:val="both"/>
        <w:rPr>
          <w:rFonts w:ascii="Trebuchet MS" w:hAnsi="Trebuchet MS"/>
          <w:b/>
          <w:bCs/>
          <w:i/>
          <w:iCs/>
          <w:sz w:val="20"/>
          <w:szCs w:val="20"/>
          <w:lang w:val="uk-UA"/>
        </w:rPr>
      </w:pPr>
      <w:r w:rsidRPr="003D030C">
        <w:rPr>
          <w:rFonts w:ascii="Trebuchet MS" w:hAnsi="Trebuchet MS"/>
          <w:b/>
          <w:bCs/>
          <w:i/>
          <w:iCs/>
          <w:sz w:val="20"/>
          <w:szCs w:val="20"/>
          <w:lang w:val="uk-UA"/>
        </w:rPr>
        <w:t>Прибуток на акцію</w:t>
      </w:r>
    </w:p>
    <w:p w:rsidR="00C14314" w:rsidRDefault="00C14314" w:rsidP="00671961">
      <w:pPr>
        <w:spacing w:before="120" w:after="120"/>
        <w:jc w:val="both"/>
        <w:rPr>
          <w:rFonts w:ascii="Trebuchet MS" w:hAnsi="Trebuchet MS"/>
          <w:sz w:val="20"/>
          <w:szCs w:val="20"/>
          <w:lang w:val="uk-UA"/>
        </w:rPr>
      </w:pPr>
      <w:r w:rsidRPr="003D030C">
        <w:rPr>
          <w:rFonts w:ascii="Trebuchet MS" w:hAnsi="Trebuchet MS"/>
          <w:sz w:val="20"/>
          <w:szCs w:val="20"/>
          <w:lang w:val="uk-UA"/>
        </w:rPr>
        <w:t xml:space="preserve">Банк представляє дані про базовий та скоригований прибуток на акцію для своїх простих акцій. 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Скоригований прибуток на акцію визначається коригуванням прибутку, що припадає на прості </w:t>
      </w:r>
      <w:r w:rsidRPr="003D030C">
        <w:rPr>
          <w:rFonts w:ascii="Trebuchet MS" w:hAnsi="Trebuchet MS"/>
          <w:sz w:val="20"/>
          <w:szCs w:val="20"/>
          <w:lang w:val="uk-UA"/>
        </w:rPr>
        <w:lastRenderedPageBreak/>
        <w:t xml:space="preserve">акції та середньозваженої кількості простих акцій на </w:t>
      </w:r>
      <w:proofErr w:type="spellStart"/>
      <w:r w:rsidRPr="003D030C">
        <w:rPr>
          <w:rFonts w:ascii="Trebuchet MS" w:hAnsi="Trebuchet MS"/>
          <w:sz w:val="20"/>
          <w:szCs w:val="20"/>
          <w:lang w:val="uk-UA"/>
        </w:rPr>
        <w:t>розбавляючий</w:t>
      </w:r>
      <w:proofErr w:type="spellEnd"/>
      <w:r w:rsidRPr="003D030C">
        <w:rPr>
          <w:rFonts w:ascii="Trebuchet MS" w:hAnsi="Trebuchet MS"/>
          <w:sz w:val="20"/>
          <w:szCs w:val="20"/>
          <w:lang w:val="uk-UA"/>
        </w:rPr>
        <w:t xml:space="preserve"> ефект потенціальних простих акцій. </w:t>
      </w:r>
    </w:p>
    <w:p w:rsidR="004A3813" w:rsidRPr="003D030C" w:rsidRDefault="004A3813" w:rsidP="00671961">
      <w:pPr>
        <w:spacing w:before="120" w:after="120"/>
        <w:jc w:val="both"/>
        <w:rPr>
          <w:rFonts w:ascii="Trebuchet MS" w:hAnsi="Trebuchet MS"/>
          <w:sz w:val="20"/>
          <w:szCs w:val="20"/>
          <w:lang w:val="uk-UA"/>
        </w:rPr>
      </w:pPr>
    </w:p>
    <w:p w:rsidR="00C14314" w:rsidRPr="003D030C" w:rsidRDefault="00C14314" w:rsidP="00671961">
      <w:pPr>
        <w:spacing w:before="120" w:after="120"/>
        <w:jc w:val="both"/>
        <w:rPr>
          <w:rFonts w:ascii="Trebuchet MS" w:hAnsi="Trebuchet MS"/>
          <w:b/>
          <w:bCs/>
          <w:i/>
          <w:iCs/>
          <w:sz w:val="20"/>
          <w:szCs w:val="20"/>
          <w:lang w:val="uk-UA"/>
        </w:rPr>
      </w:pPr>
      <w:r w:rsidRPr="003D030C">
        <w:rPr>
          <w:rFonts w:ascii="Trebuchet MS" w:hAnsi="Trebuchet MS"/>
          <w:b/>
          <w:bCs/>
          <w:i/>
          <w:iCs/>
          <w:sz w:val="20"/>
          <w:szCs w:val="20"/>
          <w:lang w:val="uk-UA"/>
        </w:rPr>
        <w:t>МСФЗ та Інтерпретації, що не набрали чинності</w:t>
      </w:r>
    </w:p>
    <w:p w:rsidR="00C14314" w:rsidRPr="003D030C" w:rsidRDefault="00C14314" w:rsidP="00703EF0">
      <w:pPr>
        <w:spacing w:before="120" w:after="120"/>
        <w:jc w:val="both"/>
        <w:rPr>
          <w:rFonts w:ascii="Trebuchet MS" w:hAnsi="Trebuchet MS"/>
          <w:sz w:val="20"/>
          <w:szCs w:val="20"/>
          <w:lang w:val="uk-UA"/>
        </w:rPr>
      </w:pPr>
      <w:r w:rsidRPr="003D030C">
        <w:rPr>
          <w:rFonts w:ascii="Trebuchet MS" w:hAnsi="Trebuchet MS"/>
          <w:sz w:val="20"/>
          <w:szCs w:val="20"/>
          <w:lang w:val="uk-UA"/>
        </w:rPr>
        <w:t>Банк не застосовував наступні МСФЗ та Інтерпретації до МСФЗ та МСБО, які були опубліковані, але не набрали чинності:</w:t>
      </w:r>
    </w:p>
    <w:p w:rsidR="003D030C" w:rsidRPr="000D29B8" w:rsidRDefault="003D030C" w:rsidP="003D030C">
      <w:pPr>
        <w:spacing w:before="120" w:after="120"/>
        <w:jc w:val="both"/>
        <w:rPr>
          <w:rFonts w:ascii="Trebuchet MS" w:hAnsi="Trebuchet MS"/>
          <w:sz w:val="20"/>
          <w:szCs w:val="20"/>
          <w:lang w:val="uk-UA"/>
        </w:rPr>
      </w:pPr>
      <w:r w:rsidRPr="000D29B8">
        <w:rPr>
          <w:rFonts w:ascii="Trebuchet MS" w:hAnsi="Trebuchet MS"/>
          <w:sz w:val="20"/>
          <w:szCs w:val="20"/>
          <w:lang w:val="uk-UA"/>
        </w:rPr>
        <w:t xml:space="preserve">Поправка до МСБО 1 </w:t>
      </w:r>
      <w:r w:rsidRPr="000D29B8">
        <w:rPr>
          <w:rFonts w:ascii="Trebuchet MS" w:hAnsi="Trebuchet MS"/>
          <w:i/>
          <w:sz w:val="20"/>
          <w:szCs w:val="20"/>
          <w:lang w:val="uk-UA"/>
        </w:rPr>
        <w:t>«Подання фінансової звітності - Представлення компонентів іншого сукупного прибутку»</w:t>
      </w:r>
      <w:r w:rsidRPr="000D29B8">
        <w:rPr>
          <w:rFonts w:ascii="Trebuchet MS" w:hAnsi="Trebuchet MS"/>
          <w:sz w:val="20"/>
          <w:szCs w:val="20"/>
          <w:lang w:val="uk-UA"/>
        </w:rPr>
        <w:t xml:space="preserve"> змінює групування статей, що подаються в складі іншого сукупного доходу. Статті, які можуть бути </w:t>
      </w:r>
      <w:proofErr w:type="spellStart"/>
      <w:r w:rsidRPr="000D29B8">
        <w:rPr>
          <w:rFonts w:ascii="Trebuchet MS" w:hAnsi="Trebuchet MS"/>
          <w:sz w:val="20"/>
          <w:szCs w:val="20"/>
          <w:lang w:val="uk-UA"/>
        </w:rPr>
        <w:t>перекласифіковані</w:t>
      </w:r>
      <w:proofErr w:type="spellEnd"/>
      <w:r w:rsidRPr="000D29B8">
        <w:rPr>
          <w:rFonts w:ascii="Trebuchet MS" w:hAnsi="Trebuchet MS"/>
          <w:sz w:val="20"/>
          <w:szCs w:val="20"/>
          <w:lang w:val="uk-UA"/>
        </w:rPr>
        <w:t xml:space="preserve"> до складу прибутку або збитку в певний момент в майбутньому (наприклад, в разі припинення визнання або погашення), повинні представлятися окремо від статей, які ніколи не будуть </w:t>
      </w:r>
      <w:proofErr w:type="spellStart"/>
      <w:r w:rsidRPr="000D29B8">
        <w:rPr>
          <w:rFonts w:ascii="Trebuchet MS" w:hAnsi="Trebuchet MS"/>
          <w:sz w:val="20"/>
          <w:szCs w:val="20"/>
          <w:lang w:val="uk-UA"/>
        </w:rPr>
        <w:t>перекласифіковані</w:t>
      </w:r>
      <w:proofErr w:type="spellEnd"/>
      <w:r w:rsidRPr="000D29B8">
        <w:rPr>
          <w:rFonts w:ascii="Trebuchet MS" w:hAnsi="Trebuchet MS"/>
          <w:sz w:val="20"/>
          <w:szCs w:val="20"/>
          <w:lang w:val="uk-UA"/>
        </w:rPr>
        <w:t>. Поправка впливає виключно на подання і не впливає на фінансове становище або фінансові результати діяльності Банку. Поправка підлягає ретроспективному застосуванню для річних звітних періодів, що починаються з 1 липня 2012 року або пізніше.</w:t>
      </w:r>
    </w:p>
    <w:p w:rsidR="003D030C" w:rsidRPr="00F64849"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 xml:space="preserve">Поправка до МСБО 12 </w:t>
      </w:r>
      <w:r w:rsidRPr="00F64849">
        <w:rPr>
          <w:rFonts w:ascii="Trebuchet MS" w:hAnsi="Trebuchet MS"/>
          <w:i/>
          <w:sz w:val="20"/>
          <w:szCs w:val="20"/>
          <w:lang w:val="uk-UA"/>
        </w:rPr>
        <w:t>«Податок на прибуток» - «Відшкодування активів, що лежать в основі відкладених податків»</w:t>
      </w:r>
      <w:r w:rsidRPr="00F64849">
        <w:rPr>
          <w:rFonts w:ascii="Trebuchet MS" w:hAnsi="Trebuchet MS"/>
          <w:sz w:val="20"/>
          <w:szCs w:val="20"/>
          <w:lang w:val="uk-UA"/>
        </w:rPr>
        <w:t xml:space="preserve"> роз'яснює механізм визначення відстроченого податку щодо інвестиційної нерухомості, що переоцінюється по справедливій вартості. В рамках поправки вводиться спростовне припущення про те, що відстрочений податок на інвестиційну нерухомість, для оцінки якої використовується модель справедливої вартості згідно з МСБО 40, має визначатися на підставі припущення про те, що її балансова вартість буде відшкодована за допомогою продажу. Крім того, в поправці введена вимога про необхідність розрахунку відстроченого податку за активами, що не амортизуються, які оцінюються згідно моделі переоцінки в МСБО 16, тільки на підставі припущення про продаж активу. Поправка набирає чинності для річних звітних періодів, які починаються 1 січня 2012 або пізніше.</w:t>
      </w:r>
    </w:p>
    <w:p w:rsidR="003D030C" w:rsidRPr="00F64849"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Поправки до</w:t>
      </w:r>
      <w:r w:rsidRPr="00F64849">
        <w:rPr>
          <w:rFonts w:ascii="Trebuchet MS" w:eastAsia="Garamond,Italic" w:hAnsi="Trebuchet MS"/>
          <w:i/>
          <w:iCs/>
          <w:sz w:val="20"/>
          <w:szCs w:val="20"/>
          <w:lang w:val="uk-UA"/>
        </w:rPr>
        <w:t xml:space="preserve"> </w:t>
      </w:r>
      <w:r w:rsidRPr="00F64849">
        <w:rPr>
          <w:rFonts w:ascii="Trebuchet MS" w:eastAsia="Garamond,Italic" w:hAnsi="Trebuchet MS"/>
          <w:iCs/>
          <w:sz w:val="20"/>
          <w:szCs w:val="20"/>
          <w:lang w:val="uk-UA"/>
        </w:rPr>
        <w:t>МСБО 19</w:t>
      </w:r>
      <w:r>
        <w:rPr>
          <w:rFonts w:ascii="Trebuchet MS" w:eastAsia="Garamond,Italic" w:hAnsi="Trebuchet MS"/>
          <w:i/>
          <w:iCs/>
          <w:sz w:val="20"/>
          <w:szCs w:val="20"/>
          <w:lang w:val="uk-UA"/>
        </w:rPr>
        <w:t xml:space="preserve"> «</w:t>
      </w:r>
      <w:r w:rsidRPr="00F64849">
        <w:rPr>
          <w:rFonts w:ascii="Trebuchet MS" w:eastAsia="Garamond,Italic" w:hAnsi="Trebuchet MS"/>
          <w:i/>
          <w:iCs/>
          <w:sz w:val="20"/>
          <w:szCs w:val="20"/>
          <w:lang w:val="uk-UA"/>
        </w:rPr>
        <w:t>Винагороди працівникам</w:t>
      </w:r>
      <w:r>
        <w:rPr>
          <w:rFonts w:ascii="Trebuchet MS" w:eastAsia="Garamond,Italic" w:hAnsi="Trebuchet MS"/>
          <w:i/>
          <w:iCs/>
          <w:sz w:val="20"/>
          <w:szCs w:val="20"/>
          <w:lang w:val="uk-UA"/>
        </w:rPr>
        <w:t>»</w:t>
      </w:r>
      <w:r w:rsidRPr="00F64849">
        <w:rPr>
          <w:rFonts w:ascii="Trebuchet MS" w:hAnsi="Trebuchet MS"/>
          <w:sz w:val="20"/>
          <w:szCs w:val="20"/>
          <w:lang w:val="uk-UA"/>
        </w:rPr>
        <w:t xml:space="preserve">. Згідно поправок проведено зміну в порядку визнання </w:t>
      </w:r>
      <w:proofErr w:type="spellStart"/>
      <w:r w:rsidRPr="00F64849">
        <w:rPr>
          <w:rFonts w:ascii="Trebuchet MS" w:hAnsi="Trebuchet MS"/>
          <w:sz w:val="20"/>
          <w:szCs w:val="20"/>
          <w:lang w:val="uk-UA"/>
        </w:rPr>
        <w:t>актуарних</w:t>
      </w:r>
      <w:proofErr w:type="spellEnd"/>
      <w:r w:rsidRPr="00F64849">
        <w:rPr>
          <w:rFonts w:ascii="Trebuchet MS" w:hAnsi="Trebuchet MS"/>
          <w:sz w:val="20"/>
          <w:szCs w:val="20"/>
          <w:lang w:val="uk-UA"/>
        </w:rPr>
        <w:t xml:space="preserve"> прибутків та збитків, а також вартості послуг минулих періодів і секвестру пенсійних планів, змінено визначення «вихідна допомога». </w:t>
      </w:r>
      <w:proofErr w:type="spellStart"/>
      <w:r w:rsidRPr="00F64849">
        <w:rPr>
          <w:rFonts w:ascii="Trebuchet MS" w:hAnsi="Trebuchet MS"/>
          <w:sz w:val="20"/>
          <w:szCs w:val="20"/>
          <w:lang w:val="uk-UA"/>
        </w:rPr>
        <w:t>Актуарні</w:t>
      </w:r>
      <w:proofErr w:type="spellEnd"/>
      <w:r w:rsidRPr="00F64849">
        <w:rPr>
          <w:rFonts w:ascii="Trebuchet MS" w:hAnsi="Trebuchet MS"/>
          <w:sz w:val="20"/>
          <w:szCs w:val="20"/>
          <w:lang w:val="uk-UA"/>
        </w:rPr>
        <w:t xml:space="preserve"> прибутки та збитки не можна буде переносити на майбутні періоди із застосуванням методу коридору або визнавати у прибутку чи збитку. Вартість послуг минулих періодів буде визнаватися в тому періоді, в якому відбудеться зміна умов пенсійного плану; виплати, на які у працівника ще не виникло права, тепер не будуть розподілятися на весь період надання послуг у майбутньому. Також будуть введені додаткові вимоги до розкриття інформації, а також ризиків, які виникають за планами з визначеними виплатами і планам, реалізованим кількома роботодавцями. Дані поправки набувають чинності для річних періодів, що починаються 1 січня 2013 року або після цієї дати, з можливістю дострокового застосування.</w:t>
      </w:r>
    </w:p>
    <w:p w:rsidR="003D030C" w:rsidRPr="000D29B8"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 xml:space="preserve">МСБО 27 </w:t>
      </w:r>
      <w:r w:rsidRPr="00F64849">
        <w:rPr>
          <w:rFonts w:ascii="Trebuchet MS" w:hAnsi="Trebuchet MS"/>
          <w:i/>
          <w:sz w:val="20"/>
          <w:szCs w:val="20"/>
          <w:lang w:val="uk-UA"/>
        </w:rPr>
        <w:t>«Окрема фінансова звітність»</w:t>
      </w:r>
      <w:r w:rsidRPr="00F64849">
        <w:rPr>
          <w:rFonts w:ascii="Trebuchet MS" w:hAnsi="Trebuchet MS"/>
          <w:sz w:val="20"/>
          <w:szCs w:val="20"/>
          <w:lang w:val="uk-UA"/>
        </w:rPr>
        <w:t xml:space="preserve"> в редакції 2011 року включає в себе вимоги щодо складання окремої фінансової звітності для компаній, що складають консолідовану фінансову </w:t>
      </w:r>
      <w:r w:rsidRPr="000D29B8">
        <w:rPr>
          <w:rFonts w:ascii="Trebuchet MS" w:hAnsi="Trebuchet MS"/>
          <w:sz w:val="20"/>
          <w:szCs w:val="20"/>
          <w:lang w:val="uk-UA"/>
        </w:rPr>
        <w:t>звітність. Вимоги до складання консолідованої фінансової звітності перенесені в новий стандарт МСФЗ 10. Набуває чинності для річних звітних періодів, що починаються 1 січня 2013 або пізніше.</w:t>
      </w:r>
    </w:p>
    <w:p w:rsidR="003D030C" w:rsidRPr="00F64849"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 xml:space="preserve">МСБО 28 </w:t>
      </w:r>
      <w:r w:rsidRPr="00F64849">
        <w:rPr>
          <w:rFonts w:ascii="Trebuchet MS" w:hAnsi="Trebuchet MS"/>
          <w:i/>
          <w:sz w:val="20"/>
          <w:szCs w:val="20"/>
          <w:lang w:val="uk-UA"/>
        </w:rPr>
        <w:t>«Інвестиції в асоційовані та спільні компанії»</w:t>
      </w:r>
      <w:r w:rsidRPr="00F64849">
        <w:rPr>
          <w:rFonts w:ascii="Trebuchet MS" w:hAnsi="Trebuchet MS"/>
          <w:sz w:val="20"/>
          <w:szCs w:val="20"/>
          <w:lang w:val="uk-UA"/>
        </w:rPr>
        <w:t xml:space="preserve"> в редакції 2011 року об'єднує в собі ті вимоги стандартів МСБО 28 у попередній редакції та МСБО 31 </w:t>
      </w:r>
      <w:r w:rsidRPr="00F64849">
        <w:rPr>
          <w:rFonts w:ascii="Trebuchet MS" w:hAnsi="Trebuchet MS"/>
          <w:i/>
          <w:sz w:val="20"/>
          <w:szCs w:val="20"/>
          <w:lang w:val="uk-UA"/>
        </w:rPr>
        <w:t>«Спільна діяльність»</w:t>
      </w:r>
      <w:r w:rsidRPr="00F64849">
        <w:rPr>
          <w:rFonts w:ascii="Trebuchet MS" w:hAnsi="Trebuchet MS"/>
          <w:sz w:val="20"/>
          <w:szCs w:val="20"/>
          <w:lang w:val="uk-UA"/>
        </w:rPr>
        <w:t>, які було вирішено залишити в силі і не включати в нові стандарти МСФЗ 11 та МСФЗ 12. Набуває чинності для річних звітних періодів, що починаються 1 січня 2013 або пізніше.</w:t>
      </w:r>
    </w:p>
    <w:p w:rsidR="003D030C"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 xml:space="preserve">Поправка до МСФЗ 7 </w:t>
      </w:r>
      <w:r w:rsidRPr="00F64849">
        <w:rPr>
          <w:rFonts w:ascii="Trebuchet MS" w:hAnsi="Trebuchet MS"/>
          <w:i/>
          <w:sz w:val="20"/>
          <w:szCs w:val="20"/>
          <w:lang w:val="uk-UA"/>
        </w:rPr>
        <w:t>«Фінансові інструменти: розкриття інформації» - «Вдосконалені вимоги щодо розкриття інформації про припинення визнання»</w:t>
      </w:r>
      <w:r w:rsidRPr="00F64849">
        <w:rPr>
          <w:rFonts w:ascii="Trebuchet MS" w:hAnsi="Trebuchet MS"/>
          <w:sz w:val="20"/>
          <w:szCs w:val="20"/>
          <w:lang w:val="uk-UA"/>
        </w:rPr>
        <w:t xml:space="preserve"> вимагає розкриття додаткової інформації про фінансові активи, які були передані, але визнання яких не було припинено, щоб дати можливість користувачам фінансової звітності зрозуміти характер взаємозв'язку тих активів, визнання яких не було припинено, і відповідних зобов'язань. Крім того, поправка вимагає розкриття інформації про триваючу участь в активах, визнання яких було припинено, </w:t>
      </w:r>
      <w:r w:rsidRPr="000D29B8">
        <w:rPr>
          <w:rFonts w:ascii="Trebuchet MS" w:hAnsi="Trebuchet MS"/>
          <w:sz w:val="20"/>
          <w:szCs w:val="20"/>
          <w:lang w:val="uk-UA"/>
        </w:rPr>
        <w:t xml:space="preserve">щоб дати користувачам фінансової звітності можливість оцінити характер триваючої участі компанії в даних активах, визнання яких було припинено, і ризики, пов'язані з цим. Поправка набирає чинності для річних звітних періодів, які починаються 1 липня 2011 р. або після цієї </w:t>
      </w:r>
      <w:r w:rsidRPr="000D29B8">
        <w:rPr>
          <w:rFonts w:ascii="Trebuchet MS" w:hAnsi="Trebuchet MS"/>
          <w:sz w:val="20"/>
          <w:szCs w:val="20"/>
          <w:lang w:val="uk-UA"/>
        </w:rPr>
        <w:lastRenderedPageBreak/>
        <w:t>дати. Поправка стосується лише розкриття інформації і не матиме впливу на фінансове становище або результати діяльності Банку.</w:t>
      </w:r>
    </w:p>
    <w:p w:rsidR="004101DD" w:rsidRPr="000D29B8" w:rsidRDefault="004101DD" w:rsidP="003D030C">
      <w:pPr>
        <w:spacing w:before="120" w:after="120"/>
        <w:jc w:val="both"/>
        <w:rPr>
          <w:rFonts w:ascii="Trebuchet MS" w:hAnsi="Trebuchet MS"/>
          <w:sz w:val="20"/>
          <w:szCs w:val="20"/>
          <w:lang w:val="uk-UA"/>
        </w:rPr>
      </w:pPr>
    </w:p>
    <w:p w:rsidR="003D030C" w:rsidRPr="000D29B8" w:rsidRDefault="003D030C" w:rsidP="003D030C">
      <w:pPr>
        <w:spacing w:before="120" w:after="120"/>
        <w:jc w:val="both"/>
        <w:rPr>
          <w:rFonts w:ascii="Trebuchet MS" w:hAnsi="Trebuchet MS"/>
          <w:sz w:val="20"/>
          <w:szCs w:val="20"/>
          <w:lang w:val="uk-UA"/>
        </w:rPr>
      </w:pPr>
      <w:r w:rsidRPr="000D29B8">
        <w:rPr>
          <w:rFonts w:ascii="Trebuchet MS" w:hAnsi="Trebuchet MS"/>
          <w:sz w:val="20"/>
          <w:szCs w:val="20"/>
          <w:lang w:val="uk-UA"/>
        </w:rPr>
        <w:t xml:space="preserve">МСФЗ 9 </w:t>
      </w:r>
      <w:r w:rsidRPr="000D29B8">
        <w:rPr>
          <w:rFonts w:ascii="Trebuchet MS" w:hAnsi="Trebuchet MS"/>
          <w:i/>
          <w:sz w:val="20"/>
          <w:szCs w:val="20"/>
          <w:lang w:val="uk-UA"/>
        </w:rPr>
        <w:t>«Фінансові інструменти, :класифікація та оцінка»,</w:t>
      </w:r>
      <w:r w:rsidRPr="000D29B8">
        <w:rPr>
          <w:rFonts w:ascii="Trebuchet MS" w:hAnsi="Trebuchet MS"/>
          <w:sz w:val="20"/>
          <w:szCs w:val="20"/>
          <w:lang w:val="uk-UA"/>
        </w:rPr>
        <w:t xml:space="preserve"> стандарт опублікований у листопаді 2009 року, він замінює МСБО 39 </w:t>
      </w:r>
      <w:r w:rsidRPr="000D29B8">
        <w:rPr>
          <w:rFonts w:ascii="Trebuchet MS" w:hAnsi="Trebuchet MS"/>
          <w:i/>
          <w:sz w:val="20"/>
          <w:szCs w:val="20"/>
          <w:lang w:val="uk-UA"/>
        </w:rPr>
        <w:t>«Фінансові інструменти: визнання та оцінка»</w:t>
      </w:r>
      <w:r w:rsidRPr="000D29B8">
        <w:rPr>
          <w:rFonts w:ascii="Trebuchet MS" w:hAnsi="Trebuchet MS"/>
          <w:sz w:val="20"/>
          <w:szCs w:val="20"/>
          <w:lang w:val="uk-UA"/>
        </w:rPr>
        <w:t xml:space="preserve"> у частині класифікації та оцінки фінансових інструментів. Вступає у дію для річних звітних періодів, що починаються з 1 січня 2015 року або пізніше.</w:t>
      </w:r>
    </w:p>
    <w:p w:rsidR="003D030C" w:rsidRPr="00F64849" w:rsidRDefault="003D030C" w:rsidP="003D030C">
      <w:pPr>
        <w:spacing w:before="120" w:after="120"/>
        <w:jc w:val="both"/>
        <w:rPr>
          <w:rFonts w:ascii="Trebuchet MS" w:hAnsi="Trebuchet MS"/>
          <w:sz w:val="20"/>
          <w:szCs w:val="20"/>
          <w:lang w:val="uk-UA"/>
        </w:rPr>
      </w:pPr>
      <w:r>
        <w:rPr>
          <w:rFonts w:ascii="Trebuchet MS" w:eastAsia="Garamond,Italic" w:hAnsi="Trebuchet MS"/>
          <w:i/>
          <w:iCs/>
          <w:sz w:val="20"/>
          <w:szCs w:val="20"/>
          <w:lang w:val="uk-UA"/>
        </w:rPr>
        <w:t>МСФЗ 10 «</w:t>
      </w:r>
      <w:r w:rsidRPr="000D29B8">
        <w:rPr>
          <w:rFonts w:ascii="Trebuchet MS" w:eastAsia="Garamond,Italic" w:hAnsi="Trebuchet MS"/>
          <w:i/>
          <w:iCs/>
          <w:sz w:val="20"/>
          <w:szCs w:val="20"/>
          <w:lang w:val="uk-UA"/>
        </w:rPr>
        <w:t>Консолідована фінансова звітність</w:t>
      </w:r>
      <w:r>
        <w:rPr>
          <w:rFonts w:ascii="Trebuchet MS" w:eastAsia="Garamond,Italic" w:hAnsi="Trebuchet MS"/>
          <w:i/>
          <w:iCs/>
          <w:sz w:val="20"/>
          <w:szCs w:val="20"/>
          <w:lang w:val="uk-UA"/>
        </w:rPr>
        <w:t>»</w:t>
      </w:r>
      <w:r w:rsidRPr="000D29B8">
        <w:rPr>
          <w:rFonts w:ascii="Trebuchet MS" w:eastAsia="Garamond,Italic" w:hAnsi="Trebuchet MS"/>
          <w:i/>
          <w:iCs/>
          <w:sz w:val="20"/>
          <w:szCs w:val="20"/>
          <w:lang w:val="uk-UA"/>
        </w:rPr>
        <w:t xml:space="preserve"> </w:t>
      </w:r>
      <w:r w:rsidRPr="000D29B8">
        <w:rPr>
          <w:rFonts w:ascii="Trebuchet MS" w:hAnsi="Trebuchet MS"/>
          <w:sz w:val="20"/>
          <w:szCs w:val="20"/>
          <w:lang w:val="uk-UA"/>
        </w:rPr>
        <w:t xml:space="preserve">вводить єдину модель консолідації, згідно з якою поняття контролю визначається як основа консолідації для усіх типів компаній. Цей стандарт встановлює вимоги для випадків, коли визначення контролю ускладнене, в тому числі для випадків із потенційними правами голосу, правовідносинами принципала і агента, контролем специфічних активів та обставин, за яких права голосу не є домінуючим чинником при визначенні контролю. Крім цього, МСФЗ 10 вводить особливе керівництво з питань правовідносин принципала і агента. Стандарт також містить вимоги до обліку та процедури консолідації, що переносяться з МСБО 27 і залишаються незмінними. МСФЗ 10 замінює собою вимоги до консолідації, що містяться в ПКІ 12 </w:t>
      </w:r>
      <w:r>
        <w:rPr>
          <w:rFonts w:ascii="Trebuchet MS" w:hAnsi="Trebuchet MS"/>
          <w:i/>
          <w:sz w:val="20"/>
          <w:szCs w:val="20"/>
          <w:lang w:val="uk-UA"/>
        </w:rPr>
        <w:t>«</w:t>
      </w:r>
      <w:r w:rsidRPr="000D29B8">
        <w:rPr>
          <w:rFonts w:ascii="Trebuchet MS" w:hAnsi="Trebuchet MS"/>
          <w:i/>
          <w:sz w:val="20"/>
          <w:szCs w:val="20"/>
          <w:lang w:val="uk-UA"/>
        </w:rPr>
        <w:t>Консолідація – компанії спеціального призначення</w:t>
      </w:r>
      <w:r>
        <w:rPr>
          <w:rFonts w:ascii="Trebuchet MS" w:hAnsi="Trebuchet MS"/>
          <w:i/>
          <w:sz w:val="20"/>
          <w:szCs w:val="20"/>
          <w:lang w:val="uk-UA"/>
        </w:rPr>
        <w:t>»</w:t>
      </w:r>
      <w:r w:rsidRPr="000D29B8">
        <w:rPr>
          <w:rFonts w:ascii="Trebuchet MS" w:hAnsi="Trebuchet MS"/>
          <w:sz w:val="20"/>
          <w:szCs w:val="20"/>
          <w:lang w:val="uk-UA"/>
        </w:rPr>
        <w:t xml:space="preserve"> і МСБО 27 </w:t>
      </w:r>
      <w:r>
        <w:rPr>
          <w:rFonts w:ascii="Trebuchet MS" w:hAnsi="Trebuchet MS"/>
          <w:sz w:val="20"/>
          <w:szCs w:val="20"/>
          <w:lang w:val="uk-UA"/>
        </w:rPr>
        <w:t>«</w:t>
      </w:r>
      <w:r w:rsidRPr="000D29B8">
        <w:rPr>
          <w:rFonts w:ascii="Trebuchet MS" w:hAnsi="Trebuchet MS"/>
          <w:i/>
          <w:sz w:val="20"/>
          <w:szCs w:val="20"/>
          <w:lang w:val="uk-UA"/>
        </w:rPr>
        <w:t>Консолідована і окрема фінансова звітність</w:t>
      </w:r>
      <w:r>
        <w:rPr>
          <w:rFonts w:ascii="Trebuchet MS" w:hAnsi="Trebuchet MS"/>
          <w:i/>
          <w:sz w:val="20"/>
          <w:szCs w:val="20"/>
          <w:lang w:val="uk-UA"/>
        </w:rPr>
        <w:t>»</w:t>
      </w:r>
      <w:r w:rsidRPr="000D29B8">
        <w:rPr>
          <w:rFonts w:ascii="Trebuchet MS" w:hAnsi="Trebuchet MS"/>
          <w:sz w:val="20"/>
          <w:szCs w:val="20"/>
          <w:lang w:val="uk-UA"/>
        </w:rPr>
        <w:t>. Наразі Група не очікує на будь-який вплив застосування МСФЗ 10</w:t>
      </w:r>
      <w:r w:rsidRPr="00F64849">
        <w:rPr>
          <w:rFonts w:ascii="Trebuchet MS" w:hAnsi="Trebuchet MS"/>
          <w:sz w:val="20"/>
          <w:szCs w:val="20"/>
          <w:lang w:val="uk-UA"/>
        </w:rPr>
        <w:t xml:space="preserve"> на свій фінансовий стан і результати діяльності.</w:t>
      </w:r>
    </w:p>
    <w:p w:rsidR="003D030C" w:rsidRPr="00F64849" w:rsidRDefault="003D030C" w:rsidP="003D030C">
      <w:pPr>
        <w:spacing w:before="120" w:after="120"/>
        <w:jc w:val="both"/>
        <w:rPr>
          <w:rFonts w:ascii="Trebuchet MS" w:eastAsia="Garamond,Italic" w:hAnsi="Trebuchet MS"/>
          <w:sz w:val="20"/>
          <w:szCs w:val="20"/>
          <w:lang w:val="uk-UA"/>
        </w:rPr>
      </w:pPr>
      <w:r>
        <w:rPr>
          <w:rFonts w:ascii="Trebuchet MS" w:eastAsia="Garamond,Italic" w:hAnsi="Trebuchet MS"/>
          <w:i/>
          <w:iCs/>
          <w:sz w:val="20"/>
          <w:szCs w:val="20"/>
          <w:lang w:val="uk-UA"/>
        </w:rPr>
        <w:t>МСФЗ 11 «Спільні угоди»</w:t>
      </w:r>
      <w:r w:rsidRPr="00F64849">
        <w:rPr>
          <w:rFonts w:ascii="Trebuchet MS" w:eastAsia="Garamond,Italic" w:hAnsi="Trebuchet MS"/>
          <w:i/>
          <w:iCs/>
          <w:sz w:val="20"/>
          <w:szCs w:val="20"/>
          <w:lang w:val="uk-UA"/>
        </w:rPr>
        <w:t xml:space="preserve"> </w:t>
      </w:r>
      <w:r w:rsidRPr="00F64849">
        <w:rPr>
          <w:rFonts w:ascii="Trebuchet MS" w:eastAsia="Garamond,Italic" w:hAnsi="Trebuchet MS"/>
          <w:sz w:val="20"/>
          <w:szCs w:val="20"/>
          <w:lang w:val="uk-UA"/>
        </w:rPr>
        <w:t xml:space="preserve">покращує облік спільних угод шляхом запровадження методу, що вимагає від сторін спільної угоди визнання своїх прав та зобов’язань, що випливають із цієї угоди. Класифікація спільної угоди визначається шляхом оцінки прав та зобов’язань сторін, що випливають із цієї угоди. Стандарт пропонує тільки два види спільної угоди – спільні операції та спільна діяльність. МСФЗ 11 також виключає пропорційну консолідацію як метод обліку спільних угод. МСФЗ 11 замінює собою МСБО </w:t>
      </w:r>
      <w:r>
        <w:rPr>
          <w:rFonts w:ascii="Trebuchet MS" w:eastAsia="Garamond,Italic" w:hAnsi="Trebuchet MS"/>
          <w:sz w:val="20"/>
          <w:szCs w:val="20"/>
          <w:lang w:val="uk-UA"/>
        </w:rPr>
        <w:t>31 «</w:t>
      </w:r>
      <w:r w:rsidRPr="00F64849">
        <w:rPr>
          <w:rFonts w:ascii="Trebuchet MS" w:eastAsia="Garamond,Italic" w:hAnsi="Trebuchet MS"/>
          <w:sz w:val="20"/>
          <w:szCs w:val="20"/>
          <w:lang w:val="uk-UA"/>
        </w:rPr>
        <w:t>Участь у спільній діяльності</w:t>
      </w:r>
      <w:r>
        <w:rPr>
          <w:rFonts w:ascii="Trebuchet MS" w:eastAsia="Garamond,Italic" w:hAnsi="Trebuchet MS"/>
          <w:sz w:val="20"/>
          <w:szCs w:val="20"/>
          <w:lang w:val="uk-UA"/>
        </w:rPr>
        <w:t>»</w:t>
      </w:r>
      <w:r w:rsidRPr="00F64849">
        <w:rPr>
          <w:rFonts w:ascii="Trebuchet MS" w:eastAsia="Garamond,Italic" w:hAnsi="Trebuchet MS"/>
          <w:sz w:val="20"/>
          <w:szCs w:val="20"/>
          <w:lang w:val="uk-UA"/>
        </w:rPr>
        <w:t xml:space="preserve"> та ПКІ 13 </w:t>
      </w:r>
      <w:r>
        <w:rPr>
          <w:rFonts w:ascii="Trebuchet MS" w:eastAsia="Garamond,Italic" w:hAnsi="Trebuchet MS"/>
          <w:sz w:val="20"/>
          <w:szCs w:val="20"/>
          <w:lang w:val="uk-UA"/>
        </w:rPr>
        <w:t>«</w:t>
      </w:r>
      <w:r w:rsidRPr="00F64849">
        <w:rPr>
          <w:rFonts w:ascii="Trebuchet MS" w:eastAsia="Garamond,Italic" w:hAnsi="Trebuchet MS"/>
          <w:sz w:val="20"/>
          <w:szCs w:val="20"/>
          <w:lang w:val="uk-UA"/>
        </w:rPr>
        <w:t>Спільно контрольовані підприємства - немонетарні внески уча</w:t>
      </w:r>
      <w:r>
        <w:rPr>
          <w:rFonts w:ascii="Trebuchet MS" w:eastAsia="Garamond,Italic" w:hAnsi="Trebuchet MS"/>
          <w:sz w:val="20"/>
          <w:szCs w:val="20"/>
          <w:lang w:val="uk-UA"/>
        </w:rPr>
        <w:t>сників спільного підприємництва»</w:t>
      </w:r>
      <w:r w:rsidRPr="00F64849">
        <w:rPr>
          <w:rFonts w:ascii="Trebuchet MS" w:eastAsia="Garamond,Italic" w:hAnsi="Trebuchet MS"/>
          <w:sz w:val="20"/>
          <w:szCs w:val="20"/>
          <w:lang w:val="uk-UA"/>
        </w:rPr>
        <w:t>. Наразі Група не очікує на будь-який вплив застосування МСФЗ 11 на свій фінансовий стан і результати діяльності.</w:t>
      </w:r>
    </w:p>
    <w:p w:rsidR="003D030C" w:rsidRPr="00F64849" w:rsidRDefault="003D030C" w:rsidP="003D030C">
      <w:pPr>
        <w:spacing w:before="120" w:after="120"/>
        <w:jc w:val="both"/>
        <w:rPr>
          <w:rFonts w:ascii="Trebuchet MS" w:eastAsia="Garamond,Italic" w:hAnsi="Trebuchet MS"/>
          <w:sz w:val="20"/>
          <w:szCs w:val="20"/>
          <w:lang w:val="uk-UA"/>
        </w:rPr>
      </w:pPr>
      <w:r w:rsidRPr="00F64849">
        <w:rPr>
          <w:rFonts w:ascii="Trebuchet MS" w:eastAsia="Garamond,Italic" w:hAnsi="Trebuchet MS"/>
          <w:i/>
          <w:iCs/>
          <w:sz w:val="20"/>
          <w:szCs w:val="20"/>
          <w:lang w:val="uk-UA"/>
        </w:rPr>
        <w:t xml:space="preserve">МСФЗ 12 </w:t>
      </w:r>
      <w:r>
        <w:rPr>
          <w:rFonts w:ascii="Trebuchet MS" w:eastAsia="Garamond,Italic" w:hAnsi="Trebuchet MS"/>
          <w:i/>
          <w:iCs/>
          <w:sz w:val="20"/>
          <w:szCs w:val="20"/>
          <w:lang w:val="uk-UA"/>
        </w:rPr>
        <w:t>«</w:t>
      </w:r>
      <w:r w:rsidRPr="00F64849">
        <w:rPr>
          <w:rFonts w:ascii="Trebuchet MS" w:eastAsia="Garamond,Italic" w:hAnsi="Trebuchet MS"/>
          <w:i/>
          <w:iCs/>
          <w:sz w:val="20"/>
          <w:szCs w:val="20"/>
          <w:lang w:val="uk-UA"/>
        </w:rPr>
        <w:t>Розкриття інформації про інвестиції в інші компанії</w:t>
      </w:r>
      <w:r>
        <w:rPr>
          <w:rFonts w:ascii="Trebuchet MS" w:eastAsia="Garamond,Italic" w:hAnsi="Trebuchet MS"/>
          <w:i/>
          <w:iCs/>
          <w:sz w:val="20"/>
          <w:szCs w:val="20"/>
          <w:lang w:val="uk-UA"/>
        </w:rPr>
        <w:t>»</w:t>
      </w:r>
      <w:r w:rsidRPr="00F64849">
        <w:rPr>
          <w:rFonts w:ascii="Trebuchet MS" w:eastAsia="Garamond,Italic" w:hAnsi="Trebuchet MS"/>
          <w:sz w:val="20"/>
          <w:szCs w:val="20"/>
          <w:lang w:val="uk-UA"/>
        </w:rPr>
        <w:t xml:space="preserve"> є новим комплексним стандартом, що містить вимоги до розкриття інформації про всі види інвестицій в інші компанії, включаючи дочірні компанії, спільні угоди, асоційовані компанії і неконсолідовані структуровані компанії. МСФЗ 12 набуває чинності для річних звітних періодів, що починаються 1 січня 2013 р. або після цієї дати. Дозволяється дострокове застосування. Застосування цього стандарту може вимагати від Групи нових розкриттів інформації в фінансовій звітності, але не вплине на її фінансовий стан або результати діяльності.</w:t>
      </w:r>
    </w:p>
    <w:p w:rsidR="003D030C" w:rsidRPr="00F64849" w:rsidRDefault="003D030C" w:rsidP="003D030C">
      <w:pPr>
        <w:spacing w:before="120" w:after="120"/>
        <w:jc w:val="both"/>
        <w:rPr>
          <w:rFonts w:ascii="Trebuchet MS" w:hAnsi="Trebuchet MS"/>
          <w:sz w:val="20"/>
          <w:szCs w:val="20"/>
          <w:lang w:val="uk-UA"/>
        </w:rPr>
      </w:pPr>
      <w:r>
        <w:rPr>
          <w:rFonts w:ascii="Trebuchet MS" w:eastAsia="Garamond,Italic" w:hAnsi="Trebuchet MS"/>
          <w:i/>
          <w:iCs/>
          <w:sz w:val="20"/>
          <w:szCs w:val="20"/>
          <w:lang w:val="uk-UA"/>
        </w:rPr>
        <w:t>МСФЗ 13 «</w:t>
      </w:r>
      <w:r w:rsidRPr="00F64849">
        <w:rPr>
          <w:rFonts w:ascii="Trebuchet MS" w:eastAsia="Garamond,Italic" w:hAnsi="Trebuchet MS"/>
          <w:i/>
          <w:iCs/>
          <w:sz w:val="20"/>
          <w:szCs w:val="20"/>
          <w:lang w:val="uk-UA"/>
        </w:rPr>
        <w:t>Оцінка за справедливою вартістю</w:t>
      </w:r>
      <w:r>
        <w:rPr>
          <w:rFonts w:ascii="Trebuchet MS" w:eastAsia="Garamond,Italic" w:hAnsi="Trebuchet MS"/>
          <w:i/>
          <w:iCs/>
          <w:sz w:val="20"/>
          <w:szCs w:val="20"/>
          <w:lang w:val="uk-UA"/>
        </w:rPr>
        <w:t>»</w:t>
      </w:r>
      <w:r w:rsidRPr="00F64849">
        <w:rPr>
          <w:rFonts w:ascii="Trebuchet MS" w:eastAsia="Garamond,Italic" w:hAnsi="Trebuchet MS"/>
          <w:sz w:val="20"/>
          <w:szCs w:val="20"/>
          <w:lang w:val="uk-UA"/>
        </w:rPr>
        <w:t xml:space="preserve"> визначає поняття справедливої вартості та в рамках єдиного МСФЗ визначає структуру оцінки за справедливою вартістю і вимагає розкриття інформації про таку оцінку. Цей стандарт застосовується тоді, коли інші МСФЗ вимагають чи дозволяють оцінку за справедливою вартістю. Цей стандарт не встановлює жодних нових вимог до оцінки активу чи зобов’язання за справедливою вартістю, не змінює переліку об’єктів, що оцінюються за справедливою вартістю, та не роз’яснює питання щодо внесення змін до справедливої вартості. Застосування МСФЗ може вплинути на оцінку активів та зобов’язань Групи, що обліковуються за справедливою вартістю. Наразі Група оцінює можливий вплив застосування МСФЗ 13 на свій фінансовий стан і результати діяльності.</w:t>
      </w:r>
    </w:p>
    <w:p w:rsidR="00C14314" w:rsidRPr="003D030C" w:rsidRDefault="00C14314" w:rsidP="00703EF0">
      <w:pPr>
        <w:spacing w:before="120" w:after="120"/>
        <w:jc w:val="both"/>
        <w:rPr>
          <w:rFonts w:ascii="Trebuchet MS" w:hAnsi="Trebuchet MS"/>
          <w:sz w:val="20"/>
          <w:szCs w:val="20"/>
          <w:lang w:val="uk-UA"/>
        </w:rPr>
      </w:pPr>
      <w:r w:rsidRPr="003D030C">
        <w:rPr>
          <w:rFonts w:ascii="Trebuchet MS" w:hAnsi="Trebuchet MS"/>
          <w:sz w:val="20"/>
          <w:szCs w:val="20"/>
          <w:lang w:val="uk-UA"/>
        </w:rPr>
        <w:t>Керівництво Банку проводить оцінку впливу перерахованих вище стандартів та інтерпретацій на фінансову звітність Банку при їх застосуванні.</w:t>
      </w:r>
    </w:p>
    <w:p w:rsidR="003D030C" w:rsidRPr="00C272AC" w:rsidRDefault="003D030C" w:rsidP="003D030C">
      <w:pPr>
        <w:pStyle w:val="2"/>
        <w:rPr>
          <w:rFonts w:ascii="Trebuchet MS" w:hAnsi="Trebuchet MS"/>
          <w:sz w:val="20"/>
          <w:szCs w:val="20"/>
        </w:rPr>
      </w:pPr>
      <w:bookmarkStart w:id="53" w:name="_Toc323291000"/>
      <w:bookmarkStart w:id="54" w:name="_Toc328123757"/>
      <w:r w:rsidRPr="00C272AC">
        <w:rPr>
          <w:rFonts w:ascii="Trebuchet MS" w:hAnsi="Trebuchet MS"/>
          <w:sz w:val="20"/>
          <w:szCs w:val="20"/>
        </w:rPr>
        <w:t>5. Оцінки та судження, що використовуються при складанні фінансової звітності</w:t>
      </w:r>
      <w:bookmarkEnd w:id="53"/>
      <w:bookmarkEnd w:id="54"/>
    </w:p>
    <w:p w:rsidR="003D030C" w:rsidRPr="00F64849" w:rsidRDefault="003D030C" w:rsidP="003D030C">
      <w:pPr>
        <w:spacing w:before="120" w:after="120"/>
        <w:jc w:val="both"/>
        <w:rPr>
          <w:rFonts w:ascii="Trebuchet MS" w:hAnsi="Trebuchet MS"/>
          <w:sz w:val="20"/>
          <w:szCs w:val="20"/>
          <w:lang w:val="uk-UA"/>
        </w:rPr>
      </w:pPr>
      <w:r w:rsidRPr="00C272AC">
        <w:rPr>
          <w:rFonts w:ascii="Trebuchet MS" w:hAnsi="Trebuchet MS"/>
          <w:sz w:val="20"/>
          <w:szCs w:val="20"/>
          <w:lang w:val="uk-UA"/>
        </w:rPr>
        <w:t xml:space="preserve">Принципи підготовки фінансової звітності вимагають від керівництва Банку використовувати оцінки і припущення, які можуть вплинути на </w:t>
      </w:r>
      <w:r>
        <w:rPr>
          <w:rFonts w:ascii="Trebuchet MS" w:hAnsi="Trebuchet MS"/>
          <w:sz w:val="20"/>
          <w:szCs w:val="20"/>
          <w:lang w:val="uk-UA"/>
        </w:rPr>
        <w:t>відображені</w:t>
      </w:r>
      <w:r w:rsidRPr="00C272AC">
        <w:rPr>
          <w:rFonts w:ascii="Trebuchet MS" w:hAnsi="Trebuchet MS"/>
          <w:sz w:val="20"/>
          <w:szCs w:val="20"/>
          <w:lang w:val="uk-UA"/>
        </w:rPr>
        <w:t xml:space="preserve">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w:t>
      </w:r>
      <w:r w:rsidRPr="00F64849">
        <w:rPr>
          <w:rFonts w:ascii="Trebuchet MS" w:hAnsi="Trebuchet MS"/>
          <w:sz w:val="20"/>
          <w:szCs w:val="20"/>
          <w:lang w:val="uk-UA"/>
        </w:rPr>
        <w:t xml:space="preserve">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F31B16" w:rsidRDefault="00F31B16" w:rsidP="003D030C">
      <w:pPr>
        <w:spacing w:before="120" w:after="120"/>
        <w:jc w:val="both"/>
        <w:rPr>
          <w:rFonts w:ascii="Trebuchet MS" w:hAnsi="Trebuchet MS"/>
          <w:sz w:val="20"/>
          <w:szCs w:val="20"/>
          <w:lang w:val="uk-UA"/>
        </w:rPr>
      </w:pPr>
    </w:p>
    <w:p w:rsidR="00F31B16" w:rsidRDefault="00F31B16" w:rsidP="003D030C">
      <w:pPr>
        <w:spacing w:before="120" w:after="120"/>
        <w:jc w:val="both"/>
        <w:rPr>
          <w:rFonts w:ascii="Trebuchet MS" w:hAnsi="Trebuchet MS"/>
          <w:sz w:val="20"/>
          <w:szCs w:val="20"/>
          <w:lang w:val="uk-UA"/>
        </w:rPr>
      </w:pPr>
    </w:p>
    <w:p w:rsidR="003D030C" w:rsidRPr="00F64849"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Основні причини невизначеності оцінок наступні:</w:t>
      </w:r>
    </w:p>
    <w:p w:rsidR="003D030C" w:rsidRPr="00F64849" w:rsidRDefault="003D030C" w:rsidP="003D030C">
      <w:pPr>
        <w:spacing w:before="120" w:after="120"/>
        <w:jc w:val="both"/>
        <w:rPr>
          <w:rFonts w:ascii="Trebuchet MS" w:hAnsi="Trebuchet MS"/>
          <w:i/>
          <w:sz w:val="20"/>
          <w:szCs w:val="20"/>
          <w:lang w:val="uk-UA"/>
        </w:rPr>
      </w:pPr>
      <w:r w:rsidRPr="00F64849">
        <w:rPr>
          <w:rFonts w:ascii="Trebuchet MS" w:hAnsi="Trebuchet MS"/>
          <w:i/>
          <w:sz w:val="20"/>
          <w:szCs w:val="20"/>
          <w:lang w:val="uk-UA"/>
        </w:rPr>
        <w:t>Зменшення корисності кредитів та дебіторської заборгованості</w:t>
      </w:r>
    </w:p>
    <w:p w:rsidR="003D030C" w:rsidRPr="00F64849" w:rsidRDefault="003D030C" w:rsidP="003D030C">
      <w:pPr>
        <w:pStyle w:val="31"/>
        <w:spacing w:before="120"/>
        <w:ind w:left="0"/>
        <w:jc w:val="both"/>
        <w:rPr>
          <w:rFonts w:ascii="Trebuchet MS" w:hAnsi="Trebuchet MS"/>
          <w:sz w:val="20"/>
          <w:szCs w:val="20"/>
          <w:lang w:val="uk-UA"/>
        </w:rPr>
      </w:pPr>
      <w:r w:rsidRPr="00F64849">
        <w:rPr>
          <w:rFonts w:ascii="Trebuchet MS" w:hAnsi="Trebuchet MS"/>
          <w:sz w:val="20"/>
          <w:szCs w:val="20"/>
          <w:lang w:val="uk-UA"/>
        </w:rPr>
        <w:t xml:space="preserve">Керівництво оцінює зменшення корисності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w:t>
      </w:r>
    </w:p>
    <w:p w:rsidR="003D030C" w:rsidRDefault="003D030C" w:rsidP="003D030C">
      <w:pPr>
        <w:pStyle w:val="31"/>
        <w:spacing w:before="120"/>
        <w:ind w:left="0"/>
        <w:jc w:val="both"/>
        <w:rPr>
          <w:rFonts w:ascii="Trebuchet MS" w:hAnsi="Trebuchet MS"/>
          <w:sz w:val="20"/>
          <w:szCs w:val="20"/>
          <w:lang w:val="uk-UA"/>
        </w:rPr>
      </w:pPr>
      <w:r w:rsidRPr="00F64849">
        <w:rPr>
          <w:rFonts w:ascii="Trebuchet MS" w:hAnsi="Trebuchet MS"/>
          <w:sz w:val="20"/>
          <w:szCs w:val="20"/>
          <w:lang w:val="uk-UA"/>
        </w:rPr>
        <w:t>Фактори, що беруться до уваги при оцінці окремих позик, включають історію погашення,</w:t>
      </w:r>
      <w:r w:rsidRPr="00C272AC">
        <w:rPr>
          <w:rFonts w:ascii="Trebuchet MS" w:hAnsi="Trebuchet MS"/>
          <w:sz w:val="20"/>
          <w:szCs w:val="20"/>
          <w:lang w:val="uk-UA"/>
        </w:rPr>
        <w:t xml:space="preserve">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Після цього ці грошові потоки дисконтуються із застосуванням початкової процентної ставки по позиці.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w:t>
      </w:r>
    </w:p>
    <w:p w:rsidR="003D030C" w:rsidRPr="00F64849" w:rsidRDefault="003D030C" w:rsidP="003D030C">
      <w:pPr>
        <w:pStyle w:val="31"/>
        <w:spacing w:before="120"/>
        <w:ind w:left="0"/>
        <w:jc w:val="both"/>
        <w:rPr>
          <w:rFonts w:ascii="Trebuchet MS" w:hAnsi="Trebuchet MS"/>
          <w:sz w:val="20"/>
          <w:szCs w:val="20"/>
          <w:lang w:val="uk-UA"/>
        </w:rPr>
      </w:pPr>
      <w:r w:rsidRPr="00F64849">
        <w:rPr>
          <w:rFonts w:ascii="Trebuchet MS" w:hAnsi="Trebuchet MS"/>
          <w:sz w:val="20"/>
          <w:szCs w:val="20"/>
          <w:lang w:val="uk-UA"/>
        </w:rPr>
        <w:t xml:space="preserve">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w:t>
      </w:r>
      <w:r>
        <w:rPr>
          <w:rFonts w:ascii="Trebuchet MS" w:hAnsi="Trebuchet MS"/>
          <w:sz w:val="20"/>
          <w:szCs w:val="20"/>
          <w:lang w:val="uk-UA"/>
        </w:rPr>
        <w:t>8</w:t>
      </w:r>
      <w:r w:rsidRPr="00F64849">
        <w:rPr>
          <w:rFonts w:ascii="Trebuchet MS" w:hAnsi="Trebuchet MS"/>
          <w:sz w:val="20"/>
          <w:szCs w:val="20"/>
          <w:lang w:val="uk-UA"/>
        </w:rPr>
        <w:t xml:space="preserve"> наводиться інформація про балансову вартість кредитів та авансів та суми визнаних резервів на зменшення корисності. Якби фактичні суми погашення були б меншими, ніж за оцінками керівництва, Банк повинен був би відобразити в обліку додаткові витрати у зв’язку із зменшенням корисності. </w:t>
      </w:r>
    </w:p>
    <w:p w:rsidR="003D030C" w:rsidRPr="00F64849" w:rsidRDefault="003D030C" w:rsidP="003D030C">
      <w:pPr>
        <w:spacing w:before="120" w:after="120"/>
        <w:jc w:val="both"/>
        <w:rPr>
          <w:rFonts w:ascii="Trebuchet MS" w:hAnsi="Trebuchet MS"/>
          <w:i/>
          <w:sz w:val="20"/>
          <w:szCs w:val="20"/>
          <w:lang w:val="uk-UA"/>
        </w:rPr>
      </w:pPr>
      <w:r w:rsidRPr="00F64849">
        <w:rPr>
          <w:rFonts w:ascii="Trebuchet MS" w:hAnsi="Trebuchet MS"/>
          <w:i/>
          <w:sz w:val="20"/>
          <w:szCs w:val="20"/>
          <w:lang w:val="uk-UA"/>
        </w:rPr>
        <w:t xml:space="preserve">Справедлива вартість фінансових інструментів </w:t>
      </w:r>
    </w:p>
    <w:p w:rsidR="003D030C" w:rsidRPr="00F64849" w:rsidRDefault="003D030C" w:rsidP="003D030C">
      <w:pPr>
        <w:spacing w:before="120" w:after="120"/>
        <w:jc w:val="both"/>
        <w:rPr>
          <w:rFonts w:ascii="Trebuchet MS" w:hAnsi="Trebuchet MS"/>
          <w:sz w:val="20"/>
          <w:szCs w:val="20"/>
          <w:lang w:val="uk-UA"/>
        </w:rPr>
      </w:pPr>
      <w:r w:rsidRPr="00F64849">
        <w:rPr>
          <w:rFonts w:ascii="Trebuchet MS" w:hAnsi="Trebuchet MS"/>
          <w:sz w:val="20"/>
          <w:szCs w:val="20"/>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цін на активному ринку, вона визначається з використанням різних методик оцінки, що включають застосування математичних моделей. Вихідні дані для цих моделей визначаються на основі спостережуваного ринку, за можливості, а коли це неможливо, то при визначенні справедливої вартості використовуються необхідні певні судження. </w:t>
      </w:r>
    </w:p>
    <w:p w:rsidR="003D030C" w:rsidRPr="00F64849" w:rsidRDefault="003D030C" w:rsidP="003D030C">
      <w:pPr>
        <w:spacing w:before="120" w:after="120"/>
        <w:jc w:val="both"/>
        <w:rPr>
          <w:rFonts w:ascii="Trebuchet MS" w:hAnsi="Trebuchet MS"/>
          <w:i/>
          <w:sz w:val="20"/>
          <w:szCs w:val="20"/>
          <w:lang w:val="uk-UA"/>
        </w:rPr>
      </w:pPr>
      <w:r w:rsidRPr="00F64849">
        <w:rPr>
          <w:rFonts w:ascii="Trebuchet MS" w:hAnsi="Trebuchet MS"/>
          <w:i/>
          <w:sz w:val="20"/>
          <w:szCs w:val="20"/>
          <w:lang w:val="uk-UA"/>
        </w:rPr>
        <w:t xml:space="preserve">Визнання міжбанківських кредитів та депозитів. </w:t>
      </w:r>
    </w:p>
    <w:p w:rsidR="003D030C" w:rsidRPr="004101DD" w:rsidRDefault="003D030C" w:rsidP="003D030C">
      <w:pPr>
        <w:spacing w:before="120" w:after="120"/>
        <w:jc w:val="both"/>
        <w:rPr>
          <w:rFonts w:ascii="Trebuchet MS" w:hAnsi="Trebuchet MS"/>
          <w:sz w:val="20"/>
          <w:szCs w:val="20"/>
          <w:lang w:val="uk-UA"/>
        </w:rPr>
      </w:pPr>
      <w:r w:rsidRPr="004101DD">
        <w:rPr>
          <w:rFonts w:ascii="Trebuchet MS" w:hAnsi="Trebuchet MS"/>
          <w:sz w:val="20"/>
          <w:szCs w:val="20"/>
          <w:lang w:val="uk-UA"/>
        </w:rPr>
        <w:t xml:space="preserve">Згідно з обліковою політикою Банку, </w:t>
      </w:r>
      <w:proofErr w:type="spellStart"/>
      <w:r w:rsidRPr="004101DD">
        <w:rPr>
          <w:rFonts w:ascii="Trebuchet MS" w:hAnsi="Trebuchet MS"/>
          <w:sz w:val="20"/>
          <w:szCs w:val="20"/>
          <w:lang w:val="uk-UA"/>
        </w:rPr>
        <w:t>взаємозарахування</w:t>
      </w:r>
      <w:proofErr w:type="spellEnd"/>
      <w:r w:rsidRPr="004101DD">
        <w:rPr>
          <w:rFonts w:ascii="Trebuchet MS" w:hAnsi="Trebuchet MS"/>
          <w:sz w:val="20"/>
          <w:szCs w:val="20"/>
          <w:lang w:val="uk-UA"/>
        </w:rPr>
        <w:t xml:space="preserve"> активів та зобов’язань (тобто наданих кредитів та залучених депозитів від одних і тих же банків) можливий тільки за умови існування юридично забезпеченого права на </w:t>
      </w:r>
      <w:proofErr w:type="spellStart"/>
      <w:r w:rsidRPr="004101DD">
        <w:rPr>
          <w:rFonts w:ascii="Trebuchet MS" w:hAnsi="Trebuchet MS"/>
          <w:sz w:val="20"/>
          <w:szCs w:val="20"/>
          <w:lang w:val="uk-UA"/>
        </w:rPr>
        <w:t>взаємозарахування</w:t>
      </w:r>
      <w:proofErr w:type="spellEnd"/>
      <w:r w:rsidRPr="004101DD">
        <w:rPr>
          <w:rFonts w:ascii="Trebuchet MS" w:hAnsi="Trebuchet MS"/>
          <w:sz w:val="20"/>
          <w:szCs w:val="20"/>
          <w:lang w:val="uk-UA"/>
        </w:rPr>
        <w:t xml:space="preserve"> визнаних сум та наміру провести розрахунок на нетто-основі або реалізувати актив та одночасно погасити зобов’язання. Хоча  розрахунки по кредитах та депозитах відбуваються, як правило, в один і той же день, погашення кредитів та виплати по депозитах стосовно одних і тих же банків відбуваються шляхом отримання та виплати окремих сум, внаслідок чого для Банку виникає кредитний ризик по повній сумі активу або ризик ліквідності по повній сумі зобов’язання. Ці ризики можуть бути суттєвими, не дивлячись на те, що вони виникають на порівняно незначний період часу. У зв’язку з цим Банк не розглядав такі операції як валютні </w:t>
      </w:r>
      <w:proofErr w:type="spellStart"/>
      <w:r w:rsidRPr="004101DD">
        <w:rPr>
          <w:rFonts w:ascii="Trebuchet MS" w:hAnsi="Trebuchet MS"/>
          <w:sz w:val="20"/>
          <w:szCs w:val="20"/>
          <w:lang w:val="uk-UA"/>
        </w:rPr>
        <w:t>свопи</w:t>
      </w:r>
      <w:proofErr w:type="spellEnd"/>
      <w:r w:rsidRPr="004101DD">
        <w:rPr>
          <w:rFonts w:ascii="Trebuchet MS" w:hAnsi="Trebuchet MS"/>
          <w:sz w:val="20"/>
          <w:szCs w:val="20"/>
          <w:lang w:val="uk-UA"/>
        </w:rPr>
        <w:t xml:space="preserve"> і не проводив </w:t>
      </w:r>
      <w:proofErr w:type="spellStart"/>
      <w:r w:rsidRPr="004101DD">
        <w:rPr>
          <w:rFonts w:ascii="Trebuchet MS" w:hAnsi="Trebuchet MS"/>
          <w:sz w:val="20"/>
          <w:szCs w:val="20"/>
          <w:lang w:val="uk-UA"/>
        </w:rPr>
        <w:t>взаємозарахування</w:t>
      </w:r>
      <w:proofErr w:type="spellEnd"/>
      <w:r w:rsidRPr="004101DD">
        <w:rPr>
          <w:rFonts w:ascii="Trebuchet MS" w:hAnsi="Trebuchet MS"/>
          <w:sz w:val="20"/>
          <w:szCs w:val="20"/>
          <w:lang w:val="uk-UA"/>
        </w:rPr>
        <w:t xml:space="preserve"> загальних сум до отримання і сум до виплати. </w:t>
      </w:r>
    </w:p>
    <w:p w:rsidR="003D030C" w:rsidRDefault="003D030C" w:rsidP="00703EF0">
      <w:pPr>
        <w:spacing w:before="120" w:after="120"/>
        <w:jc w:val="both"/>
        <w:rPr>
          <w:rFonts w:ascii="Trebuchet MS" w:hAnsi="Trebuchet MS"/>
          <w:sz w:val="20"/>
          <w:szCs w:val="20"/>
          <w:lang w:val="uk-UA"/>
        </w:rPr>
      </w:pPr>
    </w:p>
    <w:p w:rsidR="003D030C" w:rsidRDefault="003D030C" w:rsidP="00703EF0">
      <w:pPr>
        <w:spacing w:before="120" w:after="120"/>
        <w:jc w:val="both"/>
        <w:rPr>
          <w:rFonts w:ascii="Trebuchet MS" w:hAnsi="Trebuchet MS"/>
          <w:sz w:val="20"/>
          <w:szCs w:val="20"/>
          <w:lang w:val="uk-UA"/>
        </w:rPr>
      </w:pPr>
    </w:p>
    <w:p w:rsidR="00F31B16" w:rsidRDefault="00F31B16" w:rsidP="00703EF0">
      <w:pPr>
        <w:spacing w:before="120" w:after="120"/>
        <w:jc w:val="both"/>
        <w:rPr>
          <w:rFonts w:ascii="Trebuchet MS" w:hAnsi="Trebuchet MS"/>
          <w:sz w:val="20"/>
          <w:szCs w:val="20"/>
          <w:lang w:val="uk-UA"/>
        </w:rPr>
      </w:pPr>
    </w:p>
    <w:p w:rsidR="00F31B16" w:rsidRDefault="00F31B16" w:rsidP="00703EF0">
      <w:pPr>
        <w:spacing w:before="120" w:after="120"/>
        <w:jc w:val="both"/>
        <w:rPr>
          <w:rFonts w:ascii="Trebuchet MS" w:hAnsi="Trebuchet MS"/>
          <w:sz w:val="20"/>
          <w:szCs w:val="20"/>
          <w:lang w:val="uk-UA"/>
        </w:rPr>
      </w:pPr>
    </w:p>
    <w:p w:rsidR="00F31B16" w:rsidRDefault="00F31B16" w:rsidP="00703EF0">
      <w:pPr>
        <w:spacing w:before="120" w:after="120"/>
        <w:jc w:val="both"/>
        <w:rPr>
          <w:rFonts w:ascii="Trebuchet MS" w:hAnsi="Trebuchet MS"/>
          <w:sz w:val="20"/>
          <w:szCs w:val="20"/>
          <w:lang w:val="uk-UA"/>
        </w:rPr>
      </w:pPr>
    </w:p>
    <w:p w:rsidR="00F31B16" w:rsidRDefault="00F31B16" w:rsidP="00703EF0">
      <w:pPr>
        <w:spacing w:before="120" w:after="120"/>
        <w:jc w:val="both"/>
        <w:rPr>
          <w:rFonts w:ascii="Trebuchet MS" w:hAnsi="Trebuchet MS"/>
          <w:sz w:val="20"/>
          <w:szCs w:val="20"/>
          <w:lang w:val="uk-UA"/>
        </w:rPr>
      </w:pPr>
    </w:p>
    <w:p w:rsidR="00F31B16" w:rsidRDefault="00F31B16" w:rsidP="00703EF0">
      <w:pPr>
        <w:spacing w:before="120" w:after="120"/>
        <w:jc w:val="both"/>
        <w:rPr>
          <w:rFonts w:ascii="Trebuchet MS" w:hAnsi="Trebuchet MS"/>
          <w:sz w:val="20"/>
          <w:szCs w:val="20"/>
          <w:lang w:val="uk-UA"/>
        </w:rPr>
      </w:pPr>
    </w:p>
    <w:p w:rsidR="00307C13" w:rsidRPr="003D030C" w:rsidRDefault="00307C13" w:rsidP="00703EF0">
      <w:pPr>
        <w:spacing w:before="120" w:after="120"/>
        <w:jc w:val="both"/>
        <w:rPr>
          <w:rFonts w:ascii="Trebuchet MS" w:hAnsi="Trebuchet MS"/>
          <w:sz w:val="20"/>
          <w:szCs w:val="20"/>
          <w:lang w:val="uk-UA"/>
        </w:rPr>
      </w:pPr>
    </w:p>
    <w:p w:rsidR="000B3F3F" w:rsidRPr="00B3784D" w:rsidRDefault="000B3F3F" w:rsidP="00703EF0">
      <w:pPr>
        <w:spacing w:before="120" w:after="120"/>
        <w:jc w:val="both"/>
        <w:rPr>
          <w:sz w:val="22"/>
          <w:szCs w:val="22"/>
          <w:lang w:val="uk-UA"/>
        </w:rPr>
      </w:pPr>
    </w:p>
    <w:p w:rsidR="00820197" w:rsidRPr="00E22D13" w:rsidRDefault="00820197" w:rsidP="00820197">
      <w:pPr>
        <w:pStyle w:val="2"/>
        <w:rPr>
          <w:rFonts w:ascii="Trebuchet MS" w:hAnsi="Trebuchet MS"/>
          <w:sz w:val="20"/>
          <w:szCs w:val="20"/>
          <w:lang w:val="ru-RU"/>
        </w:rPr>
      </w:pPr>
      <w:bookmarkStart w:id="55" w:name="_Toc328123758"/>
      <w:bookmarkEnd w:id="30"/>
      <w:bookmarkEnd w:id="31"/>
      <w:bookmarkEnd w:id="32"/>
      <w:bookmarkEnd w:id="33"/>
      <w:r w:rsidRPr="004A3813">
        <w:rPr>
          <w:rFonts w:ascii="Trebuchet MS" w:hAnsi="Trebuchet MS"/>
          <w:sz w:val="20"/>
          <w:szCs w:val="20"/>
        </w:rPr>
        <w:t>6. Грошові кошти та залишки</w:t>
      </w:r>
      <w:r w:rsidRPr="004A3813">
        <w:rPr>
          <w:rFonts w:ascii="Trebuchet MS" w:hAnsi="Trebuchet MS"/>
          <w:sz w:val="20"/>
          <w:szCs w:val="20"/>
          <w:lang w:val="ru-RU"/>
        </w:rPr>
        <w:t xml:space="preserve"> на </w:t>
      </w:r>
      <w:r w:rsidRPr="004A3813">
        <w:rPr>
          <w:rFonts w:ascii="Trebuchet MS" w:hAnsi="Trebuchet MS"/>
          <w:sz w:val="20"/>
          <w:szCs w:val="20"/>
        </w:rPr>
        <w:t>рахунках</w:t>
      </w:r>
      <w:r w:rsidRPr="004A3813">
        <w:rPr>
          <w:rFonts w:ascii="Trebuchet MS" w:hAnsi="Trebuchet MS"/>
          <w:sz w:val="20"/>
          <w:szCs w:val="20"/>
          <w:lang w:val="ru-RU"/>
        </w:rPr>
        <w:t xml:space="preserve"> в НБУ</w:t>
      </w:r>
      <w:bookmarkEnd w:id="55"/>
    </w:p>
    <w:p w:rsidR="00820197" w:rsidRPr="00E22D13" w:rsidRDefault="00820197" w:rsidP="00820197">
      <w:pPr>
        <w:pStyle w:val="ad"/>
        <w:keepNext w:val="0"/>
        <w:keepLines w:val="0"/>
        <w:widowControl/>
        <w:overflowPunct/>
        <w:autoSpaceDE/>
        <w:autoSpaceDN/>
        <w:adjustRightInd/>
        <w:spacing w:before="120" w:after="240"/>
        <w:textAlignment w:val="auto"/>
        <w:rPr>
          <w:rFonts w:ascii="Trebuchet MS" w:hAnsi="Trebuchet MS"/>
          <w:sz w:val="20"/>
          <w:szCs w:val="20"/>
        </w:rPr>
      </w:pPr>
      <w:r w:rsidRPr="00E22D13">
        <w:rPr>
          <w:rFonts w:ascii="Trebuchet MS" w:hAnsi="Trebuchet MS"/>
          <w:sz w:val="20"/>
          <w:szCs w:val="20"/>
        </w:rPr>
        <w:t>Станом на 31 грудня 20</w:t>
      </w:r>
      <w:r w:rsidRPr="00E22D13">
        <w:rPr>
          <w:rFonts w:ascii="Trebuchet MS" w:hAnsi="Trebuchet MS"/>
          <w:sz w:val="20"/>
          <w:szCs w:val="20"/>
          <w:lang w:val="ru-RU"/>
        </w:rPr>
        <w:t>1</w:t>
      </w:r>
      <w:r w:rsidRPr="00E22D13">
        <w:rPr>
          <w:rFonts w:ascii="Trebuchet MS" w:hAnsi="Trebuchet MS"/>
          <w:sz w:val="20"/>
          <w:szCs w:val="20"/>
        </w:rPr>
        <w:t>1 та 2010 років грошові кошти та залишки на рахунках у Національному банку України можуть бути представлені таким чином:</w:t>
      </w:r>
    </w:p>
    <w:tbl>
      <w:tblPr>
        <w:tblW w:w="9015" w:type="dxa"/>
        <w:tblLook w:val="0000" w:firstRow="0" w:lastRow="0" w:firstColumn="0" w:lastColumn="0" w:noHBand="0" w:noVBand="0"/>
      </w:tblPr>
      <w:tblGrid>
        <w:gridCol w:w="5775"/>
        <w:gridCol w:w="1620"/>
        <w:gridCol w:w="1620"/>
      </w:tblGrid>
      <w:tr w:rsidR="00820197" w:rsidRPr="00E22D13" w:rsidTr="00820197">
        <w:trPr>
          <w:trHeight w:val="330"/>
        </w:trPr>
        <w:tc>
          <w:tcPr>
            <w:tcW w:w="5775" w:type="dxa"/>
            <w:tcBorders>
              <w:top w:val="nil"/>
              <w:left w:val="nil"/>
              <w:bottom w:val="single" w:sz="4" w:space="0" w:color="auto"/>
              <w:right w:val="nil"/>
            </w:tcBorders>
          </w:tcPr>
          <w:p w:rsidR="00820197" w:rsidRPr="00E22D13" w:rsidRDefault="00820197" w:rsidP="00820197">
            <w:pPr>
              <w:jc w:val="both"/>
              <w:rPr>
                <w:rFonts w:ascii="Trebuchet MS" w:hAnsi="Trebuchet MS"/>
                <w:b/>
                <w:bCs/>
                <w:sz w:val="20"/>
                <w:szCs w:val="20"/>
                <w:lang w:val="uk-UA"/>
              </w:rPr>
            </w:pPr>
          </w:p>
        </w:tc>
        <w:tc>
          <w:tcPr>
            <w:tcW w:w="1620" w:type="dxa"/>
            <w:tcBorders>
              <w:top w:val="nil"/>
              <w:left w:val="nil"/>
              <w:bottom w:val="single" w:sz="4" w:space="0" w:color="auto"/>
              <w:right w:val="nil"/>
            </w:tcBorders>
            <w:vAlign w:val="bottom"/>
          </w:tcPr>
          <w:p w:rsidR="00820197" w:rsidRPr="00E22D13" w:rsidRDefault="00820197" w:rsidP="00820197">
            <w:pPr>
              <w:jc w:val="right"/>
              <w:rPr>
                <w:rFonts w:ascii="Trebuchet MS" w:hAnsi="Trebuchet MS"/>
                <w:sz w:val="20"/>
                <w:szCs w:val="20"/>
                <w:lang w:val="en-US"/>
              </w:rPr>
            </w:pPr>
            <w:r w:rsidRPr="00E22D13">
              <w:rPr>
                <w:rFonts w:ascii="Trebuchet MS" w:hAnsi="Trebuchet MS"/>
                <w:b/>
                <w:bCs/>
                <w:sz w:val="20"/>
                <w:szCs w:val="20"/>
                <w:lang w:val="uk-UA"/>
              </w:rPr>
              <w:t>31/12/20</w:t>
            </w:r>
            <w:r w:rsidRPr="00E22D13">
              <w:rPr>
                <w:rFonts w:ascii="Trebuchet MS" w:hAnsi="Trebuchet MS"/>
                <w:b/>
                <w:bCs/>
                <w:sz w:val="20"/>
                <w:szCs w:val="20"/>
                <w:lang w:val="en-US"/>
              </w:rPr>
              <w:t>1</w:t>
            </w:r>
            <w:r>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820197" w:rsidRPr="00E22D13" w:rsidRDefault="00820197" w:rsidP="00820197">
            <w:pPr>
              <w:jc w:val="right"/>
              <w:rPr>
                <w:rFonts w:ascii="Trebuchet MS" w:hAnsi="Trebuchet MS"/>
                <w:sz w:val="20"/>
                <w:szCs w:val="20"/>
                <w:lang w:val="en-US"/>
              </w:rPr>
            </w:pPr>
            <w:r w:rsidRPr="00E22D13">
              <w:rPr>
                <w:rFonts w:ascii="Trebuchet MS" w:hAnsi="Trebuchet MS"/>
                <w:sz w:val="20"/>
                <w:szCs w:val="20"/>
                <w:lang w:val="uk-UA"/>
              </w:rPr>
              <w:t>31/12/20</w:t>
            </w:r>
            <w:r>
              <w:rPr>
                <w:rFonts w:ascii="Trebuchet MS" w:hAnsi="Trebuchet MS"/>
                <w:sz w:val="20"/>
                <w:szCs w:val="20"/>
                <w:lang w:val="uk-UA"/>
              </w:rPr>
              <w:t>1</w:t>
            </w:r>
            <w:r w:rsidRPr="00E22D13">
              <w:rPr>
                <w:rFonts w:ascii="Trebuchet MS" w:hAnsi="Trebuchet MS"/>
                <w:sz w:val="20"/>
                <w:szCs w:val="20"/>
                <w:lang w:val="uk-UA"/>
              </w:rPr>
              <w:t>0</w:t>
            </w:r>
          </w:p>
        </w:tc>
      </w:tr>
      <w:tr w:rsidR="00820197" w:rsidRPr="00E22D13" w:rsidTr="00820197">
        <w:trPr>
          <w:trHeight w:val="330"/>
        </w:trPr>
        <w:tc>
          <w:tcPr>
            <w:tcW w:w="5775" w:type="dxa"/>
            <w:tcBorders>
              <w:top w:val="nil"/>
              <w:left w:val="nil"/>
              <w:bottom w:val="nil"/>
              <w:right w:val="nil"/>
            </w:tcBorders>
            <w:vAlign w:val="bottom"/>
          </w:tcPr>
          <w:p w:rsidR="00820197" w:rsidRPr="00E22D13" w:rsidRDefault="00820197" w:rsidP="00820197">
            <w:pPr>
              <w:rPr>
                <w:rFonts w:ascii="Trebuchet MS" w:hAnsi="Trebuchet MS"/>
                <w:sz w:val="20"/>
                <w:szCs w:val="20"/>
                <w:lang w:val="uk-UA"/>
              </w:rPr>
            </w:pPr>
            <w:r w:rsidRPr="00E22D13">
              <w:rPr>
                <w:rFonts w:ascii="Trebuchet MS" w:hAnsi="Trebuchet MS"/>
                <w:sz w:val="20"/>
                <w:szCs w:val="20"/>
                <w:lang w:val="uk-UA"/>
              </w:rPr>
              <w:t xml:space="preserve">Готівкові грошові кошти </w:t>
            </w:r>
          </w:p>
        </w:tc>
        <w:tc>
          <w:tcPr>
            <w:tcW w:w="1620" w:type="dxa"/>
            <w:tcBorders>
              <w:top w:val="nil"/>
              <w:left w:val="nil"/>
              <w:right w:val="nil"/>
            </w:tcBorders>
            <w:vAlign w:val="bottom"/>
          </w:tcPr>
          <w:p w:rsidR="00820197" w:rsidRPr="009C1001" w:rsidRDefault="00820197" w:rsidP="00820197">
            <w:pPr>
              <w:jc w:val="right"/>
              <w:rPr>
                <w:rFonts w:ascii="Trebuchet MS" w:hAnsi="Trebuchet MS"/>
                <w:b/>
                <w:bCs/>
                <w:sz w:val="20"/>
                <w:szCs w:val="20"/>
                <w:lang w:val="en-US"/>
              </w:rPr>
            </w:pPr>
            <w:r>
              <w:rPr>
                <w:rFonts w:ascii="Trebuchet MS" w:hAnsi="Trebuchet MS"/>
                <w:b/>
                <w:bCs/>
                <w:sz w:val="20"/>
                <w:szCs w:val="20"/>
                <w:lang w:val="en-US"/>
              </w:rPr>
              <w:t>29,545</w:t>
            </w:r>
          </w:p>
        </w:tc>
        <w:tc>
          <w:tcPr>
            <w:tcW w:w="1620" w:type="dxa"/>
            <w:tcBorders>
              <w:top w:val="nil"/>
              <w:left w:val="nil"/>
              <w:right w:val="nil"/>
            </w:tcBorders>
            <w:vAlign w:val="bottom"/>
          </w:tcPr>
          <w:p w:rsidR="00820197" w:rsidRPr="00E22D13" w:rsidRDefault="00820197" w:rsidP="00820197">
            <w:pPr>
              <w:jc w:val="right"/>
              <w:rPr>
                <w:rFonts w:ascii="Trebuchet MS" w:hAnsi="Trebuchet MS"/>
                <w:bCs/>
                <w:sz w:val="20"/>
                <w:szCs w:val="20"/>
                <w:lang w:val="uk-UA"/>
              </w:rPr>
            </w:pPr>
            <w:r w:rsidRPr="00E22D13">
              <w:rPr>
                <w:rFonts w:ascii="Trebuchet MS" w:hAnsi="Trebuchet MS"/>
                <w:bCs/>
                <w:sz w:val="20"/>
                <w:szCs w:val="20"/>
                <w:lang w:val="uk-UA"/>
              </w:rPr>
              <w:t>26,897</w:t>
            </w:r>
          </w:p>
        </w:tc>
      </w:tr>
      <w:tr w:rsidR="00820197" w:rsidRPr="00E22D13" w:rsidTr="00820197">
        <w:trPr>
          <w:trHeight w:val="330"/>
        </w:trPr>
        <w:tc>
          <w:tcPr>
            <w:tcW w:w="5775" w:type="dxa"/>
            <w:tcBorders>
              <w:top w:val="nil"/>
              <w:left w:val="nil"/>
              <w:bottom w:val="nil"/>
              <w:right w:val="nil"/>
            </w:tcBorders>
            <w:vAlign w:val="bottom"/>
          </w:tcPr>
          <w:p w:rsidR="00820197" w:rsidRPr="00E22D13" w:rsidRDefault="00820197" w:rsidP="00820197">
            <w:pPr>
              <w:rPr>
                <w:rFonts w:ascii="Trebuchet MS" w:hAnsi="Trebuchet MS"/>
                <w:sz w:val="20"/>
                <w:szCs w:val="20"/>
                <w:lang w:val="uk-UA"/>
              </w:rPr>
            </w:pPr>
            <w:r w:rsidRPr="00E22D13">
              <w:rPr>
                <w:rFonts w:ascii="Trebuchet MS" w:hAnsi="Trebuchet MS"/>
                <w:sz w:val="20"/>
                <w:szCs w:val="20"/>
                <w:lang w:val="uk-UA"/>
              </w:rPr>
              <w:t>Кошти на рахунках в НБУ</w:t>
            </w:r>
          </w:p>
        </w:tc>
        <w:tc>
          <w:tcPr>
            <w:tcW w:w="1620" w:type="dxa"/>
            <w:tcBorders>
              <w:top w:val="nil"/>
              <w:left w:val="nil"/>
              <w:right w:val="nil"/>
            </w:tcBorders>
            <w:vAlign w:val="bottom"/>
          </w:tcPr>
          <w:p w:rsidR="00820197" w:rsidRPr="005F054B" w:rsidRDefault="00820197" w:rsidP="00820197">
            <w:pPr>
              <w:jc w:val="right"/>
              <w:rPr>
                <w:rFonts w:ascii="Trebuchet MS" w:hAnsi="Trebuchet MS"/>
                <w:b/>
                <w:bCs/>
                <w:sz w:val="20"/>
                <w:szCs w:val="20"/>
                <w:lang w:val="uk-UA"/>
              </w:rPr>
            </w:pPr>
            <w:r w:rsidRPr="005F054B">
              <w:rPr>
                <w:rFonts w:ascii="Trebuchet MS" w:hAnsi="Trebuchet MS"/>
                <w:b/>
                <w:bCs/>
                <w:sz w:val="20"/>
                <w:szCs w:val="20"/>
                <w:lang w:val="en-US"/>
              </w:rPr>
              <w:t>35,19</w:t>
            </w:r>
            <w:r>
              <w:rPr>
                <w:rFonts w:ascii="Trebuchet MS" w:hAnsi="Trebuchet MS"/>
                <w:b/>
                <w:bCs/>
                <w:sz w:val="20"/>
                <w:szCs w:val="20"/>
                <w:lang w:val="uk-UA"/>
              </w:rPr>
              <w:t>3</w:t>
            </w:r>
          </w:p>
        </w:tc>
        <w:tc>
          <w:tcPr>
            <w:tcW w:w="1620" w:type="dxa"/>
            <w:tcBorders>
              <w:top w:val="nil"/>
              <w:left w:val="nil"/>
              <w:right w:val="nil"/>
            </w:tcBorders>
            <w:vAlign w:val="bottom"/>
          </w:tcPr>
          <w:p w:rsidR="00820197" w:rsidRPr="00E22D13" w:rsidRDefault="00820197" w:rsidP="00820197">
            <w:pPr>
              <w:jc w:val="right"/>
              <w:rPr>
                <w:rFonts w:ascii="Trebuchet MS" w:hAnsi="Trebuchet MS"/>
                <w:bCs/>
                <w:sz w:val="20"/>
                <w:szCs w:val="20"/>
                <w:lang w:val="uk-UA"/>
              </w:rPr>
            </w:pPr>
            <w:r w:rsidRPr="00E22D13">
              <w:rPr>
                <w:rFonts w:ascii="Trebuchet MS" w:hAnsi="Trebuchet MS"/>
                <w:bCs/>
                <w:sz w:val="20"/>
                <w:szCs w:val="20"/>
                <w:lang w:val="uk-UA"/>
              </w:rPr>
              <w:t>62,606</w:t>
            </w:r>
          </w:p>
        </w:tc>
      </w:tr>
      <w:tr w:rsidR="00820197" w:rsidRPr="00E22D13" w:rsidTr="00820197">
        <w:trPr>
          <w:trHeight w:val="330"/>
        </w:trPr>
        <w:tc>
          <w:tcPr>
            <w:tcW w:w="5775" w:type="dxa"/>
            <w:tcBorders>
              <w:top w:val="nil"/>
              <w:left w:val="nil"/>
              <w:bottom w:val="nil"/>
              <w:right w:val="nil"/>
            </w:tcBorders>
            <w:vAlign w:val="bottom"/>
          </w:tcPr>
          <w:p w:rsidR="00820197" w:rsidRPr="00E22D13" w:rsidRDefault="00820197" w:rsidP="00820197">
            <w:pPr>
              <w:rPr>
                <w:rFonts w:ascii="Trebuchet MS" w:hAnsi="Trebuchet MS"/>
                <w:sz w:val="20"/>
                <w:szCs w:val="20"/>
                <w:lang w:val="uk-UA"/>
              </w:rPr>
            </w:pPr>
            <w:r w:rsidRPr="00E22D13">
              <w:rPr>
                <w:rFonts w:ascii="Trebuchet MS" w:hAnsi="Trebuchet MS"/>
                <w:sz w:val="20"/>
                <w:szCs w:val="20"/>
                <w:lang w:val="uk-UA"/>
              </w:rPr>
              <w:t>Обов’язковий резерв в НБУ</w:t>
            </w:r>
          </w:p>
        </w:tc>
        <w:tc>
          <w:tcPr>
            <w:tcW w:w="1620" w:type="dxa"/>
            <w:tcBorders>
              <w:top w:val="nil"/>
              <w:left w:val="nil"/>
              <w:right w:val="nil"/>
            </w:tcBorders>
            <w:vAlign w:val="bottom"/>
          </w:tcPr>
          <w:p w:rsidR="00820197" w:rsidRPr="00E22D13" w:rsidRDefault="00820197" w:rsidP="00820197">
            <w:pPr>
              <w:jc w:val="right"/>
              <w:rPr>
                <w:rFonts w:ascii="Trebuchet MS" w:hAnsi="Trebuchet MS"/>
                <w:b/>
                <w:bCs/>
                <w:sz w:val="20"/>
                <w:szCs w:val="20"/>
                <w:lang w:val="uk-UA"/>
              </w:rPr>
            </w:pPr>
            <w:r>
              <w:rPr>
                <w:rFonts w:ascii="Trebuchet MS" w:hAnsi="Trebuchet MS"/>
                <w:b/>
                <w:bCs/>
                <w:sz w:val="20"/>
                <w:szCs w:val="20"/>
                <w:lang w:val="uk-UA"/>
              </w:rPr>
              <w:t>17,171</w:t>
            </w:r>
          </w:p>
        </w:tc>
        <w:tc>
          <w:tcPr>
            <w:tcW w:w="1620" w:type="dxa"/>
            <w:tcBorders>
              <w:top w:val="nil"/>
              <w:left w:val="nil"/>
              <w:right w:val="nil"/>
            </w:tcBorders>
            <w:vAlign w:val="bottom"/>
          </w:tcPr>
          <w:p w:rsidR="00820197" w:rsidRPr="00E22D13" w:rsidRDefault="00820197" w:rsidP="00820197">
            <w:pPr>
              <w:jc w:val="right"/>
              <w:rPr>
                <w:rFonts w:ascii="Trebuchet MS" w:hAnsi="Trebuchet MS"/>
                <w:bCs/>
                <w:sz w:val="20"/>
                <w:szCs w:val="20"/>
                <w:lang w:val="uk-UA"/>
              </w:rPr>
            </w:pPr>
            <w:r w:rsidRPr="00E22D13">
              <w:rPr>
                <w:rFonts w:ascii="Trebuchet MS" w:hAnsi="Trebuchet MS"/>
                <w:bCs/>
                <w:sz w:val="20"/>
                <w:szCs w:val="20"/>
                <w:lang w:val="uk-UA"/>
              </w:rPr>
              <w:t>-</w:t>
            </w:r>
          </w:p>
        </w:tc>
      </w:tr>
      <w:tr w:rsidR="00820197" w:rsidRPr="00E22D13" w:rsidTr="00820197">
        <w:trPr>
          <w:trHeight w:val="392"/>
        </w:trPr>
        <w:tc>
          <w:tcPr>
            <w:tcW w:w="5775" w:type="dxa"/>
            <w:tcBorders>
              <w:top w:val="nil"/>
              <w:left w:val="nil"/>
              <w:bottom w:val="nil"/>
              <w:right w:val="nil"/>
            </w:tcBorders>
            <w:vAlign w:val="bottom"/>
          </w:tcPr>
          <w:p w:rsidR="00820197" w:rsidRPr="00E22D13" w:rsidRDefault="00820197" w:rsidP="00820197">
            <w:pPr>
              <w:rPr>
                <w:rFonts w:ascii="Trebuchet MS" w:hAnsi="Trebuchet MS"/>
                <w:b/>
                <w:bCs/>
                <w:sz w:val="20"/>
                <w:szCs w:val="20"/>
                <w:lang w:val="uk-UA"/>
              </w:rPr>
            </w:pPr>
          </w:p>
        </w:tc>
        <w:tc>
          <w:tcPr>
            <w:tcW w:w="1620" w:type="dxa"/>
            <w:tcBorders>
              <w:top w:val="single" w:sz="4" w:space="0" w:color="auto"/>
              <w:left w:val="nil"/>
              <w:bottom w:val="single" w:sz="4" w:space="0" w:color="auto"/>
              <w:right w:val="nil"/>
            </w:tcBorders>
            <w:vAlign w:val="bottom"/>
          </w:tcPr>
          <w:p w:rsidR="00820197" w:rsidRPr="00E22D13" w:rsidRDefault="00820197" w:rsidP="00820197">
            <w:pPr>
              <w:jc w:val="right"/>
              <w:rPr>
                <w:rFonts w:ascii="Trebuchet MS" w:hAnsi="Trebuchet MS"/>
                <w:b/>
                <w:bCs/>
                <w:sz w:val="20"/>
                <w:szCs w:val="20"/>
              </w:rPr>
            </w:pPr>
            <w:r w:rsidRPr="009C1001">
              <w:rPr>
                <w:rFonts w:ascii="Trebuchet MS" w:hAnsi="Trebuchet MS"/>
                <w:b/>
                <w:bCs/>
                <w:sz w:val="20"/>
                <w:szCs w:val="20"/>
              </w:rPr>
              <w:t>81,909</w:t>
            </w:r>
          </w:p>
        </w:tc>
        <w:tc>
          <w:tcPr>
            <w:tcW w:w="1620" w:type="dxa"/>
            <w:tcBorders>
              <w:top w:val="single" w:sz="4" w:space="0" w:color="auto"/>
              <w:left w:val="nil"/>
              <w:bottom w:val="single" w:sz="4" w:space="0" w:color="auto"/>
              <w:right w:val="nil"/>
            </w:tcBorders>
            <w:vAlign w:val="bottom"/>
          </w:tcPr>
          <w:p w:rsidR="00820197" w:rsidRPr="00E22D13" w:rsidRDefault="00820197" w:rsidP="00820197">
            <w:pPr>
              <w:jc w:val="right"/>
              <w:rPr>
                <w:rFonts w:ascii="Trebuchet MS" w:hAnsi="Trebuchet MS"/>
                <w:bCs/>
                <w:sz w:val="20"/>
                <w:szCs w:val="20"/>
              </w:rPr>
            </w:pPr>
            <w:r w:rsidRPr="00E22D13">
              <w:rPr>
                <w:rFonts w:ascii="Trebuchet MS" w:hAnsi="Trebuchet MS"/>
                <w:bCs/>
                <w:sz w:val="20"/>
                <w:szCs w:val="20"/>
              </w:rPr>
              <w:t>89,503</w:t>
            </w:r>
          </w:p>
        </w:tc>
      </w:tr>
    </w:tbl>
    <w:p w:rsidR="00820197" w:rsidRPr="009C1001" w:rsidRDefault="00820197" w:rsidP="00820197">
      <w:pPr>
        <w:spacing w:before="240" w:after="120"/>
        <w:jc w:val="both"/>
        <w:rPr>
          <w:rFonts w:ascii="Trebuchet MS" w:hAnsi="Trebuchet MS"/>
          <w:sz w:val="20"/>
          <w:szCs w:val="20"/>
          <w:lang w:val="uk-UA"/>
        </w:rPr>
      </w:pPr>
      <w:r w:rsidRPr="00E22D13">
        <w:rPr>
          <w:rFonts w:ascii="Trebuchet MS" w:hAnsi="Trebuchet MS"/>
          <w:sz w:val="20"/>
          <w:szCs w:val="20"/>
          <w:lang w:val="uk-UA"/>
        </w:rPr>
        <w:t xml:space="preserve">До складу готівкових грошових коштів включаються наведені в гривневому еквіваленті банкноти та монети в касах Банку, в банкоматах та обмінних пунктах, дорожні чеки та інші </w:t>
      </w:r>
      <w:r w:rsidRPr="009C1001">
        <w:rPr>
          <w:rFonts w:ascii="Trebuchet MS" w:hAnsi="Trebuchet MS"/>
          <w:sz w:val="20"/>
          <w:szCs w:val="20"/>
          <w:lang w:val="uk-UA"/>
        </w:rPr>
        <w:t xml:space="preserve">активи, що прирівняні до готівкових коштів. </w:t>
      </w:r>
    </w:p>
    <w:p w:rsidR="00820197" w:rsidRPr="009C1001" w:rsidRDefault="00820197" w:rsidP="00820197">
      <w:pPr>
        <w:pStyle w:val="a7"/>
        <w:spacing w:before="120" w:after="120"/>
        <w:ind w:right="-68"/>
        <w:rPr>
          <w:rFonts w:ascii="Trebuchet MS" w:hAnsi="Trebuchet MS"/>
          <w:sz w:val="20"/>
          <w:lang w:val="uk-UA"/>
        </w:rPr>
      </w:pPr>
      <w:r w:rsidRPr="009C1001">
        <w:rPr>
          <w:rFonts w:ascii="Trebuchet MS" w:hAnsi="Trebuchet MS"/>
          <w:sz w:val="20"/>
          <w:lang w:val="uk-UA"/>
        </w:rPr>
        <w:t xml:space="preserve">Банки в Україні повинні розміщувати 70% обов’язкового резерву за попередній місяць на окремому рахунку в НБУ. Залишок суми обов'язкових резервів, сформованих згідно з установленими нормативами на відповідний період, розміщується на кореспондентському рахунку </w:t>
      </w:r>
      <w:r w:rsidR="000917D9">
        <w:rPr>
          <w:rFonts w:ascii="Trebuchet MS" w:hAnsi="Trebuchet MS"/>
          <w:sz w:val="20"/>
          <w:lang w:val="uk-UA"/>
        </w:rPr>
        <w:t xml:space="preserve">Банку </w:t>
      </w:r>
      <w:r w:rsidRPr="009C1001">
        <w:rPr>
          <w:rFonts w:ascii="Trebuchet MS" w:hAnsi="Trebuchet MS"/>
          <w:sz w:val="20"/>
          <w:lang w:val="uk-UA"/>
        </w:rPr>
        <w:t>в НБУ.</w:t>
      </w:r>
    </w:p>
    <w:p w:rsidR="00820197" w:rsidRPr="00B34C92" w:rsidRDefault="00820197" w:rsidP="00820197">
      <w:pPr>
        <w:pStyle w:val="a7"/>
        <w:spacing w:before="120" w:after="120"/>
        <w:ind w:right="-68"/>
        <w:rPr>
          <w:rFonts w:ascii="Trebuchet MS" w:hAnsi="Trebuchet MS"/>
          <w:sz w:val="20"/>
          <w:lang w:val="uk-UA"/>
        </w:rPr>
      </w:pPr>
      <w:r w:rsidRPr="009C1001">
        <w:rPr>
          <w:rFonts w:ascii="Trebuchet MS" w:hAnsi="Trebuchet MS"/>
          <w:sz w:val="20"/>
          <w:lang w:val="uk-UA"/>
        </w:rPr>
        <w:t>Для покриття обов'язкових резервів, що формуються на окремому рахунку в НБУ, банки можуть зараховувати придбані ними цільові облігації, розміщених Міністерством фінансів України, у розмірі 50% їх номінальної вартості.</w:t>
      </w:r>
    </w:p>
    <w:p w:rsidR="00820197" w:rsidRPr="004A3813" w:rsidRDefault="00820197" w:rsidP="00820197">
      <w:pPr>
        <w:pStyle w:val="a7"/>
        <w:spacing w:before="120" w:after="120"/>
        <w:rPr>
          <w:rFonts w:ascii="Trebuchet MS" w:hAnsi="Trebuchet MS"/>
          <w:sz w:val="20"/>
          <w:szCs w:val="20"/>
          <w:lang w:val="uk-UA"/>
        </w:rPr>
      </w:pPr>
      <w:r w:rsidRPr="00E22D13">
        <w:rPr>
          <w:rFonts w:ascii="Trebuchet MS" w:hAnsi="Trebuchet MS"/>
          <w:sz w:val="20"/>
          <w:szCs w:val="20"/>
          <w:lang w:val="uk-UA"/>
        </w:rPr>
        <w:t>На 31 грудня 201</w:t>
      </w:r>
      <w:r>
        <w:rPr>
          <w:rFonts w:ascii="Trebuchet MS" w:hAnsi="Trebuchet MS"/>
          <w:sz w:val="20"/>
          <w:szCs w:val="20"/>
          <w:lang w:val="uk-UA"/>
        </w:rPr>
        <w:t>1</w:t>
      </w:r>
      <w:r w:rsidRPr="00E22D13">
        <w:rPr>
          <w:rFonts w:ascii="Trebuchet MS" w:hAnsi="Trebuchet MS"/>
          <w:sz w:val="20"/>
          <w:szCs w:val="20"/>
          <w:lang w:val="uk-UA"/>
        </w:rPr>
        <w:t xml:space="preserve"> року державні облігації, випущені Міністерством фінансів України, номінальною вартістю </w:t>
      </w:r>
      <w:r w:rsidRPr="009C1001">
        <w:rPr>
          <w:rFonts w:ascii="Trebuchet MS" w:hAnsi="Trebuchet MS"/>
          <w:sz w:val="20"/>
          <w:szCs w:val="20"/>
        </w:rPr>
        <w:t>15</w:t>
      </w:r>
      <w:r w:rsidRPr="009C1001">
        <w:rPr>
          <w:rFonts w:ascii="Trebuchet MS" w:hAnsi="Trebuchet MS"/>
          <w:sz w:val="20"/>
          <w:szCs w:val="20"/>
          <w:lang w:val="uk-UA"/>
        </w:rPr>
        <w:t>,000</w:t>
      </w:r>
      <w:r w:rsidRPr="00E22D13">
        <w:rPr>
          <w:rFonts w:ascii="Trebuchet MS" w:hAnsi="Trebuchet MS"/>
          <w:sz w:val="20"/>
          <w:szCs w:val="20"/>
          <w:lang w:val="uk-UA"/>
        </w:rPr>
        <w:t xml:space="preserve"> тис. грн. були використані Банком для покриття обов’язкових </w:t>
      </w:r>
      <w:r w:rsidRPr="004A3813">
        <w:rPr>
          <w:rFonts w:ascii="Trebuchet MS" w:hAnsi="Trebuchet MS"/>
          <w:sz w:val="20"/>
          <w:szCs w:val="20"/>
          <w:lang w:val="uk-UA"/>
        </w:rPr>
        <w:t>резервів НБУ (Примітка 9).</w:t>
      </w:r>
    </w:p>
    <w:p w:rsidR="00820197" w:rsidRPr="004A3813" w:rsidRDefault="00820197" w:rsidP="00820197">
      <w:pPr>
        <w:spacing w:before="120" w:after="120"/>
        <w:jc w:val="both"/>
        <w:rPr>
          <w:rFonts w:ascii="Trebuchet MS" w:hAnsi="Trebuchet MS"/>
          <w:sz w:val="20"/>
          <w:szCs w:val="20"/>
          <w:lang w:val="uk-UA"/>
        </w:rPr>
      </w:pPr>
      <w:r w:rsidRPr="004A3813">
        <w:rPr>
          <w:rFonts w:ascii="Trebuchet MS" w:hAnsi="Trebuchet MS"/>
          <w:sz w:val="20"/>
          <w:szCs w:val="20"/>
          <w:lang w:val="uk-UA"/>
        </w:rPr>
        <w:t xml:space="preserve">Для цілей складання звіту про рух грошових коштів грошові кошти та їх еквіваленти включають: </w:t>
      </w:r>
    </w:p>
    <w:tbl>
      <w:tblPr>
        <w:tblW w:w="9015" w:type="dxa"/>
        <w:tblLook w:val="0000" w:firstRow="0" w:lastRow="0" w:firstColumn="0" w:lastColumn="0" w:noHBand="0" w:noVBand="0"/>
      </w:tblPr>
      <w:tblGrid>
        <w:gridCol w:w="5415"/>
        <w:gridCol w:w="1800"/>
        <w:gridCol w:w="1800"/>
      </w:tblGrid>
      <w:tr w:rsidR="00820197" w:rsidRPr="004A3813" w:rsidTr="00820197">
        <w:trPr>
          <w:trHeight w:val="330"/>
        </w:trPr>
        <w:tc>
          <w:tcPr>
            <w:tcW w:w="5415" w:type="dxa"/>
            <w:tcBorders>
              <w:top w:val="nil"/>
              <w:left w:val="nil"/>
              <w:bottom w:val="nil"/>
              <w:right w:val="nil"/>
            </w:tcBorders>
          </w:tcPr>
          <w:p w:rsidR="00820197" w:rsidRPr="004A3813" w:rsidRDefault="00820197" w:rsidP="00820197">
            <w:pPr>
              <w:jc w:val="both"/>
              <w:rPr>
                <w:rFonts w:ascii="Trebuchet MS" w:hAnsi="Trebuchet MS"/>
                <w:b/>
                <w:bCs/>
                <w:sz w:val="20"/>
                <w:szCs w:val="20"/>
                <w:lang w:val="uk-UA"/>
              </w:rPr>
            </w:pPr>
          </w:p>
        </w:tc>
        <w:tc>
          <w:tcPr>
            <w:tcW w:w="1800" w:type="dxa"/>
            <w:tcBorders>
              <w:top w:val="nil"/>
              <w:left w:val="nil"/>
              <w:bottom w:val="single" w:sz="8" w:space="0" w:color="auto"/>
              <w:right w:val="nil"/>
            </w:tcBorders>
            <w:vAlign w:val="bottom"/>
          </w:tcPr>
          <w:p w:rsidR="00820197" w:rsidRPr="004A3813" w:rsidRDefault="00820197" w:rsidP="00820197">
            <w:pPr>
              <w:jc w:val="right"/>
              <w:rPr>
                <w:rFonts w:ascii="Trebuchet MS" w:hAnsi="Trebuchet MS"/>
                <w:sz w:val="20"/>
                <w:szCs w:val="20"/>
                <w:lang w:val="uk-UA"/>
              </w:rPr>
            </w:pPr>
            <w:r w:rsidRPr="004A3813">
              <w:rPr>
                <w:rFonts w:ascii="Trebuchet MS" w:hAnsi="Trebuchet MS"/>
                <w:b/>
                <w:bCs/>
                <w:sz w:val="20"/>
                <w:szCs w:val="20"/>
                <w:lang w:val="uk-UA"/>
              </w:rPr>
              <w:t>31/12/20</w:t>
            </w:r>
            <w:r w:rsidRPr="004A3813">
              <w:rPr>
                <w:rFonts w:ascii="Trebuchet MS" w:hAnsi="Trebuchet MS"/>
                <w:b/>
                <w:bCs/>
                <w:sz w:val="20"/>
                <w:szCs w:val="20"/>
                <w:lang w:val="en-US"/>
              </w:rPr>
              <w:t>1</w:t>
            </w:r>
            <w:r w:rsidRPr="004A3813">
              <w:rPr>
                <w:rFonts w:ascii="Trebuchet MS" w:hAnsi="Trebuchet MS"/>
                <w:b/>
                <w:bCs/>
                <w:sz w:val="20"/>
                <w:szCs w:val="20"/>
                <w:lang w:val="uk-UA"/>
              </w:rPr>
              <w:t>1</w:t>
            </w:r>
          </w:p>
        </w:tc>
        <w:tc>
          <w:tcPr>
            <w:tcW w:w="1800" w:type="dxa"/>
            <w:tcBorders>
              <w:top w:val="nil"/>
              <w:left w:val="nil"/>
              <w:bottom w:val="single" w:sz="8" w:space="0" w:color="auto"/>
              <w:right w:val="nil"/>
            </w:tcBorders>
            <w:vAlign w:val="bottom"/>
          </w:tcPr>
          <w:p w:rsidR="00820197" w:rsidRPr="004A3813" w:rsidRDefault="00820197" w:rsidP="00820197">
            <w:pPr>
              <w:jc w:val="right"/>
              <w:rPr>
                <w:rFonts w:ascii="Trebuchet MS" w:hAnsi="Trebuchet MS"/>
                <w:sz w:val="20"/>
                <w:szCs w:val="20"/>
                <w:lang w:val="en-US"/>
              </w:rPr>
            </w:pPr>
            <w:r w:rsidRPr="004A3813">
              <w:rPr>
                <w:rFonts w:ascii="Trebuchet MS" w:hAnsi="Trebuchet MS"/>
                <w:sz w:val="20"/>
                <w:szCs w:val="20"/>
                <w:lang w:val="uk-UA"/>
              </w:rPr>
              <w:t>31/12/2010</w:t>
            </w:r>
          </w:p>
        </w:tc>
      </w:tr>
      <w:tr w:rsidR="00820197" w:rsidRPr="004A3813" w:rsidTr="00820197">
        <w:trPr>
          <w:trHeight w:val="340"/>
        </w:trPr>
        <w:tc>
          <w:tcPr>
            <w:tcW w:w="5415" w:type="dxa"/>
            <w:tcBorders>
              <w:top w:val="nil"/>
              <w:left w:val="nil"/>
              <w:bottom w:val="nil"/>
              <w:right w:val="nil"/>
            </w:tcBorders>
            <w:vAlign w:val="bottom"/>
          </w:tcPr>
          <w:p w:rsidR="00820197" w:rsidRPr="004A3813" w:rsidRDefault="00820197" w:rsidP="00820197">
            <w:pPr>
              <w:rPr>
                <w:rFonts w:ascii="Trebuchet MS" w:hAnsi="Trebuchet MS"/>
                <w:sz w:val="20"/>
                <w:szCs w:val="20"/>
                <w:lang w:val="uk-UA"/>
              </w:rPr>
            </w:pPr>
            <w:bookmarkStart w:id="56" w:name="_Hlk325970853"/>
            <w:r w:rsidRPr="004A3813">
              <w:rPr>
                <w:rFonts w:ascii="Trebuchet MS" w:hAnsi="Trebuchet MS"/>
                <w:sz w:val="20"/>
                <w:szCs w:val="20"/>
                <w:lang w:val="uk-UA"/>
              </w:rPr>
              <w:t>Готівкові грошові кошти</w:t>
            </w:r>
          </w:p>
        </w:tc>
        <w:tc>
          <w:tcPr>
            <w:tcW w:w="1800" w:type="dxa"/>
            <w:tcBorders>
              <w:top w:val="nil"/>
              <w:left w:val="nil"/>
              <w:bottom w:val="nil"/>
              <w:right w:val="nil"/>
            </w:tcBorders>
            <w:vAlign w:val="bottom"/>
          </w:tcPr>
          <w:p w:rsidR="00820197" w:rsidRPr="004A3813" w:rsidRDefault="00820197" w:rsidP="00820197">
            <w:pPr>
              <w:jc w:val="right"/>
              <w:rPr>
                <w:rFonts w:ascii="Trebuchet MS" w:hAnsi="Trebuchet MS"/>
                <w:b/>
                <w:bCs/>
                <w:sz w:val="20"/>
                <w:szCs w:val="20"/>
                <w:lang w:val="en-US"/>
              </w:rPr>
            </w:pPr>
            <w:r w:rsidRPr="004A3813">
              <w:rPr>
                <w:rFonts w:ascii="Trebuchet MS" w:hAnsi="Trebuchet MS"/>
                <w:b/>
                <w:bCs/>
                <w:sz w:val="20"/>
                <w:szCs w:val="20"/>
                <w:lang w:val="en-US"/>
              </w:rPr>
              <w:t>29,545</w:t>
            </w:r>
          </w:p>
        </w:tc>
        <w:tc>
          <w:tcPr>
            <w:tcW w:w="1800" w:type="dxa"/>
            <w:tcBorders>
              <w:top w:val="nil"/>
              <w:left w:val="nil"/>
              <w:bottom w:val="nil"/>
              <w:right w:val="nil"/>
            </w:tcBorders>
            <w:vAlign w:val="bottom"/>
          </w:tcPr>
          <w:p w:rsidR="00820197" w:rsidRPr="004A3813" w:rsidRDefault="00820197" w:rsidP="00820197">
            <w:pPr>
              <w:jc w:val="right"/>
              <w:rPr>
                <w:rFonts w:ascii="Trebuchet MS" w:hAnsi="Trebuchet MS"/>
                <w:bCs/>
                <w:sz w:val="20"/>
                <w:szCs w:val="20"/>
              </w:rPr>
            </w:pPr>
            <w:r w:rsidRPr="004A3813">
              <w:rPr>
                <w:rFonts w:ascii="Trebuchet MS" w:hAnsi="Trebuchet MS"/>
                <w:bCs/>
                <w:sz w:val="20"/>
                <w:szCs w:val="20"/>
                <w:lang w:val="uk-UA"/>
              </w:rPr>
              <w:t>26,897</w:t>
            </w:r>
          </w:p>
        </w:tc>
      </w:tr>
      <w:tr w:rsidR="00820197" w:rsidRPr="004A3813" w:rsidTr="00820197">
        <w:trPr>
          <w:trHeight w:val="340"/>
        </w:trPr>
        <w:tc>
          <w:tcPr>
            <w:tcW w:w="5415" w:type="dxa"/>
            <w:tcBorders>
              <w:top w:val="nil"/>
              <w:left w:val="nil"/>
              <w:bottom w:val="nil"/>
              <w:right w:val="nil"/>
            </w:tcBorders>
            <w:vAlign w:val="bottom"/>
          </w:tcPr>
          <w:p w:rsidR="00820197" w:rsidRPr="004A3813" w:rsidRDefault="00820197" w:rsidP="00820197">
            <w:pPr>
              <w:rPr>
                <w:rFonts w:ascii="Trebuchet MS" w:hAnsi="Trebuchet MS"/>
                <w:sz w:val="20"/>
                <w:szCs w:val="20"/>
                <w:lang w:val="uk-UA"/>
              </w:rPr>
            </w:pPr>
            <w:r w:rsidRPr="004A3813">
              <w:rPr>
                <w:rFonts w:ascii="Trebuchet MS" w:hAnsi="Trebuchet MS"/>
                <w:sz w:val="20"/>
                <w:szCs w:val="20"/>
                <w:lang w:val="uk-UA"/>
              </w:rPr>
              <w:t>Залишки на рахунках в НБУ</w:t>
            </w:r>
          </w:p>
        </w:tc>
        <w:tc>
          <w:tcPr>
            <w:tcW w:w="1800" w:type="dxa"/>
            <w:tcBorders>
              <w:top w:val="nil"/>
              <w:left w:val="nil"/>
              <w:bottom w:val="nil"/>
              <w:right w:val="nil"/>
            </w:tcBorders>
            <w:vAlign w:val="bottom"/>
          </w:tcPr>
          <w:p w:rsidR="00820197" w:rsidRPr="004A3813" w:rsidRDefault="00820197" w:rsidP="00820197">
            <w:pPr>
              <w:jc w:val="right"/>
              <w:rPr>
                <w:rFonts w:ascii="Trebuchet MS" w:hAnsi="Trebuchet MS"/>
                <w:b/>
                <w:bCs/>
                <w:sz w:val="20"/>
                <w:szCs w:val="20"/>
                <w:lang w:val="uk-UA"/>
              </w:rPr>
            </w:pPr>
            <w:r w:rsidRPr="004A3813">
              <w:rPr>
                <w:rFonts w:ascii="Trebuchet MS" w:hAnsi="Trebuchet MS"/>
                <w:b/>
                <w:bCs/>
                <w:sz w:val="20"/>
                <w:szCs w:val="20"/>
                <w:lang w:val="en-US"/>
              </w:rPr>
              <w:t>35,19</w:t>
            </w:r>
            <w:r w:rsidRPr="004A3813">
              <w:rPr>
                <w:rFonts w:ascii="Trebuchet MS" w:hAnsi="Trebuchet MS"/>
                <w:b/>
                <w:bCs/>
                <w:sz w:val="20"/>
                <w:szCs w:val="20"/>
                <w:lang w:val="uk-UA"/>
              </w:rPr>
              <w:t>3</w:t>
            </w:r>
          </w:p>
        </w:tc>
        <w:tc>
          <w:tcPr>
            <w:tcW w:w="1800" w:type="dxa"/>
            <w:tcBorders>
              <w:top w:val="nil"/>
              <w:left w:val="nil"/>
              <w:bottom w:val="nil"/>
              <w:right w:val="nil"/>
            </w:tcBorders>
            <w:vAlign w:val="bottom"/>
          </w:tcPr>
          <w:p w:rsidR="00820197" w:rsidRPr="004A3813" w:rsidRDefault="00820197" w:rsidP="00820197">
            <w:pPr>
              <w:jc w:val="right"/>
              <w:rPr>
                <w:rFonts w:ascii="Trebuchet MS" w:hAnsi="Trebuchet MS"/>
                <w:bCs/>
                <w:sz w:val="20"/>
                <w:szCs w:val="20"/>
                <w:lang w:val="uk-UA"/>
              </w:rPr>
            </w:pPr>
            <w:r w:rsidRPr="004A3813">
              <w:rPr>
                <w:rFonts w:ascii="Trebuchet MS" w:hAnsi="Trebuchet MS"/>
                <w:bCs/>
                <w:sz w:val="20"/>
                <w:szCs w:val="20"/>
                <w:lang w:val="uk-UA"/>
              </w:rPr>
              <w:t>62,606</w:t>
            </w:r>
          </w:p>
        </w:tc>
      </w:tr>
      <w:tr w:rsidR="00820197" w:rsidRPr="004A3813" w:rsidTr="00820197">
        <w:trPr>
          <w:trHeight w:val="544"/>
        </w:trPr>
        <w:tc>
          <w:tcPr>
            <w:tcW w:w="5415" w:type="dxa"/>
            <w:tcBorders>
              <w:top w:val="nil"/>
              <w:left w:val="nil"/>
              <w:bottom w:val="nil"/>
              <w:right w:val="nil"/>
            </w:tcBorders>
            <w:vAlign w:val="bottom"/>
          </w:tcPr>
          <w:p w:rsidR="00820197" w:rsidRPr="004A3813" w:rsidRDefault="00820197" w:rsidP="00820197">
            <w:pPr>
              <w:rPr>
                <w:rFonts w:ascii="Trebuchet MS" w:hAnsi="Trebuchet MS"/>
                <w:sz w:val="20"/>
                <w:szCs w:val="20"/>
                <w:lang w:val="uk-UA"/>
              </w:rPr>
            </w:pPr>
            <w:r w:rsidRPr="004A3813">
              <w:rPr>
                <w:rFonts w:ascii="Trebuchet MS" w:hAnsi="Trebuchet MS"/>
                <w:sz w:val="20"/>
                <w:szCs w:val="20"/>
                <w:lang w:val="uk-UA"/>
              </w:rPr>
              <w:t xml:space="preserve">Залишки на поточних рахунках в інших </w:t>
            </w:r>
          </w:p>
          <w:p w:rsidR="00820197" w:rsidRPr="004A3813" w:rsidRDefault="00820197" w:rsidP="00820197">
            <w:pPr>
              <w:rPr>
                <w:rFonts w:ascii="Trebuchet MS" w:hAnsi="Trebuchet MS"/>
                <w:sz w:val="20"/>
                <w:szCs w:val="20"/>
                <w:lang w:val="uk-UA"/>
              </w:rPr>
            </w:pPr>
            <w:r w:rsidRPr="004A3813">
              <w:rPr>
                <w:rFonts w:ascii="Trebuchet MS" w:hAnsi="Trebuchet MS"/>
                <w:sz w:val="20"/>
                <w:szCs w:val="20"/>
                <w:lang w:val="uk-UA"/>
              </w:rPr>
              <w:t>банках (див. Примітку 7)</w:t>
            </w:r>
          </w:p>
        </w:tc>
        <w:tc>
          <w:tcPr>
            <w:tcW w:w="1800" w:type="dxa"/>
            <w:tcBorders>
              <w:top w:val="nil"/>
              <w:left w:val="nil"/>
              <w:bottom w:val="single" w:sz="8" w:space="0" w:color="auto"/>
              <w:right w:val="nil"/>
            </w:tcBorders>
            <w:vAlign w:val="bottom"/>
          </w:tcPr>
          <w:p w:rsidR="00820197" w:rsidRPr="004A3813" w:rsidRDefault="00820197" w:rsidP="00820197">
            <w:pPr>
              <w:jc w:val="right"/>
              <w:rPr>
                <w:rFonts w:ascii="Trebuchet MS" w:hAnsi="Trebuchet MS"/>
                <w:b/>
                <w:bCs/>
                <w:sz w:val="20"/>
                <w:szCs w:val="20"/>
                <w:lang w:val="uk-UA"/>
              </w:rPr>
            </w:pPr>
            <w:r w:rsidRPr="004A3813">
              <w:rPr>
                <w:rFonts w:ascii="Trebuchet MS" w:hAnsi="Trebuchet MS"/>
                <w:b/>
                <w:bCs/>
                <w:sz w:val="20"/>
                <w:szCs w:val="20"/>
                <w:lang w:val="uk-UA"/>
              </w:rPr>
              <w:t>508,380</w:t>
            </w:r>
          </w:p>
        </w:tc>
        <w:tc>
          <w:tcPr>
            <w:tcW w:w="1800" w:type="dxa"/>
            <w:tcBorders>
              <w:top w:val="nil"/>
              <w:left w:val="nil"/>
              <w:bottom w:val="single" w:sz="8" w:space="0" w:color="auto"/>
              <w:right w:val="nil"/>
            </w:tcBorders>
            <w:vAlign w:val="bottom"/>
          </w:tcPr>
          <w:p w:rsidR="00820197" w:rsidRPr="004A3813" w:rsidRDefault="00820197" w:rsidP="00820197">
            <w:pPr>
              <w:jc w:val="right"/>
              <w:rPr>
                <w:rFonts w:ascii="Trebuchet MS" w:hAnsi="Trebuchet MS"/>
                <w:bCs/>
                <w:sz w:val="20"/>
                <w:szCs w:val="20"/>
                <w:lang w:val="uk-UA"/>
              </w:rPr>
            </w:pPr>
            <w:r w:rsidRPr="004A3813">
              <w:rPr>
                <w:rFonts w:ascii="Trebuchet MS" w:hAnsi="Trebuchet MS"/>
                <w:bCs/>
                <w:sz w:val="20"/>
                <w:szCs w:val="20"/>
                <w:lang w:val="uk-UA"/>
              </w:rPr>
              <w:t>306,921</w:t>
            </w:r>
          </w:p>
        </w:tc>
      </w:tr>
      <w:bookmarkEnd w:id="56"/>
      <w:tr w:rsidR="00820197" w:rsidRPr="004A3813" w:rsidTr="00820197">
        <w:trPr>
          <w:trHeight w:val="340"/>
        </w:trPr>
        <w:tc>
          <w:tcPr>
            <w:tcW w:w="5415" w:type="dxa"/>
            <w:tcBorders>
              <w:top w:val="nil"/>
              <w:left w:val="nil"/>
              <w:bottom w:val="nil"/>
              <w:right w:val="nil"/>
            </w:tcBorders>
            <w:vAlign w:val="bottom"/>
          </w:tcPr>
          <w:p w:rsidR="00820197" w:rsidRPr="004A3813" w:rsidRDefault="00820197" w:rsidP="00820197">
            <w:pPr>
              <w:rPr>
                <w:rFonts w:ascii="Trebuchet MS" w:hAnsi="Trebuchet MS"/>
                <w:b/>
                <w:bCs/>
                <w:sz w:val="20"/>
                <w:szCs w:val="20"/>
                <w:lang w:val="uk-UA"/>
              </w:rPr>
            </w:pPr>
            <w:r w:rsidRPr="004A3813">
              <w:rPr>
                <w:rFonts w:ascii="Trebuchet MS" w:hAnsi="Trebuchet MS"/>
                <w:b/>
                <w:bCs/>
                <w:sz w:val="20"/>
                <w:szCs w:val="20"/>
                <w:lang w:val="uk-UA"/>
              </w:rPr>
              <w:t>Всього грошових коштів та їх еквівалентів</w:t>
            </w:r>
          </w:p>
        </w:tc>
        <w:tc>
          <w:tcPr>
            <w:tcW w:w="1800" w:type="dxa"/>
            <w:tcBorders>
              <w:top w:val="single" w:sz="8" w:space="0" w:color="auto"/>
              <w:left w:val="nil"/>
              <w:bottom w:val="single" w:sz="4" w:space="0" w:color="auto"/>
              <w:right w:val="nil"/>
            </w:tcBorders>
            <w:vAlign w:val="bottom"/>
          </w:tcPr>
          <w:p w:rsidR="00820197" w:rsidRPr="004A3813" w:rsidRDefault="00820197" w:rsidP="00820197">
            <w:pPr>
              <w:jc w:val="right"/>
              <w:rPr>
                <w:rFonts w:ascii="Trebuchet MS" w:hAnsi="Trebuchet MS"/>
                <w:b/>
                <w:bCs/>
                <w:sz w:val="20"/>
                <w:szCs w:val="20"/>
                <w:lang w:val="uk-UA"/>
              </w:rPr>
            </w:pPr>
            <w:r w:rsidRPr="004A3813">
              <w:rPr>
                <w:rFonts w:ascii="Trebuchet MS" w:hAnsi="Trebuchet MS"/>
                <w:b/>
                <w:bCs/>
                <w:sz w:val="20"/>
                <w:szCs w:val="20"/>
                <w:lang w:val="uk-UA"/>
              </w:rPr>
              <w:t>573,118</w:t>
            </w:r>
          </w:p>
        </w:tc>
        <w:tc>
          <w:tcPr>
            <w:tcW w:w="1800" w:type="dxa"/>
            <w:tcBorders>
              <w:top w:val="single" w:sz="8" w:space="0" w:color="auto"/>
              <w:left w:val="nil"/>
              <w:bottom w:val="single" w:sz="4" w:space="0" w:color="auto"/>
              <w:right w:val="nil"/>
            </w:tcBorders>
            <w:vAlign w:val="bottom"/>
          </w:tcPr>
          <w:p w:rsidR="00820197" w:rsidRPr="004A3813" w:rsidRDefault="00820197" w:rsidP="00820197">
            <w:pPr>
              <w:jc w:val="right"/>
              <w:rPr>
                <w:rFonts w:ascii="Trebuchet MS" w:hAnsi="Trebuchet MS"/>
                <w:bCs/>
                <w:sz w:val="20"/>
                <w:szCs w:val="20"/>
                <w:lang w:val="uk-UA"/>
              </w:rPr>
            </w:pPr>
            <w:r w:rsidRPr="004A3813">
              <w:rPr>
                <w:rFonts w:ascii="Trebuchet MS" w:hAnsi="Trebuchet MS"/>
                <w:bCs/>
                <w:sz w:val="20"/>
                <w:szCs w:val="20"/>
                <w:lang w:val="uk-UA"/>
              </w:rPr>
              <w:t>396,424</w:t>
            </w:r>
          </w:p>
        </w:tc>
      </w:tr>
    </w:tbl>
    <w:p w:rsidR="00C14314" w:rsidRPr="00E22D13" w:rsidRDefault="00857CAF" w:rsidP="00573A34">
      <w:pPr>
        <w:pStyle w:val="2"/>
        <w:rPr>
          <w:rFonts w:ascii="Trebuchet MS" w:hAnsi="Trebuchet MS"/>
          <w:sz w:val="20"/>
          <w:szCs w:val="20"/>
        </w:rPr>
      </w:pPr>
      <w:bookmarkStart w:id="57" w:name="_Toc328123759"/>
      <w:r w:rsidRPr="004A3813">
        <w:rPr>
          <w:rFonts w:ascii="Trebuchet MS" w:hAnsi="Trebuchet MS"/>
          <w:sz w:val="20"/>
          <w:szCs w:val="20"/>
        </w:rPr>
        <w:t>7</w:t>
      </w:r>
      <w:r w:rsidR="00C14314" w:rsidRPr="004A3813">
        <w:rPr>
          <w:rFonts w:ascii="Trebuchet MS" w:hAnsi="Trebuchet MS"/>
          <w:sz w:val="20"/>
          <w:szCs w:val="20"/>
        </w:rPr>
        <w:t>. Заборгованість інших банків</w:t>
      </w:r>
      <w:bookmarkEnd w:id="57"/>
    </w:p>
    <w:p w:rsidR="00C14314" w:rsidRPr="00E22D13" w:rsidRDefault="00C14314" w:rsidP="0056023F">
      <w:pPr>
        <w:spacing w:before="120" w:after="120"/>
        <w:jc w:val="both"/>
        <w:rPr>
          <w:rFonts w:ascii="Trebuchet MS" w:hAnsi="Trebuchet MS"/>
          <w:sz w:val="20"/>
          <w:szCs w:val="20"/>
          <w:lang w:val="uk-UA"/>
        </w:rPr>
      </w:pPr>
      <w:r w:rsidRPr="00E22D13">
        <w:rPr>
          <w:rFonts w:ascii="Trebuchet MS" w:hAnsi="Trebuchet MS"/>
          <w:sz w:val="20"/>
          <w:szCs w:val="20"/>
          <w:lang w:val="uk-UA"/>
        </w:rPr>
        <w:t>Станом на 31 грудня 20</w:t>
      </w:r>
      <w:r w:rsidR="002979A6" w:rsidRPr="00E22D13">
        <w:rPr>
          <w:rFonts w:ascii="Trebuchet MS" w:hAnsi="Trebuchet MS"/>
          <w:sz w:val="20"/>
          <w:szCs w:val="20"/>
          <w:lang w:val="uk-UA"/>
        </w:rPr>
        <w:t>1</w:t>
      </w:r>
      <w:r w:rsidR="00E22D13">
        <w:rPr>
          <w:rFonts w:ascii="Trebuchet MS" w:hAnsi="Trebuchet MS"/>
          <w:sz w:val="20"/>
          <w:szCs w:val="20"/>
          <w:lang w:val="uk-UA"/>
        </w:rPr>
        <w:t>1</w:t>
      </w:r>
      <w:r w:rsidRPr="00E22D13">
        <w:rPr>
          <w:rFonts w:ascii="Trebuchet MS" w:hAnsi="Trebuchet MS"/>
          <w:sz w:val="20"/>
          <w:szCs w:val="20"/>
          <w:lang w:val="uk-UA"/>
        </w:rPr>
        <w:t xml:space="preserve"> та 20</w:t>
      </w:r>
      <w:r w:rsidR="00E22D13">
        <w:rPr>
          <w:rFonts w:ascii="Trebuchet MS" w:hAnsi="Trebuchet MS"/>
          <w:sz w:val="20"/>
          <w:szCs w:val="20"/>
          <w:lang w:val="uk-UA"/>
        </w:rPr>
        <w:t>1</w:t>
      </w:r>
      <w:r w:rsidRPr="00E22D13">
        <w:rPr>
          <w:rFonts w:ascii="Trebuchet MS" w:hAnsi="Trebuchet MS"/>
          <w:sz w:val="20"/>
          <w:szCs w:val="20"/>
          <w:lang w:val="uk-UA"/>
        </w:rPr>
        <w:t xml:space="preserve">0 років заборгованість інших банків складала: </w:t>
      </w:r>
    </w:p>
    <w:tbl>
      <w:tblPr>
        <w:tblW w:w="9000" w:type="dxa"/>
        <w:tblLook w:val="0000" w:firstRow="0" w:lastRow="0" w:firstColumn="0" w:lastColumn="0" w:noHBand="0" w:noVBand="0"/>
      </w:tblPr>
      <w:tblGrid>
        <w:gridCol w:w="5400"/>
        <w:gridCol w:w="1800"/>
        <w:gridCol w:w="1800"/>
      </w:tblGrid>
      <w:tr w:rsidR="00C14314" w:rsidRPr="00E22D13">
        <w:trPr>
          <w:trHeight w:val="315"/>
        </w:trPr>
        <w:tc>
          <w:tcPr>
            <w:tcW w:w="5400" w:type="dxa"/>
            <w:tcBorders>
              <w:top w:val="nil"/>
              <w:left w:val="nil"/>
              <w:bottom w:val="single" w:sz="4" w:space="0" w:color="auto"/>
              <w:right w:val="nil"/>
            </w:tcBorders>
            <w:noWrap/>
            <w:vAlign w:val="bottom"/>
          </w:tcPr>
          <w:p w:rsidR="00C14314" w:rsidRPr="00E22D13" w:rsidRDefault="00C14314" w:rsidP="00F60426">
            <w:pPr>
              <w:rPr>
                <w:rFonts w:ascii="Trebuchet MS" w:hAnsi="Trebuchet MS"/>
                <w:sz w:val="20"/>
                <w:szCs w:val="20"/>
                <w:lang w:val="uk-UA"/>
              </w:rPr>
            </w:pPr>
            <w:r w:rsidRPr="00E22D13">
              <w:rPr>
                <w:rFonts w:ascii="Trebuchet MS" w:hAnsi="Trebuchet MS"/>
                <w:sz w:val="20"/>
                <w:szCs w:val="20"/>
                <w:lang w:val="uk-UA"/>
              </w:rPr>
              <w:t> </w:t>
            </w:r>
          </w:p>
        </w:tc>
        <w:tc>
          <w:tcPr>
            <w:tcW w:w="1800" w:type="dxa"/>
            <w:tcBorders>
              <w:top w:val="nil"/>
              <w:left w:val="nil"/>
              <w:bottom w:val="single" w:sz="4" w:space="0" w:color="auto"/>
              <w:right w:val="nil"/>
            </w:tcBorders>
            <w:noWrap/>
            <w:vAlign w:val="bottom"/>
          </w:tcPr>
          <w:p w:rsidR="00C14314" w:rsidRPr="00E22D13" w:rsidRDefault="00C14314" w:rsidP="00E22D13">
            <w:pPr>
              <w:jc w:val="right"/>
              <w:rPr>
                <w:rFonts w:ascii="Trebuchet MS" w:hAnsi="Trebuchet MS"/>
                <w:b/>
                <w:bCs/>
                <w:sz w:val="20"/>
                <w:szCs w:val="20"/>
                <w:lang w:val="en-US"/>
              </w:rPr>
            </w:pPr>
            <w:r w:rsidRPr="00E22D13">
              <w:rPr>
                <w:rFonts w:ascii="Trebuchet MS" w:hAnsi="Trebuchet MS"/>
                <w:b/>
                <w:bCs/>
                <w:sz w:val="20"/>
                <w:szCs w:val="20"/>
                <w:lang w:val="uk-UA"/>
              </w:rPr>
              <w:t>31/12/20</w:t>
            </w:r>
            <w:r w:rsidR="002979A6" w:rsidRPr="00E22D13">
              <w:rPr>
                <w:rFonts w:ascii="Trebuchet MS" w:hAnsi="Trebuchet MS"/>
                <w:b/>
                <w:bCs/>
                <w:sz w:val="20"/>
                <w:szCs w:val="20"/>
                <w:lang w:val="uk-UA"/>
              </w:rPr>
              <w:t>1</w:t>
            </w:r>
            <w:r w:rsidR="00E22D13">
              <w:rPr>
                <w:rFonts w:ascii="Trebuchet MS" w:hAnsi="Trebuchet MS"/>
                <w:b/>
                <w:bCs/>
                <w:sz w:val="20"/>
                <w:szCs w:val="20"/>
                <w:lang w:val="uk-UA"/>
              </w:rPr>
              <w:t>1</w:t>
            </w:r>
          </w:p>
        </w:tc>
        <w:tc>
          <w:tcPr>
            <w:tcW w:w="1800" w:type="dxa"/>
            <w:tcBorders>
              <w:top w:val="nil"/>
              <w:left w:val="nil"/>
              <w:bottom w:val="single" w:sz="4" w:space="0" w:color="auto"/>
              <w:right w:val="nil"/>
            </w:tcBorders>
            <w:noWrap/>
            <w:vAlign w:val="bottom"/>
          </w:tcPr>
          <w:p w:rsidR="00C14314" w:rsidRPr="00E22D13" w:rsidRDefault="00C14314" w:rsidP="00E22D13">
            <w:pPr>
              <w:jc w:val="right"/>
              <w:rPr>
                <w:rFonts w:ascii="Trebuchet MS" w:hAnsi="Trebuchet MS"/>
                <w:sz w:val="20"/>
                <w:szCs w:val="20"/>
                <w:lang w:val="uk-UA"/>
              </w:rPr>
            </w:pPr>
            <w:r w:rsidRPr="00E22D13">
              <w:rPr>
                <w:rFonts w:ascii="Trebuchet MS" w:hAnsi="Trebuchet MS"/>
                <w:sz w:val="20"/>
                <w:szCs w:val="20"/>
                <w:lang w:val="uk-UA"/>
              </w:rPr>
              <w:t>31/12/20</w:t>
            </w:r>
            <w:r w:rsidR="00E22D13">
              <w:rPr>
                <w:rFonts w:ascii="Trebuchet MS" w:hAnsi="Trebuchet MS"/>
                <w:sz w:val="20"/>
                <w:szCs w:val="20"/>
                <w:lang w:val="uk-UA"/>
              </w:rPr>
              <w:t>1</w:t>
            </w:r>
            <w:r w:rsidRPr="00E22D13">
              <w:rPr>
                <w:rFonts w:ascii="Trebuchet MS" w:hAnsi="Trebuchet MS"/>
                <w:sz w:val="20"/>
                <w:szCs w:val="20"/>
                <w:lang w:val="uk-UA"/>
              </w:rPr>
              <w:t>0</w:t>
            </w:r>
          </w:p>
        </w:tc>
      </w:tr>
      <w:tr w:rsidR="00E22D13" w:rsidRPr="00E22D13" w:rsidTr="00F5219E">
        <w:trPr>
          <w:trHeight w:val="300"/>
        </w:trPr>
        <w:tc>
          <w:tcPr>
            <w:tcW w:w="5400" w:type="dxa"/>
            <w:tcBorders>
              <w:top w:val="nil"/>
              <w:left w:val="nil"/>
              <w:bottom w:val="nil"/>
              <w:right w:val="nil"/>
            </w:tcBorders>
            <w:noWrap/>
            <w:vAlign w:val="bottom"/>
          </w:tcPr>
          <w:p w:rsidR="00E22D13" w:rsidRPr="00E22D13" w:rsidRDefault="00E22D13" w:rsidP="00091E02">
            <w:pPr>
              <w:rPr>
                <w:rFonts w:ascii="Trebuchet MS" w:hAnsi="Trebuchet MS"/>
                <w:sz w:val="20"/>
                <w:szCs w:val="20"/>
                <w:lang w:val="uk-UA"/>
              </w:rPr>
            </w:pPr>
            <w:r w:rsidRPr="00E22D13">
              <w:rPr>
                <w:rFonts w:ascii="Trebuchet MS" w:hAnsi="Trebuchet MS"/>
                <w:sz w:val="20"/>
                <w:szCs w:val="20"/>
                <w:lang w:val="uk-UA"/>
              </w:rPr>
              <w:t>Міжбанківські кредити і депозити українських банків</w:t>
            </w:r>
          </w:p>
        </w:tc>
        <w:tc>
          <w:tcPr>
            <w:tcW w:w="1800" w:type="dxa"/>
            <w:tcBorders>
              <w:top w:val="nil"/>
              <w:left w:val="nil"/>
              <w:right w:val="nil"/>
            </w:tcBorders>
            <w:noWrap/>
            <w:vAlign w:val="bottom"/>
          </w:tcPr>
          <w:p w:rsidR="00E22D13" w:rsidRPr="00BD3E56" w:rsidRDefault="00A43115" w:rsidP="00F5219E">
            <w:pPr>
              <w:jc w:val="right"/>
              <w:rPr>
                <w:rFonts w:ascii="Trebuchet MS" w:hAnsi="Trebuchet MS"/>
                <w:b/>
                <w:bCs/>
                <w:sz w:val="20"/>
                <w:szCs w:val="20"/>
                <w:lang w:val="uk-UA"/>
              </w:rPr>
            </w:pPr>
            <w:r w:rsidRPr="00BD3E56">
              <w:rPr>
                <w:rFonts w:ascii="Trebuchet MS" w:hAnsi="Trebuchet MS"/>
                <w:b/>
                <w:bCs/>
                <w:sz w:val="20"/>
                <w:szCs w:val="20"/>
                <w:lang w:val="uk-UA"/>
              </w:rPr>
              <w:t>444,916</w:t>
            </w:r>
          </w:p>
        </w:tc>
        <w:tc>
          <w:tcPr>
            <w:tcW w:w="1800" w:type="dxa"/>
            <w:tcBorders>
              <w:top w:val="nil"/>
              <w:left w:val="nil"/>
              <w:right w:val="nil"/>
            </w:tcBorders>
            <w:noWrap/>
            <w:vAlign w:val="bottom"/>
          </w:tcPr>
          <w:p w:rsidR="00E22D13" w:rsidRPr="00A43115" w:rsidRDefault="00E22D13" w:rsidP="00F5219E">
            <w:pPr>
              <w:jc w:val="right"/>
              <w:rPr>
                <w:rFonts w:ascii="Trebuchet MS" w:hAnsi="Trebuchet MS"/>
                <w:bCs/>
                <w:sz w:val="20"/>
                <w:szCs w:val="20"/>
                <w:lang w:val="uk-UA"/>
              </w:rPr>
            </w:pPr>
            <w:r w:rsidRPr="00A43115">
              <w:rPr>
                <w:rFonts w:ascii="Trebuchet MS" w:hAnsi="Trebuchet MS"/>
                <w:bCs/>
                <w:sz w:val="20"/>
                <w:szCs w:val="20"/>
                <w:lang w:val="uk-UA"/>
              </w:rPr>
              <w:t>294,154</w:t>
            </w:r>
          </w:p>
        </w:tc>
      </w:tr>
      <w:tr w:rsidR="00E22D13" w:rsidRPr="00E22D13" w:rsidTr="00F5219E">
        <w:trPr>
          <w:trHeight w:val="300"/>
        </w:trPr>
        <w:tc>
          <w:tcPr>
            <w:tcW w:w="5400" w:type="dxa"/>
            <w:tcBorders>
              <w:top w:val="nil"/>
              <w:left w:val="nil"/>
              <w:bottom w:val="nil"/>
              <w:right w:val="nil"/>
            </w:tcBorders>
            <w:noWrap/>
            <w:vAlign w:val="bottom"/>
          </w:tcPr>
          <w:p w:rsidR="00E22D13" w:rsidRPr="00E22D13" w:rsidRDefault="00E22D13" w:rsidP="00091E02">
            <w:pPr>
              <w:rPr>
                <w:rFonts w:ascii="Trebuchet MS" w:hAnsi="Trebuchet MS"/>
                <w:sz w:val="20"/>
                <w:szCs w:val="20"/>
                <w:lang w:val="uk-UA"/>
              </w:rPr>
            </w:pPr>
            <w:r w:rsidRPr="00E22D13">
              <w:rPr>
                <w:rFonts w:ascii="Trebuchet MS" w:hAnsi="Trebuchet MS"/>
                <w:sz w:val="20"/>
                <w:szCs w:val="20"/>
                <w:lang w:val="uk-UA"/>
              </w:rPr>
              <w:t>Залишки на поточних рахунках:</w:t>
            </w:r>
          </w:p>
        </w:tc>
        <w:tc>
          <w:tcPr>
            <w:tcW w:w="1800" w:type="dxa"/>
            <w:tcBorders>
              <w:top w:val="nil"/>
              <w:left w:val="nil"/>
              <w:right w:val="nil"/>
            </w:tcBorders>
            <w:noWrap/>
            <w:vAlign w:val="bottom"/>
          </w:tcPr>
          <w:p w:rsidR="00E22D13" w:rsidRPr="00BD3E56" w:rsidRDefault="00E22D13" w:rsidP="00F5219E">
            <w:pPr>
              <w:jc w:val="right"/>
              <w:rPr>
                <w:rFonts w:ascii="Trebuchet MS" w:hAnsi="Trebuchet MS"/>
                <w:b/>
                <w:bCs/>
                <w:sz w:val="20"/>
                <w:szCs w:val="20"/>
                <w:lang w:val="uk-UA"/>
              </w:rPr>
            </w:pPr>
          </w:p>
        </w:tc>
        <w:tc>
          <w:tcPr>
            <w:tcW w:w="1800" w:type="dxa"/>
            <w:tcBorders>
              <w:top w:val="nil"/>
              <w:left w:val="nil"/>
              <w:right w:val="nil"/>
            </w:tcBorders>
            <w:noWrap/>
            <w:vAlign w:val="bottom"/>
          </w:tcPr>
          <w:p w:rsidR="00E22D13" w:rsidRPr="00A43115" w:rsidRDefault="00E22D13" w:rsidP="00F5219E">
            <w:pPr>
              <w:jc w:val="right"/>
              <w:rPr>
                <w:rFonts w:ascii="Trebuchet MS" w:hAnsi="Trebuchet MS"/>
                <w:bCs/>
                <w:sz w:val="20"/>
                <w:szCs w:val="20"/>
                <w:lang w:val="uk-UA"/>
              </w:rPr>
            </w:pPr>
          </w:p>
        </w:tc>
      </w:tr>
      <w:tr w:rsidR="00BD3E56" w:rsidRPr="00E22D13" w:rsidTr="00F5219E">
        <w:trPr>
          <w:trHeight w:val="300"/>
        </w:trPr>
        <w:tc>
          <w:tcPr>
            <w:tcW w:w="5400" w:type="dxa"/>
            <w:tcBorders>
              <w:top w:val="nil"/>
              <w:left w:val="nil"/>
              <w:bottom w:val="nil"/>
              <w:right w:val="nil"/>
            </w:tcBorders>
            <w:noWrap/>
            <w:vAlign w:val="bottom"/>
          </w:tcPr>
          <w:p w:rsidR="00BD3E56" w:rsidRPr="00E22D13" w:rsidRDefault="00BD3E56" w:rsidP="00091E02">
            <w:pPr>
              <w:rPr>
                <w:rFonts w:ascii="Trebuchet MS" w:hAnsi="Trebuchet MS"/>
                <w:sz w:val="20"/>
                <w:szCs w:val="20"/>
                <w:lang w:val="uk-UA"/>
              </w:rPr>
            </w:pPr>
            <w:r w:rsidRPr="00E22D13">
              <w:rPr>
                <w:rFonts w:ascii="Trebuchet MS" w:hAnsi="Trebuchet MS"/>
                <w:sz w:val="20"/>
                <w:szCs w:val="20"/>
                <w:lang w:val="uk-UA"/>
              </w:rPr>
              <w:t>- в українських банках</w:t>
            </w:r>
          </w:p>
        </w:tc>
        <w:tc>
          <w:tcPr>
            <w:tcW w:w="1800" w:type="dxa"/>
            <w:tcBorders>
              <w:top w:val="nil"/>
              <w:left w:val="nil"/>
              <w:right w:val="nil"/>
            </w:tcBorders>
            <w:noWrap/>
            <w:vAlign w:val="bottom"/>
          </w:tcPr>
          <w:p w:rsidR="00BD3E56" w:rsidRPr="00BD3E56" w:rsidRDefault="00BD3E56" w:rsidP="00F5219E">
            <w:pPr>
              <w:jc w:val="right"/>
              <w:rPr>
                <w:rFonts w:ascii="Trebuchet MS" w:hAnsi="Trebuchet MS" w:cs="Times New Roman CYR"/>
                <w:b/>
                <w:sz w:val="20"/>
                <w:szCs w:val="20"/>
                <w:lang w:val="en-US"/>
              </w:rPr>
            </w:pPr>
            <w:r w:rsidRPr="00BD3E56">
              <w:rPr>
                <w:rFonts w:ascii="Trebuchet MS" w:hAnsi="Trebuchet MS" w:cs="Times New Roman CYR"/>
                <w:b/>
                <w:sz w:val="20"/>
                <w:szCs w:val="20"/>
              </w:rPr>
              <w:t>496,49</w:t>
            </w:r>
            <w:r>
              <w:rPr>
                <w:rFonts w:ascii="Trebuchet MS" w:hAnsi="Trebuchet MS" w:cs="Times New Roman CYR"/>
                <w:b/>
                <w:sz w:val="20"/>
                <w:szCs w:val="20"/>
                <w:lang w:val="en-US"/>
              </w:rPr>
              <w:t>5</w:t>
            </w:r>
          </w:p>
        </w:tc>
        <w:tc>
          <w:tcPr>
            <w:tcW w:w="1800" w:type="dxa"/>
            <w:tcBorders>
              <w:top w:val="nil"/>
              <w:left w:val="nil"/>
              <w:right w:val="nil"/>
            </w:tcBorders>
            <w:noWrap/>
            <w:vAlign w:val="bottom"/>
          </w:tcPr>
          <w:p w:rsidR="00BD3E56" w:rsidRPr="00A43115" w:rsidRDefault="00BD3E56" w:rsidP="00F5219E">
            <w:pPr>
              <w:jc w:val="right"/>
              <w:rPr>
                <w:rFonts w:ascii="Trebuchet MS" w:hAnsi="Trebuchet MS"/>
                <w:bCs/>
                <w:sz w:val="20"/>
                <w:szCs w:val="20"/>
                <w:lang w:val="uk-UA"/>
              </w:rPr>
            </w:pPr>
            <w:r w:rsidRPr="00A43115">
              <w:rPr>
                <w:rFonts w:ascii="Trebuchet MS" w:hAnsi="Trebuchet MS"/>
                <w:bCs/>
                <w:sz w:val="20"/>
                <w:szCs w:val="20"/>
                <w:lang w:val="uk-UA"/>
              </w:rPr>
              <w:t>299,561</w:t>
            </w:r>
          </w:p>
        </w:tc>
      </w:tr>
      <w:tr w:rsidR="00BD3E56" w:rsidRPr="00E22D13" w:rsidTr="00F5219E">
        <w:trPr>
          <w:trHeight w:val="300"/>
        </w:trPr>
        <w:tc>
          <w:tcPr>
            <w:tcW w:w="5400" w:type="dxa"/>
            <w:tcBorders>
              <w:top w:val="nil"/>
              <w:left w:val="nil"/>
              <w:bottom w:val="nil"/>
              <w:right w:val="nil"/>
            </w:tcBorders>
            <w:noWrap/>
            <w:vAlign w:val="bottom"/>
          </w:tcPr>
          <w:p w:rsidR="00BD3E56" w:rsidRPr="00E22D13" w:rsidRDefault="00BD3E56" w:rsidP="00091E02">
            <w:pPr>
              <w:rPr>
                <w:rFonts w:ascii="Trebuchet MS" w:hAnsi="Trebuchet MS"/>
                <w:sz w:val="20"/>
                <w:szCs w:val="20"/>
                <w:lang w:val="uk-UA"/>
              </w:rPr>
            </w:pPr>
            <w:r w:rsidRPr="00E22D13">
              <w:rPr>
                <w:rFonts w:ascii="Trebuchet MS" w:hAnsi="Trebuchet MS"/>
                <w:sz w:val="20"/>
                <w:szCs w:val="20"/>
                <w:lang w:val="uk-UA"/>
              </w:rPr>
              <w:t>- в російських банках</w:t>
            </w:r>
          </w:p>
        </w:tc>
        <w:tc>
          <w:tcPr>
            <w:tcW w:w="1800" w:type="dxa"/>
            <w:tcBorders>
              <w:top w:val="nil"/>
              <w:left w:val="nil"/>
              <w:right w:val="nil"/>
            </w:tcBorders>
            <w:noWrap/>
            <w:vAlign w:val="bottom"/>
          </w:tcPr>
          <w:p w:rsidR="00BD3E56" w:rsidRPr="00BD3E56" w:rsidRDefault="00BD3E56" w:rsidP="00F5219E">
            <w:pPr>
              <w:jc w:val="right"/>
              <w:rPr>
                <w:rFonts w:ascii="Trebuchet MS" w:hAnsi="Trebuchet MS" w:cs="Times New Roman CYR"/>
                <w:b/>
                <w:sz w:val="20"/>
                <w:szCs w:val="20"/>
              </w:rPr>
            </w:pPr>
            <w:r w:rsidRPr="00BD3E56">
              <w:rPr>
                <w:rFonts w:ascii="Trebuchet MS" w:hAnsi="Trebuchet MS" w:cs="Times New Roman CYR"/>
                <w:b/>
                <w:sz w:val="20"/>
                <w:szCs w:val="20"/>
              </w:rPr>
              <w:t>5,333</w:t>
            </w:r>
          </w:p>
        </w:tc>
        <w:tc>
          <w:tcPr>
            <w:tcW w:w="1800" w:type="dxa"/>
            <w:tcBorders>
              <w:top w:val="nil"/>
              <w:left w:val="nil"/>
              <w:right w:val="nil"/>
            </w:tcBorders>
            <w:noWrap/>
            <w:vAlign w:val="bottom"/>
          </w:tcPr>
          <w:p w:rsidR="00BD3E56" w:rsidRPr="00A43115" w:rsidRDefault="00BD3E56" w:rsidP="00F5219E">
            <w:pPr>
              <w:jc w:val="right"/>
              <w:rPr>
                <w:rFonts w:ascii="Trebuchet MS" w:hAnsi="Trebuchet MS"/>
                <w:bCs/>
                <w:sz w:val="20"/>
                <w:szCs w:val="20"/>
                <w:lang w:val="uk-UA"/>
              </w:rPr>
            </w:pPr>
            <w:r w:rsidRPr="00A43115">
              <w:rPr>
                <w:rFonts w:ascii="Trebuchet MS" w:hAnsi="Trebuchet MS"/>
                <w:bCs/>
                <w:sz w:val="20"/>
                <w:szCs w:val="20"/>
                <w:lang w:val="uk-UA"/>
              </w:rPr>
              <w:t>557</w:t>
            </w:r>
          </w:p>
        </w:tc>
      </w:tr>
      <w:tr w:rsidR="00BD3E56" w:rsidRPr="00E22D13" w:rsidTr="00F5219E">
        <w:trPr>
          <w:trHeight w:val="300"/>
        </w:trPr>
        <w:tc>
          <w:tcPr>
            <w:tcW w:w="5400" w:type="dxa"/>
            <w:tcBorders>
              <w:top w:val="nil"/>
              <w:left w:val="nil"/>
              <w:bottom w:val="nil"/>
              <w:right w:val="nil"/>
            </w:tcBorders>
            <w:noWrap/>
            <w:vAlign w:val="bottom"/>
          </w:tcPr>
          <w:p w:rsidR="00BD3E56" w:rsidRPr="00E22D13" w:rsidRDefault="00BD3E56" w:rsidP="00091E02">
            <w:pPr>
              <w:rPr>
                <w:rFonts w:ascii="Trebuchet MS" w:hAnsi="Trebuchet MS"/>
                <w:sz w:val="20"/>
                <w:szCs w:val="20"/>
                <w:lang w:val="uk-UA"/>
              </w:rPr>
            </w:pPr>
            <w:r w:rsidRPr="00E22D13">
              <w:rPr>
                <w:rFonts w:ascii="Trebuchet MS" w:hAnsi="Trebuchet MS"/>
                <w:sz w:val="20"/>
                <w:szCs w:val="20"/>
                <w:lang w:val="uk-UA"/>
              </w:rPr>
              <w:t>- в банках країн ОЕСР</w:t>
            </w:r>
          </w:p>
        </w:tc>
        <w:tc>
          <w:tcPr>
            <w:tcW w:w="1800" w:type="dxa"/>
            <w:tcBorders>
              <w:top w:val="nil"/>
              <w:left w:val="nil"/>
              <w:right w:val="nil"/>
            </w:tcBorders>
            <w:noWrap/>
            <w:vAlign w:val="bottom"/>
          </w:tcPr>
          <w:p w:rsidR="00BD3E56" w:rsidRPr="00BD3E56" w:rsidRDefault="00BD3E56" w:rsidP="00F5219E">
            <w:pPr>
              <w:jc w:val="right"/>
              <w:rPr>
                <w:rFonts w:ascii="Trebuchet MS" w:hAnsi="Trebuchet MS" w:cs="Times New Roman CYR"/>
                <w:b/>
                <w:sz w:val="20"/>
                <w:szCs w:val="20"/>
              </w:rPr>
            </w:pPr>
            <w:r w:rsidRPr="00BD3E56">
              <w:rPr>
                <w:rFonts w:ascii="Trebuchet MS" w:hAnsi="Trebuchet MS" w:cs="Times New Roman CYR"/>
                <w:b/>
                <w:sz w:val="20"/>
                <w:szCs w:val="20"/>
              </w:rPr>
              <w:t>6,552</w:t>
            </w:r>
          </w:p>
        </w:tc>
        <w:tc>
          <w:tcPr>
            <w:tcW w:w="1800" w:type="dxa"/>
            <w:tcBorders>
              <w:top w:val="nil"/>
              <w:left w:val="nil"/>
              <w:right w:val="nil"/>
            </w:tcBorders>
            <w:noWrap/>
            <w:vAlign w:val="bottom"/>
          </w:tcPr>
          <w:p w:rsidR="00BD3E56" w:rsidRPr="00A43115" w:rsidRDefault="00BD3E56" w:rsidP="00F5219E">
            <w:pPr>
              <w:jc w:val="right"/>
              <w:rPr>
                <w:rFonts w:ascii="Trebuchet MS" w:hAnsi="Trebuchet MS"/>
                <w:bCs/>
                <w:sz w:val="20"/>
                <w:szCs w:val="20"/>
                <w:lang w:val="uk-UA"/>
              </w:rPr>
            </w:pPr>
            <w:r w:rsidRPr="00A43115">
              <w:rPr>
                <w:rFonts w:ascii="Trebuchet MS" w:hAnsi="Trebuchet MS"/>
                <w:bCs/>
                <w:sz w:val="20"/>
                <w:szCs w:val="20"/>
                <w:lang w:val="uk-UA"/>
              </w:rPr>
              <w:t>6,803</w:t>
            </w:r>
          </w:p>
        </w:tc>
      </w:tr>
      <w:tr w:rsidR="00BD3E56" w:rsidRPr="00E22D13" w:rsidTr="00F5219E">
        <w:trPr>
          <w:trHeight w:val="300"/>
        </w:trPr>
        <w:tc>
          <w:tcPr>
            <w:tcW w:w="5400" w:type="dxa"/>
            <w:tcBorders>
              <w:top w:val="nil"/>
              <w:left w:val="nil"/>
              <w:bottom w:val="nil"/>
              <w:right w:val="nil"/>
            </w:tcBorders>
            <w:noWrap/>
            <w:vAlign w:val="bottom"/>
          </w:tcPr>
          <w:p w:rsidR="00BD3E56" w:rsidRPr="00E22D13" w:rsidRDefault="00BD3E56" w:rsidP="00091E02">
            <w:pPr>
              <w:rPr>
                <w:rFonts w:ascii="Trebuchet MS" w:hAnsi="Trebuchet MS"/>
                <w:sz w:val="20"/>
                <w:szCs w:val="20"/>
                <w:lang w:val="uk-UA"/>
              </w:rPr>
            </w:pPr>
            <w:r w:rsidRPr="00E22D13">
              <w:rPr>
                <w:rFonts w:ascii="Trebuchet MS" w:hAnsi="Trebuchet MS"/>
                <w:sz w:val="20"/>
                <w:szCs w:val="20"/>
                <w:lang w:val="uk-UA"/>
              </w:rPr>
              <w:t>Гарантійні кошти в інших банках</w:t>
            </w:r>
          </w:p>
        </w:tc>
        <w:tc>
          <w:tcPr>
            <w:tcW w:w="1800" w:type="dxa"/>
            <w:tcBorders>
              <w:top w:val="nil"/>
              <w:left w:val="nil"/>
              <w:right w:val="nil"/>
            </w:tcBorders>
            <w:noWrap/>
            <w:vAlign w:val="bottom"/>
          </w:tcPr>
          <w:p w:rsidR="00BD3E56" w:rsidRPr="00BD3E56" w:rsidRDefault="00BD3E56" w:rsidP="00F5219E">
            <w:pPr>
              <w:jc w:val="right"/>
              <w:rPr>
                <w:rFonts w:ascii="Trebuchet MS" w:hAnsi="Trebuchet MS" w:cs="Times New Roman CYR"/>
                <w:b/>
                <w:sz w:val="20"/>
                <w:szCs w:val="20"/>
              </w:rPr>
            </w:pPr>
            <w:r w:rsidRPr="00BD3E56">
              <w:rPr>
                <w:rFonts w:ascii="Trebuchet MS" w:hAnsi="Trebuchet MS" w:cs="Times New Roman CYR"/>
                <w:b/>
                <w:sz w:val="20"/>
                <w:szCs w:val="20"/>
              </w:rPr>
              <w:t>13,478</w:t>
            </w:r>
          </w:p>
        </w:tc>
        <w:tc>
          <w:tcPr>
            <w:tcW w:w="1800" w:type="dxa"/>
            <w:tcBorders>
              <w:top w:val="nil"/>
              <w:left w:val="nil"/>
              <w:right w:val="nil"/>
            </w:tcBorders>
            <w:noWrap/>
            <w:vAlign w:val="bottom"/>
          </w:tcPr>
          <w:p w:rsidR="00BD3E56" w:rsidRPr="00A43115" w:rsidRDefault="00BD3E56" w:rsidP="00F5219E">
            <w:pPr>
              <w:jc w:val="right"/>
              <w:rPr>
                <w:rFonts w:ascii="Trebuchet MS" w:hAnsi="Trebuchet MS"/>
                <w:bCs/>
                <w:sz w:val="20"/>
                <w:szCs w:val="20"/>
                <w:lang w:val="uk-UA"/>
              </w:rPr>
            </w:pPr>
            <w:r w:rsidRPr="00A43115">
              <w:rPr>
                <w:rFonts w:ascii="Trebuchet MS" w:hAnsi="Trebuchet MS"/>
                <w:bCs/>
                <w:sz w:val="20"/>
                <w:szCs w:val="20"/>
                <w:lang w:val="uk-UA"/>
              </w:rPr>
              <w:t>4,285</w:t>
            </w:r>
          </w:p>
        </w:tc>
      </w:tr>
      <w:tr w:rsidR="00BD3E56" w:rsidRPr="00E22D13" w:rsidTr="00F5219E">
        <w:trPr>
          <w:trHeight w:val="340"/>
        </w:trPr>
        <w:tc>
          <w:tcPr>
            <w:tcW w:w="5400" w:type="dxa"/>
            <w:tcBorders>
              <w:top w:val="nil"/>
              <w:left w:val="nil"/>
              <w:bottom w:val="nil"/>
              <w:right w:val="nil"/>
            </w:tcBorders>
            <w:noWrap/>
            <w:vAlign w:val="bottom"/>
          </w:tcPr>
          <w:p w:rsidR="00BD3E56" w:rsidRPr="00E22D13" w:rsidRDefault="00BD3E56" w:rsidP="00091E02">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noWrap/>
            <w:vAlign w:val="bottom"/>
          </w:tcPr>
          <w:p w:rsidR="00BD3E56" w:rsidRPr="00BD3E56" w:rsidRDefault="009725A4" w:rsidP="00F5219E">
            <w:pPr>
              <w:jc w:val="right"/>
              <w:rPr>
                <w:rFonts w:ascii="Trebuchet MS" w:hAnsi="Trebuchet MS"/>
                <w:b/>
                <w:bCs/>
                <w:sz w:val="20"/>
                <w:szCs w:val="20"/>
                <w:lang w:val="uk-UA"/>
              </w:rPr>
            </w:pPr>
            <w:r>
              <w:rPr>
                <w:rFonts w:ascii="Trebuchet MS" w:hAnsi="Trebuchet MS" w:cs="Arial"/>
                <w:b/>
                <w:bCs/>
                <w:sz w:val="20"/>
                <w:szCs w:val="20"/>
                <w:lang w:val="uk-UA"/>
              </w:rPr>
              <w:t>966,774</w:t>
            </w:r>
          </w:p>
        </w:tc>
        <w:tc>
          <w:tcPr>
            <w:tcW w:w="1800" w:type="dxa"/>
            <w:tcBorders>
              <w:top w:val="single" w:sz="4" w:space="0" w:color="auto"/>
              <w:left w:val="nil"/>
              <w:bottom w:val="single" w:sz="4" w:space="0" w:color="auto"/>
              <w:right w:val="nil"/>
            </w:tcBorders>
            <w:noWrap/>
            <w:vAlign w:val="bottom"/>
          </w:tcPr>
          <w:p w:rsidR="00BD3E56" w:rsidRPr="00A43115" w:rsidRDefault="00BD3E56" w:rsidP="00F5219E">
            <w:pPr>
              <w:jc w:val="right"/>
              <w:rPr>
                <w:rFonts w:ascii="Trebuchet MS" w:hAnsi="Trebuchet MS"/>
                <w:bCs/>
                <w:sz w:val="20"/>
                <w:szCs w:val="20"/>
                <w:lang w:val="uk-UA"/>
              </w:rPr>
            </w:pPr>
            <w:r w:rsidRPr="00A43115">
              <w:rPr>
                <w:rFonts w:ascii="Trebuchet MS" w:hAnsi="Trebuchet MS"/>
                <w:bCs/>
                <w:sz w:val="20"/>
                <w:szCs w:val="20"/>
                <w:lang w:val="uk-UA"/>
              </w:rPr>
              <w:t>605,360</w:t>
            </w:r>
          </w:p>
        </w:tc>
      </w:tr>
    </w:tbl>
    <w:p w:rsidR="006E663C" w:rsidRPr="00E22D13" w:rsidRDefault="006E663C" w:rsidP="006E663C">
      <w:pPr>
        <w:spacing w:before="240" w:after="120"/>
        <w:jc w:val="both"/>
        <w:rPr>
          <w:rFonts w:ascii="Trebuchet MS" w:hAnsi="Trebuchet MS"/>
          <w:sz w:val="20"/>
          <w:szCs w:val="20"/>
          <w:lang w:val="uk-UA"/>
        </w:rPr>
      </w:pPr>
      <w:r w:rsidRPr="00E22D13">
        <w:rPr>
          <w:rFonts w:ascii="Trebuchet MS" w:hAnsi="Trebuchet MS"/>
          <w:sz w:val="20"/>
          <w:szCs w:val="20"/>
          <w:lang w:val="uk-UA"/>
        </w:rPr>
        <w:lastRenderedPageBreak/>
        <w:t xml:space="preserve">У складі заборгованості інших банків обліковуються нараховані доходи в сумі </w:t>
      </w:r>
      <w:r w:rsidR="009725A4" w:rsidRPr="009725A4">
        <w:rPr>
          <w:rFonts w:ascii="Trebuchet MS" w:hAnsi="Trebuchet MS"/>
          <w:sz w:val="20"/>
          <w:szCs w:val="20"/>
          <w:lang w:val="uk-UA"/>
        </w:rPr>
        <w:t xml:space="preserve">2,306 </w:t>
      </w:r>
      <w:r w:rsidRPr="00E22D13">
        <w:rPr>
          <w:rFonts w:ascii="Trebuchet MS" w:hAnsi="Trebuchet MS"/>
          <w:sz w:val="20"/>
          <w:szCs w:val="20"/>
          <w:lang w:val="uk-UA"/>
        </w:rPr>
        <w:t>тис. грн. (20</w:t>
      </w:r>
      <w:r w:rsidR="00E22D13">
        <w:rPr>
          <w:rFonts w:ascii="Trebuchet MS" w:hAnsi="Trebuchet MS"/>
          <w:sz w:val="20"/>
          <w:szCs w:val="20"/>
          <w:lang w:val="uk-UA"/>
        </w:rPr>
        <w:t>1</w:t>
      </w:r>
      <w:r w:rsidRPr="00E22D13">
        <w:rPr>
          <w:rFonts w:ascii="Trebuchet MS" w:hAnsi="Trebuchet MS"/>
          <w:sz w:val="20"/>
          <w:szCs w:val="20"/>
          <w:lang w:val="uk-UA"/>
        </w:rPr>
        <w:t xml:space="preserve">0: </w:t>
      </w:r>
      <w:r w:rsidR="00E22D13" w:rsidRPr="00E22D13">
        <w:rPr>
          <w:rFonts w:ascii="Trebuchet MS" w:hAnsi="Trebuchet MS"/>
          <w:sz w:val="20"/>
          <w:szCs w:val="20"/>
          <w:lang w:val="uk-UA"/>
        </w:rPr>
        <w:t>1,360</w:t>
      </w:r>
      <w:r w:rsidR="00975DC4" w:rsidRPr="00E22D13">
        <w:rPr>
          <w:rFonts w:ascii="Trebuchet MS" w:hAnsi="Trebuchet MS"/>
          <w:sz w:val="20"/>
          <w:szCs w:val="20"/>
          <w:lang w:val="uk-UA"/>
        </w:rPr>
        <w:t> </w:t>
      </w:r>
      <w:r w:rsidRPr="00E22D13">
        <w:rPr>
          <w:rFonts w:ascii="Trebuchet MS" w:hAnsi="Trebuchet MS"/>
          <w:sz w:val="20"/>
          <w:szCs w:val="20"/>
          <w:lang w:val="uk-UA"/>
        </w:rPr>
        <w:t>тис. грн.).</w:t>
      </w:r>
    </w:p>
    <w:p w:rsidR="00D925A0" w:rsidRPr="004A3813" w:rsidRDefault="00D925A0" w:rsidP="006E663C">
      <w:pPr>
        <w:spacing w:before="120" w:after="120"/>
        <w:jc w:val="both"/>
        <w:rPr>
          <w:rFonts w:ascii="Trebuchet MS" w:hAnsi="Trebuchet MS"/>
          <w:sz w:val="20"/>
          <w:szCs w:val="20"/>
          <w:lang w:val="uk-UA"/>
        </w:rPr>
      </w:pPr>
      <w:r w:rsidRPr="00E22D13">
        <w:rPr>
          <w:rFonts w:ascii="Trebuchet MS" w:hAnsi="Trebuchet MS"/>
          <w:sz w:val="20"/>
          <w:szCs w:val="20"/>
          <w:lang w:val="uk-UA"/>
        </w:rPr>
        <w:t>Станом на 31 грудня 20</w:t>
      </w:r>
      <w:r w:rsidR="00E22D13">
        <w:rPr>
          <w:rFonts w:ascii="Trebuchet MS" w:hAnsi="Trebuchet MS"/>
          <w:sz w:val="20"/>
          <w:szCs w:val="20"/>
          <w:lang w:val="uk-UA"/>
        </w:rPr>
        <w:t>11</w:t>
      </w:r>
      <w:r w:rsidRPr="00E22D13">
        <w:rPr>
          <w:rFonts w:ascii="Trebuchet MS" w:hAnsi="Trebuchet MS"/>
          <w:sz w:val="20"/>
          <w:szCs w:val="20"/>
          <w:lang w:val="uk-UA"/>
        </w:rPr>
        <w:t xml:space="preserve"> року Банком видані міжбанківські кредити на суму еквівалентну </w:t>
      </w:r>
      <w:r w:rsidR="002B04AE" w:rsidRPr="004A3813">
        <w:rPr>
          <w:rFonts w:ascii="Trebuchet MS" w:hAnsi="Trebuchet MS"/>
          <w:sz w:val="20"/>
          <w:szCs w:val="20"/>
          <w:lang w:val="uk-UA"/>
        </w:rPr>
        <w:t>315,631</w:t>
      </w:r>
      <w:r w:rsidRPr="004A3813">
        <w:rPr>
          <w:rFonts w:ascii="Trebuchet MS" w:hAnsi="Trebuchet MS"/>
          <w:sz w:val="20"/>
          <w:szCs w:val="20"/>
          <w:lang w:val="uk-UA"/>
        </w:rPr>
        <w:t xml:space="preserve"> тис. грн. (20</w:t>
      </w:r>
      <w:r w:rsidR="00E22D13" w:rsidRPr="004A3813">
        <w:rPr>
          <w:rFonts w:ascii="Trebuchet MS" w:hAnsi="Trebuchet MS"/>
          <w:sz w:val="20"/>
          <w:szCs w:val="20"/>
          <w:lang w:val="uk-UA"/>
        </w:rPr>
        <w:t>1</w:t>
      </w:r>
      <w:r w:rsidRPr="004A3813">
        <w:rPr>
          <w:rFonts w:ascii="Trebuchet MS" w:hAnsi="Trebuchet MS"/>
          <w:sz w:val="20"/>
          <w:szCs w:val="20"/>
          <w:lang w:val="uk-UA"/>
        </w:rPr>
        <w:t xml:space="preserve">0: </w:t>
      </w:r>
      <w:r w:rsidR="00E22D13" w:rsidRPr="004A3813">
        <w:rPr>
          <w:rFonts w:ascii="Trebuchet MS" w:hAnsi="Trebuchet MS"/>
          <w:sz w:val="20"/>
          <w:szCs w:val="20"/>
          <w:lang w:val="uk-UA"/>
        </w:rPr>
        <w:t xml:space="preserve">196,338 </w:t>
      </w:r>
      <w:r w:rsidRPr="004A3813">
        <w:rPr>
          <w:rFonts w:ascii="Trebuchet MS" w:hAnsi="Trebuchet MS"/>
          <w:sz w:val="20"/>
          <w:szCs w:val="20"/>
          <w:lang w:val="uk-UA"/>
        </w:rPr>
        <w:t>тис. грн.), та залучено від тих же банк</w:t>
      </w:r>
      <w:r w:rsidR="00E22D13" w:rsidRPr="004A3813">
        <w:rPr>
          <w:rFonts w:ascii="Trebuchet MS" w:hAnsi="Trebuchet MS"/>
          <w:sz w:val="20"/>
          <w:szCs w:val="20"/>
          <w:lang w:val="uk-UA"/>
        </w:rPr>
        <w:t>ів</w:t>
      </w:r>
      <w:r w:rsidRPr="004A3813">
        <w:rPr>
          <w:rFonts w:ascii="Trebuchet MS" w:hAnsi="Trebuchet MS"/>
          <w:sz w:val="20"/>
          <w:szCs w:val="20"/>
          <w:lang w:val="uk-UA"/>
        </w:rPr>
        <w:t xml:space="preserve"> міжбанківські кредити на суму еквівалентну </w:t>
      </w:r>
      <w:r w:rsidR="002B04AE" w:rsidRPr="004A3813">
        <w:rPr>
          <w:rFonts w:ascii="Trebuchet MS" w:hAnsi="Trebuchet MS"/>
          <w:sz w:val="20"/>
          <w:szCs w:val="20"/>
          <w:lang w:val="uk-UA"/>
        </w:rPr>
        <w:t>315,637</w:t>
      </w:r>
      <w:r w:rsidRPr="004A3813">
        <w:rPr>
          <w:rFonts w:ascii="Trebuchet MS" w:hAnsi="Trebuchet MS"/>
          <w:sz w:val="20"/>
          <w:szCs w:val="20"/>
          <w:lang w:val="uk-UA"/>
        </w:rPr>
        <w:t xml:space="preserve"> тис. грн. (20</w:t>
      </w:r>
      <w:r w:rsidR="00E22D13" w:rsidRPr="004A3813">
        <w:rPr>
          <w:rFonts w:ascii="Trebuchet MS" w:hAnsi="Trebuchet MS"/>
          <w:sz w:val="20"/>
          <w:szCs w:val="20"/>
          <w:lang w:val="uk-UA"/>
        </w:rPr>
        <w:t>1</w:t>
      </w:r>
      <w:r w:rsidRPr="004A3813">
        <w:rPr>
          <w:rFonts w:ascii="Trebuchet MS" w:hAnsi="Trebuchet MS"/>
          <w:sz w:val="20"/>
          <w:szCs w:val="20"/>
          <w:lang w:val="uk-UA"/>
        </w:rPr>
        <w:t xml:space="preserve">0: </w:t>
      </w:r>
      <w:r w:rsidR="00E22D13" w:rsidRPr="004A3813">
        <w:rPr>
          <w:rFonts w:ascii="Trebuchet MS" w:hAnsi="Trebuchet MS"/>
          <w:sz w:val="20"/>
          <w:szCs w:val="20"/>
          <w:lang w:val="uk-UA"/>
        </w:rPr>
        <w:t xml:space="preserve">196,336 </w:t>
      </w:r>
      <w:r w:rsidRPr="004A3813">
        <w:rPr>
          <w:rFonts w:ascii="Trebuchet MS" w:hAnsi="Trebuchet MS"/>
          <w:sz w:val="20"/>
          <w:szCs w:val="20"/>
          <w:lang w:val="uk-UA"/>
        </w:rPr>
        <w:t>тис. грн.) (див. Примітку 1</w:t>
      </w:r>
      <w:r w:rsidR="00F5219E" w:rsidRPr="004A3813">
        <w:rPr>
          <w:rFonts w:ascii="Trebuchet MS" w:hAnsi="Trebuchet MS"/>
          <w:sz w:val="20"/>
          <w:szCs w:val="20"/>
          <w:lang w:val="uk-UA"/>
        </w:rPr>
        <w:t>5</w:t>
      </w:r>
      <w:r w:rsidRPr="004A3813">
        <w:rPr>
          <w:rFonts w:ascii="Trebuchet MS" w:hAnsi="Trebuchet MS"/>
          <w:sz w:val="20"/>
          <w:szCs w:val="20"/>
          <w:lang w:val="uk-UA"/>
        </w:rPr>
        <w:t>).</w:t>
      </w:r>
    </w:p>
    <w:p w:rsidR="00975DC4" w:rsidRPr="004A3813" w:rsidRDefault="00975DC4" w:rsidP="00857CAF">
      <w:pPr>
        <w:pStyle w:val="a7"/>
        <w:spacing w:before="120" w:after="120"/>
        <w:rPr>
          <w:rFonts w:ascii="Trebuchet MS" w:hAnsi="Trebuchet MS"/>
          <w:sz w:val="20"/>
          <w:szCs w:val="20"/>
          <w:lang w:val="uk-UA"/>
        </w:rPr>
      </w:pPr>
      <w:bookmarkStart w:id="58" w:name="_Toc101061529"/>
      <w:r w:rsidRPr="004A3813">
        <w:rPr>
          <w:rFonts w:ascii="Trebuchet MS" w:hAnsi="Trebuchet MS"/>
          <w:sz w:val="20"/>
          <w:szCs w:val="20"/>
          <w:lang w:val="uk-UA"/>
        </w:rPr>
        <w:t>Аналіз коштів в інших банках показав, що станом на 31 грудня 201</w:t>
      </w:r>
      <w:r w:rsidR="00857CAF" w:rsidRPr="004A3813">
        <w:rPr>
          <w:rFonts w:ascii="Trebuchet MS" w:hAnsi="Trebuchet MS"/>
          <w:sz w:val="20"/>
          <w:szCs w:val="20"/>
          <w:lang w:val="uk-UA"/>
        </w:rPr>
        <w:t>1</w:t>
      </w:r>
      <w:r w:rsidRPr="004A3813">
        <w:rPr>
          <w:rFonts w:ascii="Trebuchet MS" w:hAnsi="Trebuchet MS"/>
          <w:sz w:val="20"/>
          <w:szCs w:val="20"/>
          <w:lang w:val="uk-UA"/>
        </w:rPr>
        <w:t xml:space="preserve"> та 20</w:t>
      </w:r>
      <w:r w:rsidR="00857CAF" w:rsidRPr="004A3813">
        <w:rPr>
          <w:rFonts w:ascii="Trebuchet MS" w:hAnsi="Trebuchet MS"/>
          <w:sz w:val="20"/>
          <w:szCs w:val="20"/>
          <w:lang w:val="uk-UA"/>
        </w:rPr>
        <w:t>1</w:t>
      </w:r>
      <w:r w:rsidRPr="004A3813">
        <w:rPr>
          <w:rFonts w:ascii="Trebuchet MS" w:hAnsi="Trebuchet MS"/>
          <w:sz w:val="20"/>
          <w:szCs w:val="20"/>
          <w:lang w:val="uk-UA"/>
        </w:rPr>
        <w:t xml:space="preserve">0 років Банк не мав прострочених коштів в інших банках. </w:t>
      </w:r>
    </w:p>
    <w:p w:rsidR="00C14314" w:rsidRPr="00857CAF" w:rsidRDefault="00857CAF" w:rsidP="00573A34">
      <w:pPr>
        <w:pStyle w:val="2"/>
        <w:rPr>
          <w:rFonts w:ascii="Trebuchet MS" w:hAnsi="Trebuchet MS"/>
          <w:sz w:val="20"/>
          <w:szCs w:val="20"/>
        </w:rPr>
      </w:pPr>
      <w:bookmarkStart w:id="59" w:name="_Toc328123760"/>
      <w:r w:rsidRPr="004A3813">
        <w:rPr>
          <w:rFonts w:ascii="Trebuchet MS" w:hAnsi="Trebuchet MS"/>
          <w:sz w:val="20"/>
          <w:szCs w:val="20"/>
        </w:rPr>
        <w:t>8</w:t>
      </w:r>
      <w:r w:rsidR="00C14314" w:rsidRPr="004A3813">
        <w:rPr>
          <w:rFonts w:ascii="Trebuchet MS" w:hAnsi="Trebuchet MS"/>
          <w:sz w:val="20"/>
          <w:szCs w:val="20"/>
        </w:rPr>
        <w:t>. Кредити та аванси клієнтам</w:t>
      </w:r>
      <w:bookmarkEnd w:id="58"/>
      <w:bookmarkEnd w:id="59"/>
      <w:r w:rsidR="00C14314" w:rsidRPr="00857CAF">
        <w:rPr>
          <w:rFonts w:ascii="Trebuchet MS" w:hAnsi="Trebuchet MS"/>
          <w:sz w:val="20"/>
          <w:szCs w:val="20"/>
        </w:rPr>
        <w:t xml:space="preserve"> </w:t>
      </w:r>
    </w:p>
    <w:p w:rsidR="00B042A6" w:rsidRPr="00F31B16" w:rsidRDefault="00B042A6" w:rsidP="00F90B48">
      <w:pPr>
        <w:spacing w:before="120" w:after="120"/>
        <w:jc w:val="both"/>
        <w:rPr>
          <w:rFonts w:ascii="Trebuchet MS" w:hAnsi="Trebuchet MS"/>
          <w:sz w:val="20"/>
          <w:szCs w:val="20"/>
          <w:lang w:val="uk-UA"/>
        </w:rPr>
      </w:pPr>
      <w:r w:rsidRPr="00F31B16">
        <w:rPr>
          <w:rFonts w:ascii="Trebuchet MS" w:hAnsi="Trebuchet MS"/>
          <w:sz w:val="20"/>
          <w:szCs w:val="20"/>
          <w:lang w:val="uk-UA"/>
        </w:rPr>
        <w:t>Станом на 31 грудня 201</w:t>
      </w:r>
      <w:r w:rsidR="00857CAF" w:rsidRPr="00F31B16">
        <w:rPr>
          <w:rFonts w:ascii="Trebuchet MS" w:hAnsi="Trebuchet MS"/>
          <w:sz w:val="20"/>
          <w:szCs w:val="20"/>
          <w:lang w:val="uk-UA"/>
        </w:rPr>
        <w:t>1</w:t>
      </w:r>
      <w:r w:rsidRPr="00F31B16">
        <w:rPr>
          <w:rFonts w:ascii="Trebuchet MS" w:hAnsi="Trebuchet MS"/>
          <w:sz w:val="20"/>
          <w:szCs w:val="20"/>
          <w:lang w:val="uk-UA"/>
        </w:rPr>
        <w:t xml:space="preserve"> та 20</w:t>
      </w:r>
      <w:r w:rsidR="00857CAF" w:rsidRPr="00F31B16">
        <w:rPr>
          <w:rFonts w:ascii="Trebuchet MS" w:hAnsi="Trebuchet MS"/>
          <w:sz w:val="20"/>
          <w:szCs w:val="20"/>
          <w:lang w:val="uk-UA"/>
        </w:rPr>
        <w:t>1</w:t>
      </w:r>
      <w:r w:rsidRPr="00F31B16">
        <w:rPr>
          <w:rFonts w:ascii="Trebuchet MS" w:hAnsi="Trebuchet MS"/>
          <w:sz w:val="20"/>
          <w:szCs w:val="20"/>
          <w:lang w:val="uk-UA"/>
        </w:rPr>
        <w:t xml:space="preserve">0 років кредити та аванси клієнтам складали: </w:t>
      </w:r>
    </w:p>
    <w:tbl>
      <w:tblPr>
        <w:tblW w:w="9000" w:type="dxa"/>
        <w:tblLayout w:type="fixed"/>
        <w:tblLook w:val="0000" w:firstRow="0" w:lastRow="0" w:firstColumn="0" w:lastColumn="0" w:noHBand="0" w:noVBand="0"/>
      </w:tblPr>
      <w:tblGrid>
        <w:gridCol w:w="5760"/>
        <w:gridCol w:w="1620"/>
        <w:gridCol w:w="1620"/>
      </w:tblGrid>
      <w:tr w:rsidR="00B042A6" w:rsidRPr="00F31B16">
        <w:trPr>
          <w:trHeight w:val="330"/>
        </w:trPr>
        <w:tc>
          <w:tcPr>
            <w:tcW w:w="5760" w:type="dxa"/>
            <w:tcBorders>
              <w:top w:val="nil"/>
              <w:left w:val="nil"/>
              <w:bottom w:val="single" w:sz="4" w:space="0" w:color="auto"/>
              <w:right w:val="nil"/>
            </w:tcBorders>
            <w:noWrap/>
            <w:vAlign w:val="bottom"/>
          </w:tcPr>
          <w:p w:rsidR="00B042A6" w:rsidRPr="00F31B16" w:rsidRDefault="00B042A6" w:rsidP="00B71DEA">
            <w:pPr>
              <w:rPr>
                <w:rFonts w:ascii="Trebuchet MS" w:hAnsi="Trebuchet MS"/>
                <w:sz w:val="20"/>
                <w:szCs w:val="20"/>
                <w:lang w:val="uk-UA"/>
              </w:rPr>
            </w:pPr>
            <w:r w:rsidRPr="00F31B16">
              <w:rPr>
                <w:rFonts w:ascii="Trebuchet MS" w:hAnsi="Trebuchet MS"/>
                <w:sz w:val="20"/>
                <w:szCs w:val="20"/>
                <w:lang w:val="uk-UA"/>
              </w:rPr>
              <w:t> </w:t>
            </w:r>
          </w:p>
        </w:tc>
        <w:tc>
          <w:tcPr>
            <w:tcW w:w="1620" w:type="dxa"/>
            <w:tcBorders>
              <w:top w:val="nil"/>
              <w:left w:val="nil"/>
              <w:bottom w:val="single" w:sz="4" w:space="0" w:color="auto"/>
              <w:right w:val="nil"/>
            </w:tcBorders>
            <w:noWrap/>
            <w:vAlign w:val="bottom"/>
          </w:tcPr>
          <w:p w:rsidR="00B042A6" w:rsidRPr="00F31B16" w:rsidRDefault="00B042A6" w:rsidP="00857CAF">
            <w:pPr>
              <w:jc w:val="right"/>
              <w:rPr>
                <w:rFonts w:ascii="Trebuchet MS" w:hAnsi="Trebuchet MS"/>
                <w:b/>
                <w:bCs/>
                <w:sz w:val="20"/>
                <w:szCs w:val="20"/>
                <w:lang w:val="en-US"/>
              </w:rPr>
            </w:pPr>
            <w:r w:rsidRPr="00F31B16">
              <w:rPr>
                <w:rFonts w:ascii="Trebuchet MS" w:hAnsi="Trebuchet MS"/>
                <w:b/>
                <w:bCs/>
                <w:sz w:val="20"/>
                <w:szCs w:val="20"/>
                <w:lang w:val="uk-UA"/>
              </w:rPr>
              <w:t>31/12/201</w:t>
            </w:r>
            <w:r w:rsidR="00857CAF" w:rsidRPr="00F31B16">
              <w:rPr>
                <w:rFonts w:ascii="Trebuchet MS" w:hAnsi="Trebuchet MS"/>
                <w:b/>
                <w:bCs/>
                <w:sz w:val="20"/>
                <w:szCs w:val="20"/>
                <w:lang w:val="uk-UA"/>
              </w:rPr>
              <w:t>1</w:t>
            </w:r>
          </w:p>
        </w:tc>
        <w:tc>
          <w:tcPr>
            <w:tcW w:w="1620" w:type="dxa"/>
            <w:tcBorders>
              <w:top w:val="nil"/>
              <w:left w:val="nil"/>
              <w:bottom w:val="single" w:sz="4" w:space="0" w:color="auto"/>
              <w:right w:val="nil"/>
            </w:tcBorders>
            <w:noWrap/>
            <w:vAlign w:val="bottom"/>
          </w:tcPr>
          <w:p w:rsidR="00B042A6" w:rsidRPr="00F31B16" w:rsidRDefault="00B042A6" w:rsidP="00857CAF">
            <w:pPr>
              <w:jc w:val="right"/>
              <w:rPr>
                <w:rFonts w:ascii="Trebuchet MS" w:hAnsi="Trebuchet MS"/>
                <w:sz w:val="20"/>
                <w:szCs w:val="20"/>
                <w:lang w:val="en-US"/>
              </w:rPr>
            </w:pPr>
            <w:r w:rsidRPr="00F31B16">
              <w:rPr>
                <w:rFonts w:ascii="Trebuchet MS" w:hAnsi="Trebuchet MS"/>
                <w:sz w:val="20"/>
                <w:szCs w:val="20"/>
                <w:lang w:val="uk-UA"/>
              </w:rPr>
              <w:t>31/12/20</w:t>
            </w:r>
            <w:r w:rsidR="00857CAF" w:rsidRPr="00F31B16">
              <w:rPr>
                <w:rFonts w:ascii="Trebuchet MS" w:hAnsi="Trebuchet MS"/>
                <w:sz w:val="20"/>
                <w:szCs w:val="20"/>
                <w:lang w:val="uk-UA"/>
              </w:rPr>
              <w:t>10</w:t>
            </w:r>
          </w:p>
        </w:tc>
      </w:tr>
      <w:tr w:rsidR="00AD744A" w:rsidRPr="00F31B16" w:rsidTr="00AD744A">
        <w:trPr>
          <w:trHeight w:val="384"/>
        </w:trPr>
        <w:tc>
          <w:tcPr>
            <w:tcW w:w="5760" w:type="dxa"/>
            <w:tcBorders>
              <w:top w:val="single" w:sz="4" w:space="0" w:color="auto"/>
              <w:left w:val="nil"/>
              <w:bottom w:val="nil"/>
              <w:right w:val="nil"/>
            </w:tcBorders>
            <w:noWrap/>
            <w:vAlign w:val="bottom"/>
          </w:tcPr>
          <w:p w:rsidR="00AD744A" w:rsidRPr="00F31B16" w:rsidRDefault="0061090C" w:rsidP="00B71DEA">
            <w:pPr>
              <w:rPr>
                <w:rFonts w:ascii="Trebuchet MS" w:eastAsia="Arial Unicode MS" w:hAnsi="Trebuchet MS"/>
                <w:sz w:val="20"/>
                <w:szCs w:val="20"/>
                <w:lang w:val="uk-UA"/>
              </w:rPr>
            </w:pPr>
            <w:r>
              <w:rPr>
                <w:rFonts w:ascii="Trebuchet MS" w:hAnsi="Trebuchet MS"/>
                <w:sz w:val="20"/>
                <w:szCs w:val="20"/>
                <w:lang w:val="uk-UA"/>
              </w:rPr>
              <w:t>Кредити юридичним особам</w:t>
            </w:r>
          </w:p>
        </w:tc>
        <w:tc>
          <w:tcPr>
            <w:tcW w:w="1620" w:type="dxa"/>
            <w:tcBorders>
              <w:top w:val="single" w:sz="4" w:space="0" w:color="auto"/>
              <w:left w:val="nil"/>
              <w:bottom w:val="nil"/>
              <w:right w:val="nil"/>
            </w:tcBorders>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773,471</w:t>
            </w:r>
          </w:p>
        </w:tc>
        <w:tc>
          <w:tcPr>
            <w:tcW w:w="1620" w:type="dxa"/>
            <w:tcBorders>
              <w:top w:val="single" w:sz="4" w:space="0" w:color="auto"/>
              <w:left w:val="nil"/>
              <w:bottom w:val="nil"/>
              <w:right w:val="nil"/>
            </w:tcBorders>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532,515</w:t>
            </w:r>
          </w:p>
        </w:tc>
      </w:tr>
      <w:tr w:rsidR="00AD744A" w:rsidRPr="00F31B16" w:rsidTr="00AD744A">
        <w:trPr>
          <w:trHeight w:val="315"/>
        </w:trPr>
        <w:tc>
          <w:tcPr>
            <w:tcW w:w="5760" w:type="dxa"/>
            <w:tcBorders>
              <w:top w:val="nil"/>
              <w:left w:val="nil"/>
              <w:bottom w:val="nil"/>
              <w:right w:val="nil"/>
            </w:tcBorders>
            <w:noWrap/>
            <w:vAlign w:val="bottom"/>
          </w:tcPr>
          <w:p w:rsidR="00AD744A" w:rsidRPr="00F31B16" w:rsidRDefault="00AD744A" w:rsidP="00B71DEA">
            <w:pPr>
              <w:rPr>
                <w:rFonts w:ascii="Trebuchet MS" w:hAnsi="Trebuchet MS"/>
                <w:sz w:val="20"/>
                <w:szCs w:val="20"/>
                <w:lang w:val="uk-UA"/>
              </w:rPr>
            </w:pPr>
            <w:r w:rsidRPr="00F31B16">
              <w:rPr>
                <w:rFonts w:ascii="Trebuchet MS" w:hAnsi="Trebuchet MS"/>
                <w:sz w:val="20"/>
                <w:szCs w:val="20"/>
                <w:lang w:val="uk-UA"/>
              </w:rPr>
              <w:t>Кредити фізичним особам-підприємцям</w:t>
            </w:r>
          </w:p>
        </w:tc>
        <w:tc>
          <w:tcPr>
            <w:tcW w:w="1620" w:type="dxa"/>
            <w:tcBorders>
              <w:top w:val="nil"/>
              <w:left w:val="nil"/>
              <w:right w:val="nil"/>
            </w:tcBorders>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5,889</w:t>
            </w:r>
          </w:p>
        </w:tc>
        <w:tc>
          <w:tcPr>
            <w:tcW w:w="1620" w:type="dxa"/>
            <w:tcBorders>
              <w:top w:val="nil"/>
              <w:left w:val="nil"/>
              <w:right w:val="nil"/>
            </w:tcBorders>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11,299</w:t>
            </w:r>
          </w:p>
        </w:tc>
      </w:tr>
      <w:tr w:rsidR="00AD744A" w:rsidRPr="00F31B16" w:rsidTr="00AD744A">
        <w:trPr>
          <w:trHeight w:val="581"/>
        </w:trPr>
        <w:tc>
          <w:tcPr>
            <w:tcW w:w="5760" w:type="dxa"/>
            <w:tcBorders>
              <w:top w:val="nil"/>
              <w:left w:val="nil"/>
              <w:bottom w:val="nil"/>
              <w:right w:val="nil"/>
            </w:tcBorders>
            <w:noWrap/>
            <w:vAlign w:val="bottom"/>
          </w:tcPr>
          <w:p w:rsidR="00AD744A" w:rsidRPr="00F31B16" w:rsidRDefault="00AD744A" w:rsidP="00B71DEA">
            <w:pPr>
              <w:rPr>
                <w:rFonts w:ascii="Trebuchet MS" w:eastAsia="Arial Unicode MS" w:hAnsi="Trebuchet MS"/>
                <w:sz w:val="20"/>
                <w:szCs w:val="20"/>
                <w:lang w:val="uk-UA"/>
              </w:rPr>
            </w:pPr>
            <w:r w:rsidRPr="00F31B16">
              <w:rPr>
                <w:rFonts w:ascii="Trebuchet MS" w:hAnsi="Trebuchet MS"/>
                <w:sz w:val="20"/>
                <w:szCs w:val="20"/>
                <w:lang w:val="uk-UA"/>
              </w:rPr>
              <w:t>За вирахуванням резерву на зменшення корисності кредитів юридичним особам</w:t>
            </w:r>
          </w:p>
        </w:tc>
        <w:tc>
          <w:tcPr>
            <w:tcW w:w="1620" w:type="dxa"/>
            <w:tcBorders>
              <w:top w:val="nil"/>
              <w:left w:val="nil"/>
              <w:bottom w:val="single" w:sz="4" w:space="0" w:color="auto"/>
              <w:right w:val="nil"/>
            </w:tcBorders>
            <w:noWrap/>
            <w:vAlign w:val="bottom"/>
          </w:tcPr>
          <w:p w:rsidR="00AD744A" w:rsidRPr="00F31B16" w:rsidRDefault="00AD744A" w:rsidP="00AD744A">
            <w:pPr>
              <w:jc w:val="right"/>
              <w:rPr>
                <w:rFonts w:ascii="Trebuchet MS" w:hAnsi="Trebuchet MS"/>
                <w:b/>
                <w:sz w:val="20"/>
                <w:szCs w:val="20"/>
                <w:lang w:val="en-US"/>
              </w:rPr>
            </w:pPr>
            <w:r w:rsidRPr="00F31B16">
              <w:rPr>
                <w:rFonts w:ascii="Trebuchet MS" w:hAnsi="Trebuchet MS"/>
                <w:b/>
                <w:sz w:val="20"/>
                <w:szCs w:val="20"/>
                <w:lang w:val="en-US"/>
              </w:rPr>
              <w:t>(</w:t>
            </w:r>
            <w:r w:rsidRPr="00F31B16">
              <w:rPr>
                <w:rFonts w:ascii="Trebuchet MS" w:hAnsi="Trebuchet MS"/>
                <w:b/>
                <w:sz w:val="20"/>
                <w:szCs w:val="20"/>
              </w:rPr>
              <w:t>50,057</w:t>
            </w:r>
            <w:r w:rsidRPr="00F31B16">
              <w:rPr>
                <w:rFonts w:ascii="Trebuchet MS" w:hAnsi="Trebuchet MS"/>
                <w:b/>
                <w:sz w:val="20"/>
                <w:szCs w:val="20"/>
                <w:lang w:val="en-US"/>
              </w:rPr>
              <w:t>)</w:t>
            </w:r>
          </w:p>
        </w:tc>
        <w:tc>
          <w:tcPr>
            <w:tcW w:w="1620" w:type="dxa"/>
            <w:tcBorders>
              <w:top w:val="nil"/>
              <w:left w:val="nil"/>
              <w:bottom w:val="single" w:sz="4" w:space="0" w:color="auto"/>
              <w:right w:val="nil"/>
            </w:tcBorders>
            <w:noWrap/>
            <w:vAlign w:val="bottom"/>
          </w:tcPr>
          <w:p w:rsidR="00AD744A" w:rsidRPr="00F31B16" w:rsidRDefault="00AD744A" w:rsidP="00255D72">
            <w:pPr>
              <w:jc w:val="right"/>
              <w:rPr>
                <w:rFonts w:ascii="Trebuchet MS" w:hAnsi="Trebuchet MS"/>
                <w:bCs/>
                <w:color w:val="000000"/>
                <w:sz w:val="20"/>
                <w:szCs w:val="20"/>
                <w:lang w:val="en-US"/>
              </w:rPr>
            </w:pPr>
            <w:r w:rsidRPr="00F31B16">
              <w:rPr>
                <w:rFonts w:ascii="Trebuchet MS" w:hAnsi="Trebuchet MS"/>
                <w:bCs/>
                <w:color w:val="000000"/>
                <w:sz w:val="20"/>
                <w:szCs w:val="20"/>
                <w:lang w:val="en-US"/>
              </w:rPr>
              <w:t>(</w:t>
            </w:r>
            <w:r w:rsidRPr="00F31B16">
              <w:rPr>
                <w:rFonts w:ascii="Trebuchet MS" w:hAnsi="Trebuchet MS"/>
                <w:bCs/>
                <w:color w:val="000000"/>
                <w:sz w:val="20"/>
                <w:szCs w:val="20"/>
              </w:rPr>
              <w:t>63,305</w:t>
            </w:r>
            <w:r w:rsidRPr="00F31B16">
              <w:rPr>
                <w:rFonts w:ascii="Trebuchet MS" w:hAnsi="Trebuchet MS"/>
                <w:bCs/>
                <w:color w:val="000000"/>
                <w:sz w:val="20"/>
                <w:szCs w:val="20"/>
                <w:lang w:val="en-US"/>
              </w:rPr>
              <w:t>)</w:t>
            </w:r>
          </w:p>
        </w:tc>
      </w:tr>
      <w:tr w:rsidR="00AD744A" w:rsidRPr="00F31B16" w:rsidTr="00AD744A">
        <w:trPr>
          <w:trHeight w:val="315"/>
        </w:trPr>
        <w:tc>
          <w:tcPr>
            <w:tcW w:w="5760" w:type="dxa"/>
            <w:tcBorders>
              <w:top w:val="nil"/>
              <w:left w:val="nil"/>
              <w:bottom w:val="nil"/>
              <w:right w:val="nil"/>
            </w:tcBorders>
            <w:noWrap/>
            <w:vAlign w:val="bottom"/>
          </w:tcPr>
          <w:p w:rsidR="00AD744A" w:rsidRPr="00F31B16" w:rsidRDefault="00AD744A" w:rsidP="00B71DEA">
            <w:pPr>
              <w:rPr>
                <w:rFonts w:ascii="Trebuchet MS" w:hAnsi="Trebuchet MS"/>
                <w:b/>
                <w:bCs/>
                <w:sz w:val="20"/>
                <w:szCs w:val="20"/>
                <w:lang w:val="uk-UA"/>
              </w:rPr>
            </w:pPr>
            <w:r w:rsidRPr="00F31B16">
              <w:rPr>
                <w:rFonts w:ascii="Trebuchet MS" w:hAnsi="Trebuchet MS"/>
                <w:b/>
                <w:bCs/>
                <w:sz w:val="20"/>
                <w:szCs w:val="20"/>
                <w:lang w:val="uk-UA"/>
              </w:rPr>
              <w:t>Всього кредитів юридичним особам</w:t>
            </w:r>
          </w:p>
        </w:tc>
        <w:tc>
          <w:tcPr>
            <w:tcW w:w="1620" w:type="dxa"/>
            <w:tcBorders>
              <w:top w:val="single" w:sz="4" w:space="0" w:color="auto"/>
              <w:left w:val="nil"/>
              <w:right w:val="nil"/>
            </w:tcBorders>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729,303</w:t>
            </w:r>
          </w:p>
        </w:tc>
        <w:tc>
          <w:tcPr>
            <w:tcW w:w="1620" w:type="dxa"/>
            <w:tcBorders>
              <w:top w:val="single" w:sz="4" w:space="0" w:color="auto"/>
              <w:left w:val="nil"/>
              <w:right w:val="nil"/>
            </w:tcBorders>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480,509</w:t>
            </w:r>
          </w:p>
        </w:tc>
      </w:tr>
      <w:tr w:rsidR="00857CAF" w:rsidRPr="00F31B16">
        <w:trPr>
          <w:trHeight w:val="315"/>
        </w:trPr>
        <w:tc>
          <w:tcPr>
            <w:tcW w:w="5760" w:type="dxa"/>
            <w:tcBorders>
              <w:top w:val="nil"/>
              <w:left w:val="nil"/>
              <w:bottom w:val="nil"/>
              <w:right w:val="nil"/>
            </w:tcBorders>
            <w:noWrap/>
            <w:vAlign w:val="bottom"/>
          </w:tcPr>
          <w:p w:rsidR="00857CAF" w:rsidRPr="00F31B16" w:rsidRDefault="00857CAF" w:rsidP="00B71DEA">
            <w:pPr>
              <w:rPr>
                <w:rFonts w:ascii="Trebuchet MS" w:hAnsi="Trebuchet MS"/>
                <w:sz w:val="20"/>
                <w:szCs w:val="20"/>
                <w:lang w:val="uk-UA"/>
              </w:rPr>
            </w:pPr>
          </w:p>
        </w:tc>
        <w:tc>
          <w:tcPr>
            <w:tcW w:w="1620" w:type="dxa"/>
            <w:tcBorders>
              <w:top w:val="single" w:sz="4" w:space="0" w:color="auto"/>
              <w:left w:val="nil"/>
              <w:right w:val="nil"/>
            </w:tcBorders>
            <w:noWrap/>
            <w:vAlign w:val="bottom"/>
          </w:tcPr>
          <w:p w:rsidR="00857CAF" w:rsidRPr="00F31B16" w:rsidRDefault="00857CAF" w:rsidP="00B71DEA">
            <w:pPr>
              <w:jc w:val="right"/>
              <w:rPr>
                <w:rFonts w:ascii="Trebuchet MS" w:hAnsi="Trebuchet MS"/>
                <w:b/>
                <w:bCs/>
                <w:color w:val="000000"/>
                <w:sz w:val="20"/>
                <w:szCs w:val="20"/>
              </w:rPr>
            </w:pPr>
          </w:p>
        </w:tc>
        <w:tc>
          <w:tcPr>
            <w:tcW w:w="1620" w:type="dxa"/>
            <w:tcBorders>
              <w:top w:val="single" w:sz="4" w:space="0" w:color="auto"/>
              <w:left w:val="nil"/>
              <w:right w:val="nil"/>
            </w:tcBorders>
            <w:noWrap/>
            <w:vAlign w:val="bottom"/>
          </w:tcPr>
          <w:p w:rsidR="00857CAF" w:rsidRPr="00F31B16" w:rsidRDefault="00857CAF" w:rsidP="00255D72">
            <w:pPr>
              <w:jc w:val="right"/>
              <w:rPr>
                <w:rFonts w:ascii="Trebuchet MS" w:hAnsi="Trebuchet MS"/>
                <w:bCs/>
                <w:color w:val="000000"/>
                <w:sz w:val="20"/>
                <w:szCs w:val="20"/>
              </w:rPr>
            </w:pP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rPr>
                <w:rFonts w:ascii="Trebuchet MS" w:hAnsi="Trebuchet MS"/>
                <w:sz w:val="20"/>
                <w:szCs w:val="20"/>
                <w:lang w:val="uk-UA"/>
              </w:rPr>
            </w:pPr>
            <w:r w:rsidRPr="00F31B16">
              <w:rPr>
                <w:rFonts w:ascii="Trebuchet MS" w:hAnsi="Trebuchet MS"/>
                <w:sz w:val="20"/>
                <w:szCs w:val="20"/>
                <w:lang w:val="uk-UA"/>
              </w:rPr>
              <w:t>Споживчі кредити</w:t>
            </w:r>
          </w:p>
        </w:tc>
        <w:tc>
          <w:tcPr>
            <w:tcW w:w="1620" w:type="dxa"/>
            <w:vAlign w:val="bottom"/>
          </w:tcPr>
          <w:p w:rsidR="00AD744A" w:rsidRPr="00F31B16" w:rsidRDefault="00AD744A" w:rsidP="00AD744A">
            <w:pPr>
              <w:jc w:val="right"/>
              <w:rPr>
                <w:rFonts w:ascii="Trebuchet MS" w:hAnsi="Trebuchet MS"/>
                <w:b/>
                <w:sz w:val="20"/>
                <w:szCs w:val="20"/>
              </w:rPr>
            </w:pPr>
            <w:r w:rsidRPr="001B59BC">
              <w:rPr>
                <w:rFonts w:ascii="Trebuchet MS" w:hAnsi="Trebuchet MS"/>
                <w:b/>
                <w:sz w:val="20"/>
                <w:szCs w:val="20"/>
              </w:rPr>
              <w:t>199,986</w:t>
            </w:r>
          </w:p>
        </w:tc>
        <w:tc>
          <w:tcPr>
            <w:tcW w:w="1620" w:type="dxa"/>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281,964</w:t>
            </w: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rPr>
                <w:rFonts w:ascii="Trebuchet MS" w:hAnsi="Trebuchet MS"/>
                <w:sz w:val="20"/>
                <w:szCs w:val="20"/>
                <w:lang w:val="uk-UA"/>
              </w:rPr>
            </w:pPr>
            <w:r w:rsidRPr="00F31B16">
              <w:rPr>
                <w:rFonts w:ascii="Trebuchet MS" w:hAnsi="Trebuchet MS"/>
                <w:sz w:val="20"/>
                <w:szCs w:val="20"/>
                <w:lang w:val="uk-UA"/>
              </w:rPr>
              <w:t>Іпотечні кредити</w:t>
            </w:r>
          </w:p>
        </w:tc>
        <w:tc>
          <w:tcPr>
            <w:tcW w:w="1620" w:type="dxa"/>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17,031</w:t>
            </w:r>
          </w:p>
        </w:tc>
        <w:tc>
          <w:tcPr>
            <w:tcW w:w="1620" w:type="dxa"/>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32,006</w:t>
            </w: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rPr>
                <w:rFonts w:ascii="Trebuchet MS" w:hAnsi="Trebuchet MS"/>
                <w:sz w:val="20"/>
                <w:szCs w:val="20"/>
                <w:lang w:val="uk-UA"/>
              </w:rPr>
            </w:pPr>
            <w:r w:rsidRPr="00F31B16">
              <w:rPr>
                <w:rFonts w:ascii="Trebuchet MS" w:hAnsi="Trebuchet MS"/>
                <w:sz w:val="20"/>
                <w:szCs w:val="20"/>
                <w:lang w:val="uk-UA"/>
              </w:rPr>
              <w:t>Інші кредити фізичним особам</w:t>
            </w:r>
          </w:p>
        </w:tc>
        <w:tc>
          <w:tcPr>
            <w:tcW w:w="1620" w:type="dxa"/>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174</w:t>
            </w:r>
          </w:p>
        </w:tc>
        <w:tc>
          <w:tcPr>
            <w:tcW w:w="1620" w:type="dxa"/>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241</w:t>
            </w: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rPr>
                <w:rFonts w:ascii="Trebuchet MS" w:eastAsia="Arial Unicode MS" w:hAnsi="Trebuchet MS"/>
                <w:sz w:val="20"/>
                <w:szCs w:val="20"/>
                <w:lang w:val="uk-UA"/>
              </w:rPr>
            </w:pPr>
            <w:r w:rsidRPr="00F31B16">
              <w:rPr>
                <w:rFonts w:ascii="Trebuchet MS" w:hAnsi="Trebuchet MS"/>
                <w:sz w:val="20"/>
                <w:szCs w:val="20"/>
                <w:lang w:val="uk-UA"/>
              </w:rPr>
              <w:t>За вирахуванням резерву на зменшення корисності кредитів фізичним особам</w:t>
            </w:r>
          </w:p>
        </w:tc>
        <w:tc>
          <w:tcPr>
            <w:tcW w:w="1620" w:type="dxa"/>
            <w:tcBorders>
              <w:bottom w:val="single" w:sz="4" w:space="0" w:color="auto"/>
            </w:tcBorders>
            <w:noWrap/>
            <w:vAlign w:val="bottom"/>
          </w:tcPr>
          <w:p w:rsidR="00AD744A" w:rsidRPr="00F31B16" w:rsidRDefault="00AD744A" w:rsidP="00AD744A">
            <w:pPr>
              <w:jc w:val="right"/>
              <w:rPr>
                <w:rFonts w:ascii="Trebuchet MS" w:hAnsi="Trebuchet MS"/>
                <w:b/>
                <w:sz w:val="20"/>
                <w:szCs w:val="20"/>
                <w:lang w:val="en-US"/>
              </w:rPr>
            </w:pPr>
            <w:r w:rsidRPr="00F31B16">
              <w:rPr>
                <w:rFonts w:ascii="Trebuchet MS" w:hAnsi="Trebuchet MS"/>
                <w:b/>
                <w:sz w:val="20"/>
                <w:szCs w:val="20"/>
                <w:lang w:val="en-US"/>
              </w:rPr>
              <w:t>(</w:t>
            </w:r>
            <w:r w:rsidRPr="00F31B16">
              <w:rPr>
                <w:rFonts w:ascii="Trebuchet MS" w:hAnsi="Trebuchet MS"/>
                <w:b/>
                <w:sz w:val="20"/>
                <w:szCs w:val="20"/>
              </w:rPr>
              <w:t>74,235</w:t>
            </w:r>
            <w:r w:rsidRPr="00F31B16">
              <w:rPr>
                <w:rFonts w:ascii="Trebuchet MS" w:hAnsi="Trebuchet MS"/>
                <w:b/>
                <w:sz w:val="20"/>
                <w:szCs w:val="20"/>
                <w:lang w:val="en-US"/>
              </w:rPr>
              <w:t>)</w:t>
            </w:r>
          </w:p>
        </w:tc>
        <w:tc>
          <w:tcPr>
            <w:tcW w:w="1620" w:type="dxa"/>
            <w:tcBorders>
              <w:bottom w:val="single" w:sz="4" w:space="0" w:color="auto"/>
            </w:tcBorders>
            <w:noWrap/>
            <w:vAlign w:val="bottom"/>
          </w:tcPr>
          <w:p w:rsidR="00AD744A" w:rsidRPr="00F31B16" w:rsidRDefault="00AD744A" w:rsidP="00255D72">
            <w:pPr>
              <w:jc w:val="right"/>
              <w:rPr>
                <w:rFonts w:ascii="Trebuchet MS" w:hAnsi="Trebuchet MS"/>
                <w:bCs/>
                <w:color w:val="000000"/>
                <w:sz w:val="20"/>
                <w:szCs w:val="20"/>
                <w:lang w:val="en-US"/>
              </w:rPr>
            </w:pPr>
            <w:r w:rsidRPr="00F31B16">
              <w:rPr>
                <w:rFonts w:ascii="Trebuchet MS" w:hAnsi="Trebuchet MS"/>
                <w:bCs/>
                <w:color w:val="000000"/>
                <w:sz w:val="20"/>
                <w:szCs w:val="20"/>
                <w:lang w:val="en-US"/>
              </w:rPr>
              <w:t>(</w:t>
            </w:r>
            <w:r w:rsidRPr="00F31B16">
              <w:rPr>
                <w:rFonts w:ascii="Trebuchet MS" w:hAnsi="Trebuchet MS"/>
                <w:bCs/>
                <w:color w:val="000000"/>
                <w:sz w:val="20"/>
                <w:szCs w:val="20"/>
              </w:rPr>
              <w:t>48,116</w:t>
            </w:r>
            <w:r w:rsidRPr="00F31B16">
              <w:rPr>
                <w:rFonts w:ascii="Trebuchet MS" w:hAnsi="Trebuchet MS"/>
                <w:bCs/>
                <w:color w:val="000000"/>
                <w:sz w:val="20"/>
                <w:szCs w:val="20"/>
                <w:lang w:val="en-US"/>
              </w:rPr>
              <w:t>)</w:t>
            </w: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pStyle w:val="AAheadingwocontents"/>
              <w:numPr>
                <w:ilvl w:val="0"/>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rFonts w:ascii="Trebuchet MS" w:hAnsi="Trebuchet MS" w:cs="Times New Roman"/>
                <w:sz w:val="20"/>
                <w:szCs w:val="20"/>
                <w:lang w:val="uk-UA"/>
              </w:rPr>
            </w:pPr>
            <w:r w:rsidRPr="00F31B16">
              <w:rPr>
                <w:rFonts w:ascii="Trebuchet MS" w:hAnsi="Trebuchet MS" w:cs="Times New Roman"/>
                <w:sz w:val="20"/>
                <w:szCs w:val="20"/>
                <w:lang w:val="uk-UA"/>
              </w:rPr>
              <w:t>Всього кредитів фізичним особам</w:t>
            </w:r>
          </w:p>
        </w:tc>
        <w:tc>
          <w:tcPr>
            <w:tcW w:w="1620" w:type="dxa"/>
            <w:tcBorders>
              <w:top w:val="single" w:sz="4" w:space="0" w:color="auto"/>
              <w:bottom w:val="single" w:sz="4" w:space="0" w:color="auto"/>
            </w:tcBorders>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142,956</w:t>
            </w:r>
          </w:p>
        </w:tc>
        <w:tc>
          <w:tcPr>
            <w:tcW w:w="1620" w:type="dxa"/>
            <w:tcBorders>
              <w:top w:val="single" w:sz="4" w:space="0" w:color="auto"/>
              <w:bottom w:val="single" w:sz="4" w:space="0" w:color="auto"/>
            </w:tcBorders>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266,095</w:t>
            </w:r>
          </w:p>
        </w:tc>
      </w:tr>
      <w:tr w:rsidR="00AD744A" w:rsidRPr="00F31B16" w:rsidTr="00AD744A">
        <w:trPr>
          <w:trHeight w:val="86"/>
        </w:trPr>
        <w:tc>
          <w:tcPr>
            <w:tcW w:w="5760" w:type="dxa"/>
            <w:tcBorders>
              <w:top w:val="nil"/>
              <w:left w:val="nil"/>
              <w:bottom w:val="nil"/>
            </w:tcBorders>
            <w:noWrap/>
            <w:vAlign w:val="bottom"/>
          </w:tcPr>
          <w:p w:rsidR="00AD744A" w:rsidRPr="00F31B16" w:rsidRDefault="00AD744A" w:rsidP="00B71DEA">
            <w:pPr>
              <w:pStyle w:val="AAheadingwocontents"/>
              <w:numPr>
                <w:ilvl w:val="0"/>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rFonts w:ascii="Trebuchet MS" w:hAnsi="Trebuchet MS" w:cs="Times New Roman"/>
                <w:sz w:val="20"/>
                <w:szCs w:val="20"/>
                <w:lang w:val="uk-UA"/>
              </w:rPr>
            </w:pPr>
          </w:p>
        </w:tc>
        <w:tc>
          <w:tcPr>
            <w:tcW w:w="1620" w:type="dxa"/>
            <w:tcBorders>
              <w:top w:val="single" w:sz="4" w:space="0" w:color="auto"/>
              <w:bottom w:val="single" w:sz="4" w:space="0" w:color="auto"/>
            </w:tcBorders>
            <w:noWrap/>
            <w:vAlign w:val="bottom"/>
          </w:tcPr>
          <w:p w:rsidR="00AD744A" w:rsidRPr="00F31B16" w:rsidRDefault="00AD744A" w:rsidP="00AD744A">
            <w:pPr>
              <w:jc w:val="right"/>
              <w:rPr>
                <w:rFonts w:ascii="Trebuchet MS" w:hAnsi="Trebuchet MS"/>
                <w:b/>
                <w:sz w:val="20"/>
                <w:szCs w:val="20"/>
              </w:rPr>
            </w:pPr>
          </w:p>
        </w:tc>
        <w:tc>
          <w:tcPr>
            <w:tcW w:w="1620" w:type="dxa"/>
            <w:tcBorders>
              <w:top w:val="single" w:sz="4" w:space="0" w:color="auto"/>
              <w:bottom w:val="single" w:sz="4" w:space="0" w:color="auto"/>
            </w:tcBorders>
            <w:noWrap/>
            <w:vAlign w:val="bottom"/>
          </w:tcPr>
          <w:p w:rsidR="00AD744A" w:rsidRPr="00F31B16" w:rsidRDefault="00AD744A" w:rsidP="00255D72">
            <w:pPr>
              <w:jc w:val="right"/>
              <w:rPr>
                <w:rFonts w:ascii="Trebuchet MS" w:hAnsi="Trebuchet MS"/>
                <w:bCs/>
                <w:color w:val="000000"/>
                <w:sz w:val="20"/>
                <w:szCs w:val="20"/>
              </w:rPr>
            </w:pPr>
          </w:p>
        </w:tc>
      </w:tr>
      <w:tr w:rsidR="00AD744A" w:rsidRPr="00F31B16" w:rsidTr="00AD744A">
        <w:trPr>
          <w:trHeight w:val="330"/>
        </w:trPr>
        <w:tc>
          <w:tcPr>
            <w:tcW w:w="5760" w:type="dxa"/>
            <w:tcBorders>
              <w:top w:val="nil"/>
              <w:left w:val="nil"/>
              <w:bottom w:val="nil"/>
            </w:tcBorders>
            <w:noWrap/>
            <w:vAlign w:val="bottom"/>
          </w:tcPr>
          <w:p w:rsidR="00AD744A" w:rsidRPr="00F31B16" w:rsidRDefault="00AD744A" w:rsidP="00B71DEA">
            <w:pPr>
              <w:pStyle w:val="AAheadingwocontents"/>
              <w:numPr>
                <w:ilvl w:val="0"/>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rFonts w:ascii="Trebuchet MS" w:hAnsi="Trebuchet MS" w:cs="Times New Roman"/>
                <w:sz w:val="20"/>
                <w:szCs w:val="20"/>
                <w:lang w:val="uk-UA"/>
              </w:rPr>
            </w:pPr>
            <w:r w:rsidRPr="00F31B16">
              <w:rPr>
                <w:rFonts w:ascii="Trebuchet MS" w:hAnsi="Trebuchet MS" w:cs="Times New Roman"/>
                <w:sz w:val="20"/>
                <w:szCs w:val="20"/>
                <w:lang w:val="uk-UA"/>
              </w:rPr>
              <w:t>Разом кредитів клієнтам</w:t>
            </w:r>
          </w:p>
        </w:tc>
        <w:tc>
          <w:tcPr>
            <w:tcW w:w="1620" w:type="dxa"/>
            <w:tcBorders>
              <w:top w:val="single" w:sz="4" w:space="0" w:color="auto"/>
              <w:bottom w:val="single" w:sz="4" w:space="0" w:color="auto"/>
            </w:tcBorders>
            <w:noWrap/>
            <w:vAlign w:val="bottom"/>
          </w:tcPr>
          <w:p w:rsidR="00AD744A" w:rsidRPr="00F31B16" w:rsidRDefault="00AD744A" w:rsidP="00AD744A">
            <w:pPr>
              <w:jc w:val="right"/>
              <w:rPr>
                <w:rFonts w:ascii="Trebuchet MS" w:hAnsi="Trebuchet MS"/>
                <w:b/>
                <w:sz w:val="20"/>
                <w:szCs w:val="20"/>
              </w:rPr>
            </w:pPr>
            <w:r w:rsidRPr="00F31B16">
              <w:rPr>
                <w:rFonts w:ascii="Trebuchet MS" w:hAnsi="Trebuchet MS"/>
                <w:b/>
                <w:sz w:val="20"/>
                <w:szCs w:val="20"/>
              </w:rPr>
              <w:t>872,259</w:t>
            </w:r>
          </w:p>
        </w:tc>
        <w:tc>
          <w:tcPr>
            <w:tcW w:w="1620" w:type="dxa"/>
            <w:tcBorders>
              <w:top w:val="single" w:sz="4" w:space="0" w:color="auto"/>
              <w:bottom w:val="single" w:sz="4" w:space="0" w:color="auto"/>
            </w:tcBorders>
            <w:noWrap/>
            <w:vAlign w:val="bottom"/>
          </w:tcPr>
          <w:p w:rsidR="00AD744A" w:rsidRPr="00F31B16" w:rsidRDefault="00AD744A" w:rsidP="00255D72">
            <w:pPr>
              <w:jc w:val="right"/>
              <w:rPr>
                <w:rFonts w:ascii="Trebuchet MS" w:hAnsi="Trebuchet MS"/>
                <w:bCs/>
                <w:color w:val="000000"/>
                <w:sz w:val="20"/>
                <w:szCs w:val="20"/>
              </w:rPr>
            </w:pPr>
            <w:r w:rsidRPr="00F31B16">
              <w:rPr>
                <w:rFonts w:ascii="Trebuchet MS" w:hAnsi="Trebuchet MS"/>
                <w:bCs/>
                <w:color w:val="000000"/>
                <w:sz w:val="20"/>
                <w:szCs w:val="20"/>
              </w:rPr>
              <w:t>746,604</w:t>
            </w:r>
          </w:p>
        </w:tc>
      </w:tr>
    </w:tbl>
    <w:p w:rsidR="00B042A6" w:rsidRPr="00F31B16" w:rsidRDefault="00B042A6" w:rsidP="00B042A6">
      <w:pPr>
        <w:spacing w:before="240" w:after="120"/>
        <w:jc w:val="both"/>
        <w:rPr>
          <w:rFonts w:ascii="Trebuchet MS" w:hAnsi="Trebuchet MS"/>
          <w:sz w:val="20"/>
          <w:szCs w:val="20"/>
          <w:lang w:val="uk-UA"/>
        </w:rPr>
      </w:pPr>
      <w:r w:rsidRPr="00F31B16">
        <w:rPr>
          <w:rFonts w:ascii="Trebuchet MS" w:hAnsi="Trebuchet MS"/>
          <w:sz w:val="20"/>
          <w:szCs w:val="20"/>
          <w:lang w:val="uk-UA"/>
        </w:rPr>
        <w:t xml:space="preserve">В складі кредитів та авансів клієнтам обліковуються нараховані доходи в сумі </w:t>
      </w:r>
      <w:r w:rsidRPr="00F31B16">
        <w:rPr>
          <w:rFonts w:ascii="Trebuchet MS" w:hAnsi="Trebuchet MS"/>
          <w:sz w:val="20"/>
          <w:szCs w:val="20"/>
        </w:rPr>
        <w:t>4</w:t>
      </w:r>
      <w:r w:rsidR="00404CEF" w:rsidRPr="00F31B16">
        <w:rPr>
          <w:rFonts w:ascii="Trebuchet MS" w:hAnsi="Trebuchet MS"/>
          <w:sz w:val="20"/>
          <w:szCs w:val="20"/>
        </w:rPr>
        <w:t>3</w:t>
      </w:r>
      <w:r w:rsidRPr="00F31B16">
        <w:rPr>
          <w:rFonts w:ascii="Trebuchet MS" w:hAnsi="Trebuchet MS"/>
          <w:sz w:val="20"/>
          <w:szCs w:val="20"/>
          <w:lang w:val="uk-UA"/>
        </w:rPr>
        <w:t>,</w:t>
      </w:r>
      <w:r w:rsidR="00404CEF" w:rsidRPr="00F31B16">
        <w:rPr>
          <w:rFonts w:ascii="Trebuchet MS" w:hAnsi="Trebuchet MS"/>
          <w:sz w:val="20"/>
          <w:szCs w:val="20"/>
        </w:rPr>
        <w:t>009</w:t>
      </w:r>
      <w:r w:rsidRPr="00F31B16">
        <w:rPr>
          <w:rFonts w:ascii="Trebuchet MS" w:hAnsi="Trebuchet MS"/>
          <w:sz w:val="20"/>
          <w:szCs w:val="20"/>
          <w:lang w:val="uk-UA"/>
        </w:rPr>
        <w:t> тис. грн. (20</w:t>
      </w:r>
      <w:r w:rsidR="00857CAF" w:rsidRPr="00F31B16">
        <w:rPr>
          <w:rFonts w:ascii="Trebuchet MS" w:hAnsi="Trebuchet MS"/>
          <w:sz w:val="20"/>
          <w:szCs w:val="20"/>
          <w:lang w:val="uk-UA"/>
        </w:rPr>
        <w:t>1</w:t>
      </w:r>
      <w:r w:rsidRPr="00F31B16">
        <w:rPr>
          <w:rFonts w:ascii="Trebuchet MS" w:hAnsi="Trebuchet MS"/>
          <w:sz w:val="20"/>
          <w:szCs w:val="20"/>
          <w:lang w:val="uk-UA"/>
        </w:rPr>
        <w:t xml:space="preserve">0: </w:t>
      </w:r>
      <w:r w:rsidR="00857CAF" w:rsidRPr="00F31B16">
        <w:rPr>
          <w:rFonts w:ascii="Trebuchet MS" w:hAnsi="Trebuchet MS"/>
          <w:sz w:val="20"/>
          <w:szCs w:val="20"/>
        </w:rPr>
        <w:t>46</w:t>
      </w:r>
      <w:r w:rsidR="00857CAF" w:rsidRPr="00F31B16">
        <w:rPr>
          <w:rFonts w:ascii="Trebuchet MS" w:hAnsi="Trebuchet MS"/>
          <w:sz w:val="20"/>
          <w:szCs w:val="20"/>
          <w:lang w:val="uk-UA"/>
        </w:rPr>
        <w:t>,</w:t>
      </w:r>
      <w:r w:rsidR="00857CAF" w:rsidRPr="00F31B16">
        <w:rPr>
          <w:rFonts w:ascii="Trebuchet MS" w:hAnsi="Trebuchet MS"/>
          <w:sz w:val="20"/>
          <w:szCs w:val="20"/>
        </w:rPr>
        <w:t>528</w:t>
      </w:r>
      <w:r w:rsidR="00857CAF" w:rsidRPr="00F31B16">
        <w:rPr>
          <w:rFonts w:ascii="Trebuchet MS" w:hAnsi="Trebuchet MS"/>
          <w:sz w:val="20"/>
          <w:szCs w:val="20"/>
          <w:lang w:val="uk-UA"/>
        </w:rPr>
        <w:t> </w:t>
      </w:r>
      <w:r w:rsidRPr="00F31B16">
        <w:rPr>
          <w:rFonts w:ascii="Trebuchet MS" w:hAnsi="Trebuchet MS"/>
          <w:sz w:val="20"/>
          <w:szCs w:val="20"/>
          <w:lang w:val="uk-UA"/>
        </w:rPr>
        <w:t>тис. грн.).</w:t>
      </w:r>
    </w:p>
    <w:p w:rsidR="00857CAF" w:rsidRPr="00F31B16" w:rsidRDefault="00857CAF" w:rsidP="00857CAF">
      <w:pPr>
        <w:spacing w:before="120" w:after="120"/>
        <w:jc w:val="both"/>
        <w:rPr>
          <w:rFonts w:ascii="Trebuchet MS" w:hAnsi="Trebuchet MS"/>
          <w:sz w:val="20"/>
          <w:szCs w:val="20"/>
        </w:rPr>
      </w:pPr>
      <w:r w:rsidRPr="00F31B16">
        <w:rPr>
          <w:rFonts w:ascii="Trebuchet MS" w:hAnsi="Trebuchet MS"/>
          <w:sz w:val="20"/>
          <w:szCs w:val="20"/>
          <w:lang w:val="uk-UA"/>
        </w:rPr>
        <w:t xml:space="preserve">Зміни в резервах на зменшення корисності за кредитами та авансами клієнтів протягом 2011 року представлені наступним чином: </w:t>
      </w:r>
    </w:p>
    <w:tbl>
      <w:tblPr>
        <w:tblW w:w="8931" w:type="dxa"/>
        <w:tblInd w:w="108" w:type="dxa"/>
        <w:tblLayout w:type="fixed"/>
        <w:tblLook w:val="0000" w:firstRow="0" w:lastRow="0" w:firstColumn="0" w:lastColumn="0" w:noHBand="0" w:noVBand="0"/>
      </w:tblPr>
      <w:tblGrid>
        <w:gridCol w:w="2268"/>
        <w:gridCol w:w="1276"/>
        <w:gridCol w:w="1112"/>
        <w:gridCol w:w="1014"/>
        <w:gridCol w:w="992"/>
        <w:gridCol w:w="1135"/>
        <w:gridCol w:w="1134"/>
      </w:tblGrid>
      <w:tr w:rsidR="00857CAF" w:rsidRPr="00F31B16" w:rsidTr="00857CAF">
        <w:trPr>
          <w:trHeight w:val="751"/>
        </w:trPr>
        <w:tc>
          <w:tcPr>
            <w:tcW w:w="2268" w:type="dxa"/>
            <w:tcBorders>
              <w:top w:val="nil"/>
              <w:left w:val="nil"/>
              <w:bottom w:val="single" w:sz="4" w:space="0" w:color="auto"/>
              <w:right w:val="nil"/>
            </w:tcBorders>
            <w:shd w:val="clear" w:color="auto" w:fill="auto"/>
            <w:noWrap/>
            <w:vAlign w:val="bottom"/>
          </w:tcPr>
          <w:p w:rsidR="00857CAF" w:rsidRPr="00F31B16" w:rsidRDefault="00857CAF" w:rsidP="00255D72">
            <w:pPr>
              <w:rPr>
                <w:rFonts w:ascii="Trebuchet MS" w:hAnsi="Trebuchet MS"/>
                <w:sz w:val="20"/>
                <w:szCs w:val="20"/>
              </w:rPr>
            </w:pPr>
            <w:r w:rsidRPr="00F31B16">
              <w:rPr>
                <w:rFonts w:ascii="Trebuchet MS" w:hAnsi="Trebuchet MS"/>
                <w:sz w:val="20"/>
                <w:szCs w:val="20"/>
              </w:rPr>
              <w:t> </w:t>
            </w:r>
          </w:p>
        </w:tc>
        <w:tc>
          <w:tcPr>
            <w:tcW w:w="1276" w:type="dxa"/>
            <w:tcBorders>
              <w:top w:val="nil"/>
              <w:left w:val="nil"/>
              <w:bottom w:val="single" w:sz="4" w:space="0" w:color="auto"/>
              <w:right w:val="nil"/>
            </w:tcBorders>
            <w:shd w:val="clear" w:color="auto" w:fill="auto"/>
            <w:vAlign w:val="bottom"/>
          </w:tcPr>
          <w:p w:rsidR="00857CAF" w:rsidRPr="0061090C" w:rsidRDefault="0061090C" w:rsidP="00255D72">
            <w:pPr>
              <w:ind w:right="-108"/>
              <w:jc w:val="right"/>
              <w:rPr>
                <w:rFonts w:ascii="Trebuchet MS" w:hAnsi="Trebuchet MS"/>
                <w:b/>
                <w:bCs/>
                <w:sz w:val="19"/>
                <w:szCs w:val="19"/>
                <w:lang w:val="uk-UA"/>
              </w:rPr>
            </w:pPr>
            <w:r w:rsidRPr="0061090C">
              <w:rPr>
                <w:rFonts w:ascii="Trebuchet MS" w:hAnsi="Trebuchet MS"/>
                <w:b/>
                <w:sz w:val="20"/>
                <w:szCs w:val="20"/>
                <w:lang w:val="uk-UA"/>
              </w:rPr>
              <w:t>Кредити юридичним особам</w:t>
            </w:r>
          </w:p>
        </w:tc>
        <w:tc>
          <w:tcPr>
            <w:tcW w:w="1112" w:type="dxa"/>
            <w:tcBorders>
              <w:top w:val="nil"/>
              <w:left w:val="nil"/>
              <w:bottom w:val="single" w:sz="4" w:space="0" w:color="auto"/>
              <w:right w:val="nil"/>
            </w:tcBorders>
            <w:shd w:val="clear" w:color="auto" w:fill="auto"/>
            <w:vAlign w:val="bottom"/>
          </w:tcPr>
          <w:p w:rsidR="00857CAF" w:rsidRPr="00F31B16" w:rsidRDefault="00857CAF" w:rsidP="00255D72">
            <w:pPr>
              <w:ind w:right="-130"/>
              <w:jc w:val="right"/>
              <w:rPr>
                <w:rFonts w:ascii="Trebuchet MS" w:hAnsi="Trebuchet MS"/>
                <w:b/>
                <w:bCs/>
                <w:sz w:val="19"/>
                <w:szCs w:val="19"/>
                <w:lang w:val="uk-UA"/>
              </w:rPr>
            </w:pPr>
            <w:r w:rsidRPr="00F31B16">
              <w:rPr>
                <w:rFonts w:ascii="Trebuchet MS" w:hAnsi="Trebuchet MS"/>
                <w:b/>
                <w:sz w:val="19"/>
                <w:szCs w:val="19"/>
                <w:lang w:val="uk-UA"/>
              </w:rPr>
              <w:t xml:space="preserve">Кредити фізичним </w:t>
            </w:r>
            <w:proofErr w:type="spellStart"/>
            <w:r w:rsidRPr="00F31B16">
              <w:rPr>
                <w:rFonts w:ascii="Trebuchet MS" w:hAnsi="Trebuchet MS"/>
                <w:b/>
                <w:sz w:val="19"/>
                <w:szCs w:val="19"/>
                <w:lang w:val="uk-UA"/>
              </w:rPr>
              <w:t>особам-підприєм-цям</w:t>
            </w:r>
            <w:proofErr w:type="spellEnd"/>
          </w:p>
        </w:tc>
        <w:tc>
          <w:tcPr>
            <w:tcW w:w="1014" w:type="dxa"/>
            <w:tcBorders>
              <w:top w:val="nil"/>
              <w:left w:val="nil"/>
              <w:bottom w:val="single" w:sz="4" w:space="0" w:color="auto"/>
              <w:right w:val="nil"/>
            </w:tcBorders>
            <w:shd w:val="clear" w:color="auto" w:fill="auto"/>
            <w:tcMar>
              <w:left w:w="28" w:type="dxa"/>
              <w:right w:w="28" w:type="dxa"/>
            </w:tcMar>
            <w:vAlign w:val="bottom"/>
          </w:tcPr>
          <w:p w:rsidR="00857CAF" w:rsidRPr="00F31B16" w:rsidRDefault="00857CAF" w:rsidP="00255D72">
            <w:pPr>
              <w:jc w:val="right"/>
              <w:rPr>
                <w:rFonts w:ascii="Trebuchet MS" w:hAnsi="Trebuchet MS"/>
                <w:b/>
                <w:bCs/>
                <w:sz w:val="19"/>
                <w:szCs w:val="19"/>
                <w:lang w:val="uk-UA"/>
              </w:rPr>
            </w:pPr>
            <w:r w:rsidRPr="00F31B16">
              <w:rPr>
                <w:rFonts w:ascii="Trebuchet MS" w:hAnsi="Trebuchet MS"/>
                <w:b/>
                <w:bCs/>
                <w:sz w:val="19"/>
                <w:szCs w:val="19"/>
                <w:lang w:val="uk-UA"/>
              </w:rPr>
              <w:t>Кредити фізичним особам - споживчі</w:t>
            </w:r>
          </w:p>
        </w:tc>
        <w:tc>
          <w:tcPr>
            <w:tcW w:w="992" w:type="dxa"/>
            <w:tcBorders>
              <w:top w:val="nil"/>
              <w:left w:val="nil"/>
              <w:bottom w:val="single" w:sz="4" w:space="0" w:color="auto"/>
              <w:right w:val="nil"/>
            </w:tcBorders>
            <w:shd w:val="clear" w:color="auto" w:fill="auto"/>
            <w:tcMar>
              <w:left w:w="28" w:type="dxa"/>
              <w:right w:w="28" w:type="dxa"/>
            </w:tcMar>
            <w:vAlign w:val="bottom"/>
          </w:tcPr>
          <w:p w:rsidR="00857CAF" w:rsidRPr="00F31B16" w:rsidRDefault="00857CAF" w:rsidP="00255D72">
            <w:pPr>
              <w:jc w:val="right"/>
              <w:rPr>
                <w:rFonts w:ascii="Trebuchet MS" w:hAnsi="Trebuchet MS"/>
                <w:b/>
                <w:bCs/>
                <w:sz w:val="19"/>
                <w:szCs w:val="19"/>
                <w:lang w:val="uk-UA"/>
              </w:rPr>
            </w:pPr>
            <w:r w:rsidRPr="00F31B16">
              <w:rPr>
                <w:rFonts w:ascii="Trebuchet MS" w:hAnsi="Trebuchet MS"/>
                <w:b/>
                <w:bCs/>
                <w:sz w:val="19"/>
                <w:szCs w:val="19"/>
                <w:lang w:val="uk-UA"/>
              </w:rPr>
              <w:t>Кредити фізичним особам - іпотека</w:t>
            </w:r>
          </w:p>
        </w:tc>
        <w:tc>
          <w:tcPr>
            <w:tcW w:w="1135" w:type="dxa"/>
            <w:tcBorders>
              <w:top w:val="nil"/>
              <w:left w:val="nil"/>
              <w:bottom w:val="single" w:sz="4" w:space="0" w:color="auto"/>
              <w:right w:val="nil"/>
            </w:tcBorders>
            <w:vAlign w:val="bottom"/>
          </w:tcPr>
          <w:p w:rsidR="00857CAF" w:rsidRPr="00F31B16" w:rsidRDefault="00857CAF" w:rsidP="00255D72">
            <w:pPr>
              <w:ind w:right="-108"/>
              <w:jc w:val="right"/>
              <w:rPr>
                <w:rFonts w:ascii="Trebuchet MS" w:hAnsi="Trebuchet MS"/>
                <w:b/>
                <w:bCs/>
                <w:sz w:val="19"/>
                <w:szCs w:val="19"/>
                <w:lang w:val="uk-UA"/>
              </w:rPr>
            </w:pPr>
            <w:r w:rsidRPr="00F31B16">
              <w:rPr>
                <w:rFonts w:ascii="Trebuchet MS" w:hAnsi="Trebuchet MS"/>
                <w:b/>
                <w:bCs/>
                <w:sz w:val="19"/>
                <w:szCs w:val="19"/>
                <w:lang w:val="uk-UA"/>
              </w:rPr>
              <w:t xml:space="preserve">Кредити фізичним особам </w:t>
            </w:r>
            <w:proofErr w:type="spellStart"/>
            <w:r w:rsidRPr="00F31B16">
              <w:rPr>
                <w:rFonts w:ascii="Trebuchet MS" w:hAnsi="Trebuchet MS"/>
                <w:b/>
                <w:bCs/>
                <w:sz w:val="19"/>
                <w:szCs w:val="19"/>
                <w:lang w:val="uk-UA"/>
              </w:rPr>
              <w:t>-інші</w:t>
            </w:r>
            <w:proofErr w:type="spellEnd"/>
          </w:p>
        </w:tc>
        <w:tc>
          <w:tcPr>
            <w:tcW w:w="1134" w:type="dxa"/>
            <w:tcBorders>
              <w:top w:val="nil"/>
              <w:left w:val="nil"/>
              <w:bottom w:val="single" w:sz="4" w:space="0" w:color="auto"/>
              <w:right w:val="nil"/>
            </w:tcBorders>
            <w:shd w:val="clear" w:color="auto" w:fill="auto"/>
            <w:noWrap/>
            <w:tcMar>
              <w:left w:w="28" w:type="dxa"/>
              <w:right w:w="28" w:type="dxa"/>
            </w:tcMar>
            <w:vAlign w:val="bottom"/>
          </w:tcPr>
          <w:p w:rsidR="00857CAF" w:rsidRPr="00F31B16" w:rsidRDefault="00857CAF" w:rsidP="00255D72">
            <w:pPr>
              <w:jc w:val="right"/>
              <w:rPr>
                <w:rFonts w:ascii="Trebuchet MS" w:hAnsi="Trebuchet MS"/>
                <w:b/>
                <w:bCs/>
                <w:sz w:val="19"/>
                <w:szCs w:val="19"/>
                <w:lang w:val="uk-UA"/>
              </w:rPr>
            </w:pPr>
            <w:r w:rsidRPr="00F31B16">
              <w:rPr>
                <w:rFonts w:ascii="Trebuchet MS" w:hAnsi="Trebuchet MS"/>
                <w:b/>
                <w:bCs/>
                <w:sz w:val="19"/>
                <w:szCs w:val="19"/>
                <w:lang w:val="uk-UA"/>
              </w:rPr>
              <w:t>Всього</w:t>
            </w:r>
          </w:p>
        </w:tc>
      </w:tr>
      <w:tr w:rsidR="0037628F" w:rsidRPr="00F31B16" w:rsidTr="0037628F">
        <w:trPr>
          <w:trHeight w:val="452"/>
        </w:trPr>
        <w:tc>
          <w:tcPr>
            <w:tcW w:w="2268" w:type="dxa"/>
            <w:tcBorders>
              <w:top w:val="nil"/>
              <w:left w:val="nil"/>
              <w:bottom w:val="nil"/>
              <w:right w:val="nil"/>
            </w:tcBorders>
            <w:shd w:val="clear" w:color="auto" w:fill="auto"/>
            <w:vAlign w:val="bottom"/>
          </w:tcPr>
          <w:p w:rsidR="0037628F" w:rsidRPr="00F31B16" w:rsidRDefault="0037628F" w:rsidP="00255D72">
            <w:pPr>
              <w:rPr>
                <w:rFonts w:ascii="Trebuchet MS" w:hAnsi="Trebuchet MS"/>
                <w:sz w:val="20"/>
                <w:szCs w:val="20"/>
              </w:rPr>
            </w:pPr>
            <w:r w:rsidRPr="00F31B16">
              <w:rPr>
                <w:rFonts w:ascii="Trebuchet MS" w:hAnsi="Trebuchet MS"/>
                <w:sz w:val="20"/>
                <w:szCs w:val="20"/>
              </w:rPr>
              <w:t>Сальдо на початок року</w:t>
            </w:r>
          </w:p>
        </w:tc>
        <w:tc>
          <w:tcPr>
            <w:tcW w:w="1276"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55,876</w:t>
            </w:r>
          </w:p>
        </w:tc>
        <w:tc>
          <w:tcPr>
            <w:tcW w:w="1112"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7,429</w:t>
            </w:r>
          </w:p>
        </w:tc>
        <w:tc>
          <w:tcPr>
            <w:tcW w:w="1014" w:type="dxa"/>
            <w:tcBorders>
              <w:top w:val="single" w:sz="4" w:space="0" w:color="auto"/>
              <w:left w:val="nil"/>
              <w:bottom w:val="single" w:sz="4" w:space="0" w:color="auto"/>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37,193</w:t>
            </w:r>
          </w:p>
        </w:tc>
        <w:tc>
          <w:tcPr>
            <w:tcW w:w="992" w:type="dxa"/>
            <w:tcBorders>
              <w:top w:val="single" w:sz="4" w:space="0" w:color="auto"/>
              <w:left w:val="nil"/>
              <w:bottom w:val="single" w:sz="4" w:space="0" w:color="auto"/>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10,918</w:t>
            </w:r>
          </w:p>
        </w:tc>
        <w:tc>
          <w:tcPr>
            <w:tcW w:w="1135"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5</w:t>
            </w:r>
          </w:p>
        </w:tc>
        <w:tc>
          <w:tcPr>
            <w:tcW w:w="1134" w:type="dxa"/>
            <w:tcBorders>
              <w:top w:val="single" w:sz="4" w:space="0" w:color="auto"/>
              <w:left w:val="nil"/>
              <w:bottom w:val="single" w:sz="4" w:space="0" w:color="auto"/>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111,421</w:t>
            </w:r>
          </w:p>
        </w:tc>
      </w:tr>
      <w:tr w:rsidR="0037628F" w:rsidRPr="00F31B16" w:rsidTr="0037628F">
        <w:trPr>
          <w:trHeight w:val="340"/>
        </w:trPr>
        <w:tc>
          <w:tcPr>
            <w:tcW w:w="2268" w:type="dxa"/>
            <w:tcBorders>
              <w:top w:val="nil"/>
              <w:left w:val="nil"/>
              <w:bottom w:val="nil"/>
              <w:right w:val="nil"/>
            </w:tcBorders>
            <w:shd w:val="clear" w:color="auto" w:fill="auto"/>
            <w:vAlign w:val="bottom"/>
          </w:tcPr>
          <w:p w:rsidR="0037628F" w:rsidRPr="00F31B16" w:rsidRDefault="0037628F" w:rsidP="00255D72">
            <w:pPr>
              <w:rPr>
                <w:rFonts w:ascii="Trebuchet MS" w:hAnsi="Trebuchet MS"/>
                <w:sz w:val="20"/>
                <w:szCs w:val="20"/>
                <w:lang w:val="uk-UA"/>
              </w:rPr>
            </w:pPr>
            <w:r w:rsidRPr="00F31B16">
              <w:rPr>
                <w:rFonts w:ascii="Trebuchet MS" w:hAnsi="Trebuchet MS"/>
                <w:sz w:val="20"/>
                <w:szCs w:val="20"/>
                <w:lang w:val="uk-UA"/>
              </w:rPr>
              <w:t>Формування/(розформування) резерву</w:t>
            </w:r>
          </w:p>
        </w:tc>
        <w:tc>
          <w:tcPr>
            <w:tcW w:w="1276" w:type="dxa"/>
            <w:tcBorders>
              <w:top w:val="single" w:sz="4" w:space="0" w:color="auto"/>
              <w:left w:val="nil"/>
              <w:right w:val="nil"/>
            </w:tcBorders>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52,723</w:t>
            </w:r>
          </w:p>
        </w:tc>
        <w:tc>
          <w:tcPr>
            <w:tcW w:w="1112" w:type="dxa"/>
            <w:tcBorders>
              <w:top w:val="single" w:sz="4" w:space="0" w:color="auto"/>
              <w:left w:val="nil"/>
              <w:right w:val="nil"/>
            </w:tcBorders>
            <w:vAlign w:val="bottom"/>
          </w:tcPr>
          <w:p w:rsidR="0037628F" w:rsidRPr="00F31B16" w:rsidRDefault="0037628F" w:rsidP="0037628F">
            <w:pPr>
              <w:jc w:val="right"/>
              <w:rPr>
                <w:rFonts w:ascii="Trebuchet MS" w:hAnsi="Trebuchet MS"/>
                <w:sz w:val="20"/>
                <w:szCs w:val="20"/>
                <w:lang w:val="en-US"/>
              </w:rPr>
            </w:pPr>
            <w:r w:rsidRPr="00F31B16">
              <w:rPr>
                <w:rFonts w:ascii="Trebuchet MS" w:hAnsi="Trebuchet MS"/>
                <w:sz w:val="20"/>
                <w:szCs w:val="20"/>
                <w:lang w:val="en-US"/>
              </w:rPr>
              <w:t>(</w:t>
            </w:r>
            <w:r w:rsidRPr="00F31B16">
              <w:rPr>
                <w:rFonts w:ascii="Trebuchet MS" w:hAnsi="Trebuchet MS"/>
                <w:sz w:val="20"/>
                <w:szCs w:val="20"/>
              </w:rPr>
              <w:t>1,415</w:t>
            </w:r>
            <w:r w:rsidRPr="00F31B16">
              <w:rPr>
                <w:rFonts w:ascii="Trebuchet MS" w:hAnsi="Trebuchet MS"/>
                <w:sz w:val="20"/>
                <w:szCs w:val="20"/>
                <w:lang w:val="en-US"/>
              </w:rPr>
              <w:t>)</w:t>
            </w:r>
          </w:p>
        </w:tc>
        <w:tc>
          <w:tcPr>
            <w:tcW w:w="1014" w:type="dxa"/>
            <w:tcBorders>
              <w:top w:val="single" w:sz="4" w:space="0" w:color="auto"/>
              <w:left w:val="nil"/>
              <w:right w:val="nil"/>
            </w:tcBorders>
            <w:shd w:val="clear" w:color="auto" w:fill="auto"/>
            <w:noWrap/>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28,214</w:t>
            </w:r>
          </w:p>
        </w:tc>
        <w:tc>
          <w:tcPr>
            <w:tcW w:w="992" w:type="dxa"/>
            <w:tcBorders>
              <w:top w:val="single" w:sz="4" w:space="0" w:color="auto"/>
              <w:left w:val="nil"/>
              <w:right w:val="nil"/>
            </w:tcBorders>
            <w:shd w:val="clear" w:color="auto" w:fill="auto"/>
            <w:noWrap/>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221</w:t>
            </w:r>
          </w:p>
        </w:tc>
        <w:tc>
          <w:tcPr>
            <w:tcW w:w="1135" w:type="dxa"/>
            <w:tcBorders>
              <w:top w:val="single" w:sz="4" w:space="0" w:color="auto"/>
              <w:left w:val="nil"/>
              <w:right w:val="nil"/>
            </w:tcBorders>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149</w:t>
            </w:r>
          </w:p>
        </w:tc>
        <w:tc>
          <w:tcPr>
            <w:tcW w:w="1134" w:type="dxa"/>
            <w:tcBorders>
              <w:top w:val="single" w:sz="4" w:space="0" w:color="auto"/>
              <w:left w:val="nil"/>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79,892</w:t>
            </w:r>
          </w:p>
        </w:tc>
      </w:tr>
      <w:tr w:rsidR="0037628F" w:rsidRPr="00F31B16" w:rsidTr="0037628F">
        <w:trPr>
          <w:trHeight w:val="340"/>
        </w:trPr>
        <w:tc>
          <w:tcPr>
            <w:tcW w:w="2268" w:type="dxa"/>
            <w:tcBorders>
              <w:top w:val="nil"/>
              <w:left w:val="nil"/>
              <w:bottom w:val="nil"/>
              <w:right w:val="nil"/>
            </w:tcBorders>
            <w:shd w:val="clear" w:color="auto" w:fill="auto"/>
            <w:vAlign w:val="bottom"/>
          </w:tcPr>
          <w:p w:rsidR="0037628F" w:rsidRPr="00F31B16" w:rsidRDefault="0037628F" w:rsidP="00255D72">
            <w:pPr>
              <w:rPr>
                <w:rFonts w:ascii="Trebuchet MS" w:hAnsi="Trebuchet MS"/>
                <w:sz w:val="20"/>
                <w:szCs w:val="20"/>
                <w:lang w:val="uk-UA"/>
              </w:rPr>
            </w:pPr>
            <w:r w:rsidRPr="00F31B16">
              <w:rPr>
                <w:rFonts w:ascii="Trebuchet MS" w:hAnsi="Trebuchet MS"/>
                <w:sz w:val="20"/>
                <w:szCs w:val="20"/>
                <w:lang w:val="uk-UA"/>
              </w:rPr>
              <w:t>Списання безнадійної заборгованості</w:t>
            </w:r>
          </w:p>
        </w:tc>
        <w:tc>
          <w:tcPr>
            <w:tcW w:w="1276" w:type="dxa"/>
            <w:tcBorders>
              <w:left w:val="nil"/>
              <w:right w:val="nil"/>
            </w:tcBorders>
            <w:vAlign w:val="bottom"/>
          </w:tcPr>
          <w:p w:rsidR="0037628F" w:rsidRPr="00F31B16" w:rsidRDefault="0037628F" w:rsidP="0037628F">
            <w:pPr>
              <w:jc w:val="right"/>
              <w:rPr>
                <w:rFonts w:ascii="Trebuchet MS" w:hAnsi="Trebuchet MS"/>
                <w:sz w:val="20"/>
                <w:szCs w:val="20"/>
                <w:lang w:val="en-US"/>
              </w:rPr>
            </w:pPr>
            <w:r w:rsidRPr="00F31B16">
              <w:rPr>
                <w:rFonts w:ascii="Trebuchet MS" w:hAnsi="Trebuchet MS"/>
                <w:sz w:val="20"/>
                <w:szCs w:val="20"/>
                <w:lang w:val="en-US"/>
              </w:rPr>
              <w:t>(</w:t>
            </w:r>
            <w:r w:rsidRPr="00F31B16">
              <w:rPr>
                <w:rFonts w:ascii="Trebuchet MS" w:hAnsi="Trebuchet MS"/>
                <w:sz w:val="20"/>
                <w:szCs w:val="20"/>
              </w:rPr>
              <w:t>63,501</w:t>
            </w:r>
            <w:r w:rsidRPr="00F31B16">
              <w:rPr>
                <w:rFonts w:ascii="Trebuchet MS" w:hAnsi="Trebuchet MS"/>
                <w:sz w:val="20"/>
                <w:szCs w:val="20"/>
                <w:lang w:val="en-US"/>
              </w:rPr>
              <w:t>)</w:t>
            </w:r>
          </w:p>
        </w:tc>
        <w:tc>
          <w:tcPr>
            <w:tcW w:w="1112" w:type="dxa"/>
            <w:tcBorders>
              <w:left w:val="nil"/>
              <w:right w:val="nil"/>
            </w:tcBorders>
            <w:vAlign w:val="bottom"/>
          </w:tcPr>
          <w:p w:rsidR="0037628F" w:rsidRPr="00F31B16" w:rsidRDefault="0037628F" w:rsidP="0037628F">
            <w:pPr>
              <w:jc w:val="right"/>
              <w:rPr>
                <w:rFonts w:ascii="Trebuchet MS" w:hAnsi="Trebuchet MS"/>
                <w:sz w:val="20"/>
                <w:szCs w:val="20"/>
                <w:lang w:val="en-US"/>
              </w:rPr>
            </w:pPr>
            <w:r w:rsidRPr="00F31B16">
              <w:rPr>
                <w:rFonts w:ascii="Trebuchet MS" w:hAnsi="Trebuchet MS"/>
                <w:sz w:val="20"/>
                <w:szCs w:val="20"/>
                <w:lang w:val="en-US"/>
              </w:rPr>
              <w:t>(</w:t>
            </w:r>
            <w:r w:rsidRPr="00F31B16">
              <w:rPr>
                <w:rFonts w:ascii="Trebuchet MS" w:hAnsi="Trebuchet MS"/>
                <w:sz w:val="20"/>
                <w:szCs w:val="20"/>
              </w:rPr>
              <w:t>1,055</w:t>
            </w:r>
            <w:r w:rsidRPr="00F31B16">
              <w:rPr>
                <w:rFonts w:ascii="Trebuchet MS" w:hAnsi="Trebuchet MS"/>
                <w:sz w:val="20"/>
                <w:szCs w:val="20"/>
                <w:lang w:val="en-US"/>
              </w:rPr>
              <w:t>)</w:t>
            </w:r>
          </w:p>
        </w:tc>
        <w:tc>
          <w:tcPr>
            <w:tcW w:w="1014" w:type="dxa"/>
            <w:tcBorders>
              <w:left w:val="nil"/>
              <w:right w:val="nil"/>
            </w:tcBorders>
            <w:shd w:val="clear" w:color="auto" w:fill="auto"/>
            <w:noWrap/>
            <w:vAlign w:val="bottom"/>
          </w:tcPr>
          <w:p w:rsidR="0037628F" w:rsidRPr="00F31B16" w:rsidRDefault="0037628F" w:rsidP="0037628F">
            <w:pPr>
              <w:jc w:val="right"/>
              <w:rPr>
                <w:rFonts w:ascii="Trebuchet MS" w:hAnsi="Trebuchet MS"/>
                <w:sz w:val="20"/>
                <w:szCs w:val="20"/>
                <w:lang w:val="en-US"/>
              </w:rPr>
            </w:pPr>
            <w:r w:rsidRPr="00F31B16">
              <w:rPr>
                <w:rFonts w:ascii="Trebuchet MS" w:hAnsi="Trebuchet MS"/>
                <w:sz w:val="20"/>
                <w:szCs w:val="20"/>
                <w:lang w:val="en-US"/>
              </w:rPr>
              <w:t>(</w:t>
            </w:r>
            <w:r w:rsidRPr="00F31B16">
              <w:rPr>
                <w:rFonts w:ascii="Trebuchet MS" w:hAnsi="Trebuchet MS"/>
                <w:sz w:val="20"/>
                <w:szCs w:val="20"/>
              </w:rPr>
              <w:t>2,465</w:t>
            </w:r>
            <w:r w:rsidRPr="00F31B16">
              <w:rPr>
                <w:rFonts w:ascii="Trebuchet MS" w:hAnsi="Trebuchet MS"/>
                <w:sz w:val="20"/>
                <w:szCs w:val="20"/>
                <w:lang w:val="en-US"/>
              </w:rPr>
              <w:t>)</w:t>
            </w:r>
          </w:p>
        </w:tc>
        <w:tc>
          <w:tcPr>
            <w:tcW w:w="992" w:type="dxa"/>
            <w:tcBorders>
              <w:left w:val="nil"/>
              <w:right w:val="nil"/>
            </w:tcBorders>
            <w:shd w:val="clear" w:color="auto" w:fill="auto"/>
            <w:noWrap/>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w:t>
            </w:r>
          </w:p>
        </w:tc>
        <w:tc>
          <w:tcPr>
            <w:tcW w:w="1135" w:type="dxa"/>
            <w:tcBorders>
              <w:left w:val="nil"/>
              <w:right w:val="nil"/>
            </w:tcBorders>
            <w:vAlign w:val="bottom"/>
          </w:tcPr>
          <w:p w:rsidR="0037628F" w:rsidRPr="00F31B16" w:rsidRDefault="0037628F" w:rsidP="0037628F">
            <w:pPr>
              <w:jc w:val="right"/>
              <w:rPr>
                <w:rFonts w:ascii="Trebuchet MS" w:hAnsi="Trebuchet MS"/>
                <w:sz w:val="20"/>
                <w:szCs w:val="20"/>
              </w:rPr>
            </w:pPr>
            <w:r w:rsidRPr="00F31B16">
              <w:rPr>
                <w:rFonts w:ascii="Trebuchet MS" w:hAnsi="Trebuchet MS"/>
                <w:sz w:val="20"/>
                <w:szCs w:val="20"/>
              </w:rPr>
              <w:t>-</w:t>
            </w:r>
          </w:p>
        </w:tc>
        <w:tc>
          <w:tcPr>
            <w:tcW w:w="1134" w:type="dxa"/>
            <w:tcBorders>
              <w:left w:val="nil"/>
              <w:right w:val="nil"/>
            </w:tcBorders>
            <w:shd w:val="clear" w:color="auto" w:fill="auto"/>
            <w:noWrap/>
            <w:vAlign w:val="bottom"/>
          </w:tcPr>
          <w:p w:rsidR="0037628F" w:rsidRPr="00F31B16" w:rsidRDefault="0037628F" w:rsidP="0037628F">
            <w:pPr>
              <w:jc w:val="right"/>
              <w:rPr>
                <w:rFonts w:ascii="Trebuchet MS" w:hAnsi="Trebuchet MS"/>
                <w:b/>
                <w:sz w:val="20"/>
                <w:szCs w:val="20"/>
                <w:lang w:val="en-US"/>
              </w:rPr>
            </w:pPr>
            <w:r w:rsidRPr="00F31B16">
              <w:rPr>
                <w:rFonts w:ascii="Trebuchet MS" w:hAnsi="Trebuchet MS"/>
                <w:b/>
                <w:sz w:val="20"/>
                <w:szCs w:val="20"/>
                <w:lang w:val="en-US"/>
              </w:rPr>
              <w:t>(</w:t>
            </w:r>
            <w:r w:rsidRPr="00F31B16">
              <w:rPr>
                <w:rFonts w:ascii="Trebuchet MS" w:hAnsi="Trebuchet MS"/>
                <w:b/>
                <w:sz w:val="20"/>
                <w:szCs w:val="20"/>
              </w:rPr>
              <w:t>67,021</w:t>
            </w:r>
            <w:r w:rsidRPr="00F31B16">
              <w:rPr>
                <w:rFonts w:ascii="Trebuchet MS" w:hAnsi="Trebuchet MS"/>
                <w:b/>
                <w:sz w:val="20"/>
                <w:szCs w:val="20"/>
                <w:lang w:val="en-US"/>
              </w:rPr>
              <w:t>)</w:t>
            </w:r>
          </w:p>
        </w:tc>
      </w:tr>
      <w:tr w:rsidR="0037628F" w:rsidRPr="00857CAF" w:rsidTr="0037628F">
        <w:trPr>
          <w:trHeight w:val="442"/>
        </w:trPr>
        <w:tc>
          <w:tcPr>
            <w:tcW w:w="2268" w:type="dxa"/>
            <w:tcBorders>
              <w:top w:val="nil"/>
              <w:left w:val="nil"/>
              <w:bottom w:val="nil"/>
              <w:right w:val="nil"/>
            </w:tcBorders>
            <w:shd w:val="clear" w:color="auto" w:fill="auto"/>
            <w:vAlign w:val="bottom"/>
          </w:tcPr>
          <w:p w:rsidR="0037628F" w:rsidRPr="00F31B16" w:rsidRDefault="0037628F" w:rsidP="00255D72">
            <w:pPr>
              <w:rPr>
                <w:rFonts w:ascii="Trebuchet MS" w:hAnsi="Trebuchet MS"/>
                <w:b/>
                <w:sz w:val="20"/>
                <w:szCs w:val="20"/>
                <w:lang w:val="uk-UA"/>
              </w:rPr>
            </w:pPr>
            <w:r w:rsidRPr="00F31B16">
              <w:rPr>
                <w:rFonts w:ascii="Trebuchet MS" w:hAnsi="Trebuchet MS"/>
                <w:b/>
                <w:sz w:val="20"/>
                <w:szCs w:val="20"/>
                <w:lang w:val="uk-UA"/>
              </w:rPr>
              <w:t>Сальдо на кінець року</w:t>
            </w:r>
          </w:p>
        </w:tc>
        <w:tc>
          <w:tcPr>
            <w:tcW w:w="1276"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45,098</w:t>
            </w:r>
          </w:p>
        </w:tc>
        <w:tc>
          <w:tcPr>
            <w:tcW w:w="1112"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4,959</w:t>
            </w:r>
          </w:p>
        </w:tc>
        <w:tc>
          <w:tcPr>
            <w:tcW w:w="1014" w:type="dxa"/>
            <w:tcBorders>
              <w:top w:val="single" w:sz="4" w:space="0" w:color="auto"/>
              <w:left w:val="nil"/>
              <w:bottom w:val="single" w:sz="4" w:space="0" w:color="auto"/>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62,942</w:t>
            </w:r>
          </w:p>
        </w:tc>
        <w:tc>
          <w:tcPr>
            <w:tcW w:w="992" w:type="dxa"/>
            <w:tcBorders>
              <w:top w:val="single" w:sz="4" w:space="0" w:color="auto"/>
              <w:left w:val="nil"/>
              <w:bottom w:val="single" w:sz="4" w:space="0" w:color="auto"/>
              <w:right w:val="nil"/>
            </w:tcBorders>
            <w:shd w:val="clear" w:color="auto" w:fill="auto"/>
            <w:noWrap/>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11,139</w:t>
            </w:r>
          </w:p>
        </w:tc>
        <w:tc>
          <w:tcPr>
            <w:tcW w:w="1135" w:type="dxa"/>
            <w:tcBorders>
              <w:top w:val="single" w:sz="4" w:space="0" w:color="auto"/>
              <w:left w:val="nil"/>
              <w:bottom w:val="single" w:sz="4" w:space="0" w:color="auto"/>
              <w:right w:val="nil"/>
            </w:tcBorders>
            <w:vAlign w:val="bottom"/>
          </w:tcPr>
          <w:p w:rsidR="0037628F" w:rsidRPr="00F31B16" w:rsidRDefault="0037628F" w:rsidP="0037628F">
            <w:pPr>
              <w:jc w:val="right"/>
              <w:rPr>
                <w:rFonts w:ascii="Trebuchet MS" w:hAnsi="Trebuchet MS"/>
                <w:b/>
                <w:sz w:val="20"/>
                <w:szCs w:val="20"/>
              </w:rPr>
            </w:pPr>
            <w:r w:rsidRPr="00F31B16">
              <w:rPr>
                <w:rFonts w:ascii="Trebuchet MS" w:hAnsi="Trebuchet MS"/>
                <w:b/>
                <w:sz w:val="20"/>
                <w:szCs w:val="20"/>
              </w:rPr>
              <w:t>154</w:t>
            </w:r>
          </w:p>
        </w:tc>
        <w:tc>
          <w:tcPr>
            <w:tcW w:w="1134" w:type="dxa"/>
            <w:tcBorders>
              <w:top w:val="single" w:sz="4" w:space="0" w:color="auto"/>
              <w:left w:val="nil"/>
              <w:bottom w:val="single" w:sz="4" w:space="0" w:color="auto"/>
              <w:right w:val="nil"/>
            </w:tcBorders>
            <w:shd w:val="clear" w:color="auto" w:fill="auto"/>
            <w:noWrap/>
            <w:vAlign w:val="bottom"/>
          </w:tcPr>
          <w:p w:rsidR="0037628F" w:rsidRPr="0037628F" w:rsidRDefault="0037628F" w:rsidP="0037628F">
            <w:pPr>
              <w:jc w:val="right"/>
              <w:rPr>
                <w:rFonts w:ascii="Trebuchet MS" w:hAnsi="Trebuchet MS"/>
                <w:b/>
                <w:sz w:val="20"/>
                <w:szCs w:val="20"/>
              </w:rPr>
            </w:pPr>
            <w:r w:rsidRPr="00F31B16">
              <w:rPr>
                <w:rFonts w:ascii="Trebuchet MS" w:hAnsi="Trebuchet MS"/>
                <w:b/>
                <w:sz w:val="20"/>
                <w:szCs w:val="20"/>
              </w:rPr>
              <w:t>124,292</w:t>
            </w:r>
          </w:p>
        </w:tc>
      </w:tr>
    </w:tbl>
    <w:p w:rsidR="00857CAF" w:rsidRDefault="00857CAF" w:rsidP="00857CAF">
      <w:pPr>
        <w:spacing w:before="120" w:after="120"/>
        <w:jc w:val="both"/>
        <w:rPr>
          <w:rFonts w:ascii="Trebuchet MS" w:hAnsi="Trebuchet MS"/>
          <w:sz w:val="20"/>
          <w:szCs w:val="20"/>
          <w:lang w:val="uk-UA"/>
        </w:rPr>
      </w:pPr>
    </w:p>
    <w:p w:rsidR="00857CAF" w:rsidRDefault="00857CAF" w:rsidP="00857CAF">
      <w:pPr>
        <w:spacing w:before="120" w:after="120"/>
        <w:jc w:val="both"/>
        <w:rPr>
          <w:rFonts w:ascii="Trebuchet MS" w:hAnsi="Trebuchet MS"/>
          <w:sz w:val="20"/>
          <w:szCs w:val="20"/>
          <w:lang w:val="uk-UA"/>
        </w:rPr>
      </w:pPr>
    </w:p>
    <w:p w:rsidR="00857CAF" w:rsidRDefault="00857CAF" w:rsidP="00857CAF">
      <w:pPr>
        <w:spacing w:before="120" w:after="120"/>
        <w:jc w:val="both"/>
        <w:rPr>
          <w:rFonts w:ascii="Trebuchet MS" w:hAnsi="Trebuchet MS"/>
          <w:sz w:val="20"/>
          <w:szCs w:val="20"/>
          <w:lang w:val="uk-UA"/>
        </w:rPr>
      </w:pPr>
    </w:p>
    <w:p w:rsidR="00F31B16" w:rsidRDefault="00F31B16" w:rsidP="00857CAF">
      <w:pPr>
        <w:spacing w:before="120" w:after="120"/>
        <w:jc w:val="both"/>
        <w:rPr>
          <w:rFonts w:ascii="Trebuchet MS" w:hAnsi="Trebuchet MS"/>
          <w:sz w:val="20"/>
          <w:szCs w:val="20"/>
          <w:lang w:val="uk-UA"/>
        </w:rPr>
      </w:pPr>
    </w:p>
    <w:p w:rsidR="00857CAF" w:rsidRDefault="00857CAF" w:rsidP="00857CAF">
      <w:pPr>
        <w:spacing w:before="120" w:after="120"/>
        <w:jc w:val="both"/>
        <w:rPr>
          <w:rFonts w:ascii="Trebuchet MS" w:hAnsi="Trebuchet MS"/>
          <w:sz w:val="20"/>
          <w:szCs w:val="20"/>
          <w:lang w:val="uk-UA"/>
        </w:rPr>
      </w:pPr>
    </w:p>
    <w:p w:rsidR="00D77CBC" w:rsidRPr="00857CAF" w:rsidRDefault="00D77CBC" w:rsidP="00857CAF">
      <w:pPr>
        <w:spacing w:before="120" w:after="120"/>
        <w:jc w:val="both"/>
        <w:rPr>
          <w:rFonts w:ascii="Trebuchet MS" w:hAnsi="Trebuchet MS"/>
          <w:sz w:val="20"/>
          <w:szCs w:val="20"/>
        </w:rPr>
      </w:pPr>
      <w:r w:rsidRPr="00857CAF">
        <w:rPr>
          <w:rFonts w:ascii="Trebuchet MS" w:hAnsi="Trebuchet MS"/>
          <w:sz w:val="20"/>
          <w:szCs w:val="20"/>
          <w:lang w:val="uk-UA"/>
        </w:rPr>
        <w:t xml:space="preserve">Зміни в резервах на зменшення корисності за кредитами та авансами клієнтів протягом 2010 року представлені наступним чином: </w:t>
      </w:r>
    </w:p>
    <w:tbl>
      <w:tblPr>
        <w:tblW w:w="9214" w:type="dxa"/>
        <w:tblInd w:w="108" w:type="dxa"/>
        <w:tblLayout w:type="fixed"/>
        <w:tblLook w:val="0000" w:firstRow="0" w:lastRow="0" w:firstColumn="0" w:lastColumn="0" w:noHBand="0" w:noVBand="0"/>
      </w:tblPr>
      <w:tblGrid>
        <w:gridCol w:w="2410"/>
        <w:gridCol w:w="1276"/>
        <w:gridCol w:w="1112"/>
        <w:gridCol w:w="1014"/>
        <w:gridCol w:w="992"/>
        <w:gridCol w:w="1134"/>
        <w:gridCol w:w="1276"/>
      </w:tblGrid>
      <w:tr w:rsidR="00D77CBC" w:rsidRPr="00857CAF" w:rsidTr="0037628F">
        <w:trPr>
          <w:trHeight w:val="751"/>
        </w:trPr>
        <w:tc>
          <w:tcPr>
            <w:tcW w:w="2410" w:type="dxa"/>
            <w:tcBorders>
              <w:top w:val="nil"/>
              <w:left w:val="nil"/>
              <w:bottom w:val="single" w:sz="4" w:space="0" w:color="auto"/>
              <w:right w:val="nil"/>
            </w:tcBorders>
            <w:shd w:val="clear" w:color="auto" w:fill="auto"/>
            <w:noWrap/>
            <w:vAlign w:val="bottom"/>
          </w:tcPr>
          <w:p w:rsidR="00D77CBC" w:rsidRPr="00857CAF" w:rsidRDefault="00D77CBC" w:rsidP="00302A9C">
            <w:pPr>
              <w:rPr>
                <w:rFonts w:ascii="Trebuchet MS" w:hAnsi="Trebuchet MS"/>
                <w:sz w:val="20"/>
                <w:szCs w:val="20"/>
              </w:rPr>
            </w:pPr>
            <w:r w:rsidRPr="00857CAF">
              <w:rPr>
                <w:rFonts w:ascii="Trebuchet MS" w:hAnsi="Trebuchet MS"/>
                <w:sz w:val="20"/>
                <w:szCs w:val="20"/>
              </w:rPr>
              <w:t> </w:t>
            </w:r>
          </w:p>
        </w:tc>
        <w:tc>
          <w:tcPr>
            <w:tcW w:w="1276" w:type="dxa"/>
            <w:tcBorders>
              <w:top w:val="nil"/>
              <w:left w:val="nil"/>
              <w:bottom w:val="single" w:sz="4" w:space="0" w:color="auto"/>
              <w:right w:val="nil"/>
            </w:tcBorders>
            <w:shd w:val="clear" w:color="auto" w:fill="auto"/>
            <w:vAlign w:val="bottom"/>
          </w:tcPr>
          <w:p w:rsidR="00D77CBC" w:rsidRPr="00857CAF" w:rsidRDefault="0061090C" w:rsidP="00302A9C">
            <w:pPr>
              <w:ind w:right="-108"/>
              <w:jc w:val="right"/>
              <w:rPr>
                <w:rFonts w:ascii="Trebuchet MS" w:hAnsi="Trebuchet MS"/>
                <w:b/>
                <w:bCs/>
                <w:sz w:val="19"/>
                <w:szCs w:val="19"/>
                <w:lang w:val="uk-UA"/>
              </w:rPr>
            </w:pPr>
            <w:r w:rsidRPr="0061090C">
              <w:rPr>
                <w:rFonts w:ascii="Trebuchet MS" w:hAnsi="Trebuchet MS"/>
                <w:b/>
                <w:sz w:val="20"/>
                <w:szCs w:val="20"/>
                <w:lang w:val="uk-UA"/>
              </w:rPr>
              <w:t>Кредити юридичним особам</w:t>
            </w:r>
          </w:p>
        </w:tc>
        <w:tc>
          <w:tcPr>
            <w:tcW w:w="1112" w:type="dxa"/>
            <w:tcBorders>
              <w:top w:val="nil"/>
              <w:left w:val="nil"/>
              <w:bottom w:val="single" w:sz="4" w:space="0" w:color="auto"/>
              <w:right w:val="nil"/>
            </w:tcBorders>
            <w:shd w:val="clear" w:color="auto" w:fill="auto"/>
            <w:vAlign w:val="bottom"/>
          </w:tcPr>
          <w:p w:rsidR="00D77CBC" w:rsidRPr="00857CAF" w:rsidRDefault="00D77CBC" w:rsidP="00857CAF">
            <w:pPr>
              <w:ind w:right="-130"/>
              <w:jc w:val="right"/>
              <w:rPr>
                <w:rFonts w:ascii="Trebuchet MS" w:hAnsi="Trebuchet MS"/>
                <w:b/>
                <w:bCs/>
                <w:sz w:val="19"/>
                <w:szCs w:val="19"/>
                <w:lang w:val="uk-UA"/>
              </w:rPr>
            </w:pPr>
            <w:r w:rsidRPr="00857CAF">
              <w:rPr>
                <w:rFonts w:ascii="Trebuchet MS" w:hAnsi="Trebuchet MS"/>
                <w:b/>
                <w:sz w:val="19"/>
                <w:szCs w:val="19"/>
                <w:lang w:val="uk-UA"/>
              </w:rPr>
              <w:t>Кредити фізичним особам-підприємцям</w:t>
            </w:r>
          </w:p>
        </w:tc>
        <w:tc>
          <w:tcPr>
            <w:tcW w:w="1014" w:type="dxa"/>
            <w:tcBorders>
              <w:top w:val="nil"/>
              <w:left w:val="nil"/>
              <w:bottom w:val="single" w:sz="4" w:space="0" w:color="auto"/>
              <w:right w:val="nil"/>
            </w:tcBorders>
            <w:shd w:val="clear" w:color="auto" w:fill="auto"/>
            <w:tcMar>
              <w:left w:w="28" w:type="dxa"/>
              <w:right w:w="28" w:type="dxa"/>
            </w:tcMar>
            <w:vAlign w:val="bottom"/>
          </w:tcPr>
          <w:p w:rsidR="00D77CBC" w:rsidRPr="00857CAF" w:rsidRDefault="00D77CBC" w:rsidP="00302A9C">
            <w:pPr>
              <w:jc w:val="right"/>
              <w:rPr>
                <w:rFonts w:ascii="Trebuchet MS" w:hAnsi="Trebuchet MS"/>
                <w:b/>
                <w:bCs/>
                <w:sz w:val="19"/>
                <w:szCs w:val="19"/>
                <w:lang w:val="uk-UA"/>
              </w:rPr>
            </w:pPr>
            <w:r w:rsidRPr="00857CAF">
              <w:rPr>
                <w:rFonts w:ascii="Trebuchet MS" w:hAnsi="Trebuchet MS"/>
                <w:b/>
                <w:bCs/>
                <w:sz w:val="19"/>
                <w:szCs w:val="19"/>
                <w:lang w:val="uk-UA"/>
              </w:rPr>
              <w:t>Кредити фізичним особам - споживчі</w:t>
            </w:r>
          </w:p>
        </w:tc>
        <w:tc>
          <w:tcPr>
            <w:tcW w:w="992" w:type="dxa"/>
            <w:tcBorders>
              <w:top w:val="nil"/>
              <w:left w:val="nil"/>
              <w:bottom w:val="single" w:sz="4" w:space="0" w:color="auto"/>
              <w:right w:val="nil"/>
            </w:tcBorders>
            <w:shd w:val="clear" w:color="auto" w:fill="auto"/>
            <w:tcMar>
              <w:left w:w="28" w:type="dxa"/>
              <w:right w:w="28" w:type="dxa"/>
            </w:tcMar>
            <w:vAlign w:val="bottom"/>
          </w:tcPr>
          <w:p w:rsidR="00D77CBC" w:rsidRPr="00857CAF" w:rsidRDefault="00D77CBC" w:rsidP="00302A9C">
            <w:pPr>
              <w:jc w:val="right"/>
              <w:rPr>
                <w:rFonts w:ascii="Trebuchet MS" w:hAnsi="Trebuchet MS"/>
                <w:b/>
                <w:bCs/>
                <w:sz w:val="19"/>
                <w:szCs w:val="19"/>
                <w:lang w:val="uk-UA"/>
              </w:rPr>
            </w:pPr>
            <w:r w:rsidRPr="00857CAF">
              <w:rPr>
                <w:rFonts w:ascii="Trebuchet MS" w:hAnsi="Trebuchet MS"/>
                <w:b/>
                <w:bCs/>
                <w:sz w:val="19"/>
                <w:szCs w:val="19"/>
                <w:lang w:val="uk-UA"/>
              </w:rPr>
              <w:t>Кредити фізичним особам - іпотека</w:t>
            </w:r>
          </w:p>
        </w:tc>
        <w:tc>
          <w:tcPr>
            <w:tcW w:w="1134" w:type="dxa"/>
            <w:tcBorders>
              <w:top w:val="nil"/>
              <w:left w:val="nil"/>
              <w:bottom w:val="single" w:sz="4" w:space="0" w:color="auto"/>
              <w:right w:val="nil"/>
            </w:tcBorders>
            <w:vAlign w:val="bottom"/>
          </w:tcPr>
          <w:p w:rsidR="00D77CBC" w:rsidRPr="00857CAF" w:rsidRDefault="00D77CBC" w:rsidP="00857CAF">
            <w:pPr>
              <w:ind w:right="-108"/>
              <w:jc w:val="right"/>
              <w:rPr>
                <w:rFonts w:ascii="Trebuchet MS" w:hAnsi="Trebuchet MS"/>
                <w:b/>
                <w:bCs/>
                <w:sz w:val="19"/>
                <w:szCs w:val="19"/>
                <w:lang w:val="uk-UA"/>
              </w:rPr>
            </w:pPr>
            <w:r w:rsidRPr="00857CAF">
              <w:rPr>
                <w:rFonts w:ascii="Trebuchet MS" w:hAnsi="Trebuchet MS"/>
                <w:b/>
                <w:bCs/>
                <w:sz w:val="19"/>
                <w:szCs w:val="19"/>
                <w:lang w:val="uk-UA"/>
              </w:rPr>
              <w:t xml:space="preserve">Кредити фізичним особам </w:t>
            </w:r>
            <w:proofErr w:type="spellStart"/>
            <w:r w:rsidRPr="00857CAF">
              <w:rPr>
                <w:rFonts w:ascii="Trebuchet MS" w:hAnsi="Trebuchet MS"/>
                <w:b/>
                <w:bCs/>
                <w:sz w:val="19"/>
                <w:szCs w:val="19"/>
                <w:lang w:val="uk-UA"/>
              </w:rPr>
              <w:t>-інші</w:t>
            </w:r>
            <w:proofErr w:type="spellEnd"/>
          </w:p>
        </w:tc>
        <w:tc>
          <w:tcPr>
            <w:tcW w:w="1276" w:type="dxa"/>
            <w:tcBorders>
              <w:top w:val="nil"/>
              <w:left w:val="nil"/>
              <w:bottom w:val="single" w:sz="4" w:space="0" w:color="auto"/>
              <w:right w:val="nil"/>
            </w:tcBorders>
            <w:shd w:val="clear" w:color="auto" w:fill="auto"/>
            <w:noWrap/>
            <w:tcMar>
              <w:left w:w="28" w:type="dxa"/>
              <w:right w:w="28" w:type="dxa"/>
            </w:tcMar>
            <w:vAlign w:val="bottom"/>
          </w:tcPr>
          <w:p w:rsidR="00D77CBC" w:rsidRPr="00857CAF" w:rsidRDefault="00D77CBC" w:rsidP="00302A9C">
            <w:pPr>
              <w:jc w:val="right"/>
              <w:rPr>
                <w:rFonts w:ascii="Trebuchet MS" w:hAnsi="Trebuchet MS"/>
                <w:b/>
                <w:bCs/>
                <w:sz w:val="19"/>
                <w:szCs w:val="19"/>
                <w:lang w:val="uk-UA"/>
              </w:rPr>
            </w:pPr>
            <w:r w:rsidRPr="00857CAF">
              <w:rPr>
                <w:rFonts w:ascii="Trebuchet MS" w:hAnsi="Trebuchet MS"/>
                <w:b/>
                <w:bCs/>
                <w:sz w:val="19"/>
                <w:szCs w:val="19"/>
                <w:lang w:val="uk-UA"/>
              </w:rPr>
              <w:t>Всього</w:t>
            </w:r>
          </w:p>
        </w:tc>
      </w:tr>
      <w:tr w:rsidR="00D77CBC" w:rsidRPr="00857CAF" w:rsidTr="0037628F">
        <w:trPr>
          <w:trHeight w:val="452"/>
        </w:trPr>
        <w:tc>
          <w:tcPr>
            <w:tcW w:w="2410" w:type="dxa"/>
            <w:tcBorders>
              <w:top w:val="nil"/>
              <w:left w:val="nil"/>
              <w:bottom w:val="nil"/>
              <w:right w:val="nil"/>
            </w:tcBorders>
            <w:shd w:val="clear" w:color="auto" w:fill="auto"/>
            <w:vAlign w:val="bottom"/>
          </w:tcPr>
          <w:p w:rsidR="00D77CBC" w:rsidRPr="00857CAF" w:rsidRDefault="00D77CBC" w:rsidP="00FD0F81">
            <w:pPr>
              <w:rPr>
                <w:rFonts w:ascii="Trebuchet MS" w:hAnsi="Trebuchet MS"/>
                <w:sz w:val="20"/>
                <w:szCs w:val="20"/>
              </w:rPr>
            </w:pPr>
            <w:r w:rsidRPr="00857CAF">
              <w:rPr>
                <w:rFonts w:ascii="Trebuchet MS" w:hAnsi="Trebuchet MS"/>
                <w:sz w:val="20"/>
                <w:szCs w:val="20"/>
              </w:rPr>
              <w:t>Сальдо на початок року</w:t>
            </w:r>
          </w:p>
        </w:tc>
        <w:tc>
          <w:tcPr>
            <w:tcW w:w="1276"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30,544</w:t>
            </w:r>
          </w:p>
        </w:tc>
        <w:tc>
          <w:tcPr>
            <w:tcW w:w="1112"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3,977</w:t>
            </w:r>
          </w:p>
        </w:tc>
        <w:tc>
          <w:tcPr>
            <w:tcW w:w="1014"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22,394</w:t>
            </w:r>
          </w:p>
        </w:tc>
        <w:tc>
          <w:tcPr>
            <w:tcW w:w="992"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3,629</w:t>
            </w:r>
          </w:p>
        </w:tc>
        <w:tc>
          <w:tcPr>
            <w:tcW w:w="1134"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5</w:t>
            </w:r>
          </w:p>
        </w:tc>
        <w:tc>
          <w:tcPr>
            <w:tcW w:w="1276"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60,549</w:t>
            </w:r>
          </w:p>
        </w:tc>
      </w:tr>
      <w:tr w:rsidR="00D77CBC" w:rsidRPr="00857CAF" w:rsidTr="0037628F">
        <w:trPr>
          <w:trHeight w:val="340"/>
        </w:trPr>
        <w:tc>
          <w:tcPr>
            <w:tcW w:w="2410" w:type="dxa"/>
            <w:tcBorders>
              <w:top w:val="nil"/>
              <w:left w:val="nil"/>
              <w:bottom w:val="nil"/>
              <w:right w:val="nil"/>
            </w:tcBorders>
            <w:shd w:val="clear" w:color="auto" w:fill="auto"/>
            <w:vAlign w:val="bottom"/>
          </w:tcPr>
          <w:p w:rsidR="00D77CBC" w:rsidRPr="00857CAF" w:rsidRDefault="00D77CBC" w:rsidP="00FD0F81">
            <w:pPr>
              <w:rPr>
                <w:rFonts w:ascii="Trebuchet MS" w:hAnsi="Trebuchet MS"/>
                <w:sz w:val="20"/>
                <w:szCs w:val="20"/>
                <w:lang w:val="uk-UA"/>
              </w:rPr>
            </w:pPr>
            <w:r w:rsidRPr="00857CAF">
              <w:rPr>
                <w:rFonts w:ascii="Trebuchet MS" w:hAnsi="Trebuchet MS"/>
                <w:sz w:val="20"/>
                <w:szCs w:val="20"/>
                <w:lang w:val="uk-UA"/>
              </w:rPr>
              <w:t>Формування/(розформування) резерву</w:t>
            </w:r>
          </w:p>
        </w:tc>
        <w:tc>
          <w:tcPr>
            <w:tcW w:w="1276" w:type="dxa"/>
            <w:tcBorders>
              <w:top w:val="single" w:sz="4" w:space="0" w:color="auto"/>
              <w:left w:val="nil"/>
              <w:right w:val="nil"/>
            </w:tcBorders>
            <w:vAlign w:val="bottom"/>
          </w:tcPr>
          <w:p w:rsidR="00D77CBC" w:rsidRPr="00857CAF" w:rsidRDefault="00D77CBC" w:rsidP="00FD0F81">
            <w:pPr>
              <w:jc w:val="right"/>
              <w:rPr>
                <w:rFonts w:ascii="Trebuchet MS" w:hAnsi="Trebuchet MS"/>
                <w:color w:val="000000"/>
                <w:sz w:val="20"/>
                <w:szCs w:val="20"/>
                <w:lang w:val="en-US"/>
              </w:rPr>
            </w:pPr>
            <w:r w:rsidRPr="00857CAF">
              <w:rPr>
                <w:rFonts w:ascii="Trebuchet MS" w:hAnsi="Trebuchet MS"/>
                <w:color w:val="000000"/>
                <w:sz w:val="20"/>
                <w:szCs w:val="20"/>
              </w:rPr>
              <w:t>25,3</w:t>
            </w:r>
            <w:r w:rsidRPr="00857CAF">
              <w:rPr>
                <w:rFonts w:ascii="Trebuchet MS" w:hAnsi="Trebuchet MS"/>
                <w:color w:val="000000"/>
                <w:sz w:val="20"/>
                <w:szCs w:val="20"/>
                <w:lang w:val="en-US"/>
              </w:rPr>
              <w:t>32</w:t>
            </w:r>
          </w:p>
        </w:tc>
        <w:tc>
          <w:tcPr>
            <w:tcW w:w="1112" w:type="dxa"/>
            <w:tcBorders>
              <w:top w:val="single" w:sz="4" w:space="0" w:color="auto"/>
              <w:left w:val="nil"/>
              <w:right w:val="nil"/>
            </w:tcBorders>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3,452</w:t>
            </w:r>
          </w:p>
        </w:tc>
        <w:tc>
          <w:tcPr>
            <w:tcW w:w="1014" w:type="dxa"/>
            <w:tcBorders>
              <w:top w:val="single" w:sz="4" w:space="0" w:color="auto"/>
              <w:left w:val="nil"/>
              <w:right w:val="nil"/>
            </w:tcBorders>
            <w:shd w:val="clear" w:color="auto" w:fill="auto"/>
            <w:noWrap/>
            <w:vAlign w:val="bottom"/>
          </w:tcPr>
          <w:p w:rsidR="00D77CBC" w:rsidRPr="00857CAF" w:rsidRDefault="00D77CBC" w:rsidP="00FD0F81">
            <w:pPr>
              <w:jc w:val="right"/>
              <w:rPr>
                <w:rFonts w:ascii="Trebuchet MS" w:hAnsi="Trebuchet MS"/>
                <w:color w:val="000000"/>
                <w:sz w:val="20"/>
                <w:szCs w:val="20"/>
                <w:lang w:val="en-US"/>
              </w:rPr>
            </w:pPr>
            <w:r w:rsidRPr="00857CAF">
              <w:rPr>
                <w:rFonts w:ascii="Trebuchet MS" w:hAnsi="Trebuchet MS"/>
                <w:color w:val="000000"/>
                <w:sz w:val="20"/>
                <w:szCs w:val="20"/>
              </w:rPr>
              <w:t>14,81</w:t>
            </w:r>
            <w:r w:rsidRPr="00857CAF">
              <w:rPr>
                <w:rFonts w:ascii="Trebuchet MS" w:hAnsi="Trebuchet MS"/>
                <w:color w:val="000000"/>
                <w:sz w:val="20"/>
                <w:szCs w:val="20"/>
                <w:lang w:val="en-US"/>
              </w:rPr>
              <w:t>4</w:t>
            </w:r>
          </w:p>
        </w:tc>
        <w:tc>
          <w:tcPr>
            <w:tcW w:w="992" w:type="dxa"/>
            <w:tcBorders>
              <w:top w:val="single" w:sz="4" w:space="0" w:color="auto"/>
              <w:left w:val="nil"/>
              <w:right w:val="nil"/>
            </w:tcBorders>
            <w:shd w:val="clear" w:color="auto" w:fill="auto"/>
            <w:noWrap/>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7,289</w:t>
            </w:r>
          </w:p>
        </w:tc>
        <w:tc>
          <w:tcPr>
            <w:tcW w:w="1134" w:type="dxa"/>
            <w:tcBorders>
              <w:top w:val="single" w:sz="4" w:space="0" w:color="auto"/>
              <w:left w:val="nil"/>
              <w:right w:val="nil"/>
            </w:tcBorders>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w:t>
            </w:r>
          </w:p>
        </w:tc>
        <w:tc>
          <w:tcPr>
            <w:tcW w:w="1276" w:type="dxa"/>
            <w:tcBorders>
              <w:top w:val="single" w:sz="4" w:space="0" w:color="auto"/>
              <w:left w:val="nil"/>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50,887</w:t>
            </w:r>
          </w:p>
        </w:tc>
      </w:tr>
      <w:tr w:rsidR="00D77CBC" w:rsidRPr="00857CAF" w:rsidTr="0037628F">
        <w:trPr>
          <w:trHeight w:val="340"/>
        </w:trPr>
        <w:tc>
          <w:tcPr>
            <w:tcW w:w="2410" w:type="dxa"/>
            <w:tcBorders>
              <w:top w:val="nil"/>
              <w:left w:val="nil"/>
              <w:bottom w:val="nil"/>
              <w:right w:val="nil"/>
            </w:tcBorders>
            <w:shd w:val="clear" w:color="auto" w:fill="auto"/>
            <w:vAlign w:val="bottom"/>
          </w:tcPr>
          <w:p w:rsidR="00D77CBC" w:rsidRPr="00857CAF" w:rsidRDefault="00D77CBC" w:rsidP="00FD0F81">
            <w:pPr>
              <w:rPr>
                <w:rFonts w:ascii="Trebuchet MS" w:hAnsi="Trebuchet MS"/>
                <w:sz w:val="20"/>
                <w:szCs w:val="20"/>
                <w:lang w:val="uk-UA"/>
              </w:rPr>
            </w:pPr>
            <w:r w:rsidRPr="00857CAF">
              <w:rPr>
                <w:rFonts w:ascii="Trebuchet MS" w:hAnsi="Trebuchet MS"/>
                <w:sz w:val="20"/>
                <w:szCs w:val="20"/>
                <w:lang w:val="uk-UA"/>
              </w:rPr>
              <w:t>Списання безнадійної заборгованості</w:t>
            </w:r>
          </w:p>
        </w:tc>
        <w:tc>
          <w:tcPr>
            <w:tcW w:w="1276" w:type="dxa"/>
            <w:tcBorders>
              <w:left w:val="nil"/>
              <w:right w:val="nil"/>
            </w:tcBorders>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w:t>
            </w:r>
          </w:p>
        </w:tc>
        <w:tc>
          <w:tcPr>
            <w:tcW w:w="1112" w:type="dxa"/>
            <w:tcBorders>
              <w:left w:val="nil"/>
              <w:right w:val="nil"/>
            </w:tcBorders>
            <w:vAlign w:val="bottom"/>
          </w:tcPr>
          <w:p w:rsidR="00D77CBC" w:rsidRPr="00857CAF" w:rsidRDefault="00D77CBC" w:rsidP="00FD0F81">
            <w:pPr>
              <w:jc w:val="right"/>
              <w:rPr>
                <w:rFonts w:ascii="Trebuchet MS" w:hAnsi="Trebuchet MS"/>
                <w:color w:val="000000"/>
                <w:sz w:val="20"/>
                <w:szCs w:val="20"/>
                <w:lang w:val="en-US"/>
              </w:rPr>
            </w:pPr>
            <w:r w:rsidRPr="00857CAF">
              <w:rPr>
                <w:rFonts w:ascii="Trebuchet MS" w:hAnsi="Trebuchet MS"/>
                <w:color w:val="000000"/>
                <w:sz w:val="20"/>
                <w:szCs w:val="20"/>
                <w:lang w:val="en-US"/>
              </w:rPr>
              <w:t>-</w:t>
            </w:r>
          </w:p>
        </w:tc>
        <w:tc>
          <w:tcPr>
            <w:tcW w:w="1014" w:type="dxa"/>
            <w:tcBorders>
              <w:left w:val="nil"/>
              <w:right w:val="nil"/>
            </w:tcBorders>
            <w:shd w:val="clear" w:color="auto" w:fill="auto"/>
            <w:noWrap/>
            <w:vAlign w:val="bottom"/>
          </w:tcPr>
          <w:p w:rsidR="00D77CBC" w:rsidRPr="00857CAF" w:rsidRDefault="00D77CBC" w:rsidP="00FD0F81">
            <w:pPr>
              <w:jc w:val="right"/>
              <w:rPr>
                <w:rFonts w:ascii="Trebuchet MS" w:hAnsi="Trebuchet MS"/>
                <w:color w:val="000000"/>
                <w:sz w:val="20"/>
                <w:szCs w:val="20"/>
                <w:lang w:val="en-US"/>
              </w:rPr>
            </w:pPr>
            <w:r w:rsidRPr="00857CAF">
              <w:rPr>
                <w:rFonts w:ascii="Trebuchet MS" w:hAnsi="Trebuchet MS"/>
                <w:color w:val="000000"/>
                <w:sz w:val="20"/>
                <w:szCs w:val="20"/>
                <w:lang w:val="en-US"/>
              </w:rPr>
              <w:t>(</w:t>
            </w:r>
            <w:r w:rsidRPr="00857CAF">
              <w:rPr>
                <w:rFonts w:ascii="Trebuchet MS" w:hAnsi="Trebuchet MS"/>
                <w:color w:val="000000"/>
                <w:sz w:val="20"/>
                <w:szCs w:val="20"/>
              </w:rPr>
              <w:t>15</w:t>
            </w:r>
            <w:r w:rsidRPr="00857CAF">
              <w:rPr>
                <w:rFonts w:ascii="Trebuchet MS" w:hAnsi="Trebuchet MS"/>
                <w:color w:val="000000"/>
                <w:sz w:val="20"/>
                <w:szCs w:val="20"/>
                <w:lang w:val="en-US"/>
              </w:rPr>
              <w:t>)</w:t>
            </w:r>
          </w:p>
        </w:tc>
        <w:tc>
          <w:tcPr>
            <w:tcW w:w="992" w:type="dxa"/>
            <w:tcBorders>
              <w:left w:val="nil"/>
              <w:right w:val="nil"/>
            </w:tcBorders>
            <w:shd w:val="clear" w:color="auto" w:fill="auto"/>
            <w:noWrap/>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w:t>
            </w:r>
          </w:p>
        </w:tc>
        <w:tc>
          <w:tcPr>
            <w:tcW w:w="1134" w:type="dxa"/>
            <w:tcBorders>
              <w:left w:val="nil"/>
              <w:right w:val="nil"/>
            </w:tcBorders>
            <w:vAlign w:val="bottom"/>
          </w:tcPr>
          <w:p w:rsidR="00D77CBC" w:rsidRPr="00857CAF" w:rsidRDefault="00D77CBC" w:rsidP="00FD0F81">
            <w:pPr>
              <w:jc w:val="right"/>
              <w:rPr>
                <w:rFonts w:ascii="Trebuchet MS" w:hAnsi="Trebuchet MS"/>
                <w:color w:val="000000"/>
                <w:sz w:val="20"/>
                <w:szCs w:val="20"/>
              </w:rPr>
            </w:pPr>
            <w:r w:rsidRPr="00857CAF">
              <w:rPr>
                <w:rFonts w:ascii="Trebuchet MS" w:hAnsi="Trebuchet MS"/>
                <w:color w:val="000000"/>
                <w:sz w:val="20"/>
                <w:szCs w:val="20"/>
              </w:rPr>
              <w:t>-</w:t>
            </w:r>
          </w:p>
        </w:tc>
        <w:tc>
          <w:tcPr>
            <w:tcW w:w="1276" w:type="dxa"/>
            <w:tcBorders>
              <w:left w:val="nil"/>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lang w:val="en-US"/>
              </w:rPr>
            </w:pPr>
            <w:r w:rsidRPr="00857CAF">
              <w:rPr>
                <w:rFonts w:ascii="Trebuchet MS" w:hAnsi="Trebuchet MS"/>
                <w:b/>
                <w:bCs/>
                <w:color w:val="000000"/>
                <w:sz w:val="20"/>
                <w:szCs w:val="20"/>
                <w:lang w:val="en-US"/>
              </w:rPr>
              <w:t>(</w:t>
            </w:r>
            <w:r w:rsidRPr="00857CAF">
              <w:rPr>
                <w:rFonts w:ascii="Trebuchet MS" w:hAnsi="Trebuchet MS"/>
                <w:b/>
                <w:bCs/>
                <w:color w:val="000000"/>
                <w:sz w:val="20"/>
                <w:szCs w:val="20"/>
              </w:rPr>
              <w:t>15</w:t>
            </w:r>
            <w:r w:rsidRPr="00857CAF">
              <w:rPr>
                <w:rFonts w:ascii="Trebuchet MS" w:hAnsi="Trebuchet MS"/>
                <w:b/>
                <w:bCs/>
                <w:color w:val="000000"/>
                <w:sz w:val="20"/>
                <w:szCs w:val="20"/>
                <w:lang w:val="en-US"/>
              </w:rPr>
              <w:t>)</w:t>
            </w:r>
          </w:p>
        </w:tc>
      </w:tr>
      <w:tr w:rsidR="00D77CBC" w:rsidRPr="00857CAF" w:rsidTr="0037628F">
        <w:trPr>
          <w:trHeight w:val="442"/>
        </w:trPr>
        <w:tc>
          <w:tcPr>
            <w:tcW w:w="2410" w:type="dxa"/>
            <w:tcBorders>
              <w:top w:val="nil"/>
              <w:left w:val="nil"/>
              <w:bottom w:val="nil"/>
              <w:right w:val="nil"/>
            </w:tcBorders>
            <w:shd w:val="clear" w:color="auto" w:fill="auto"/>
            <w:vAlign w:val="bottom"/>
          </w:tcPr>
          <w:p w:rsidR="00D77CBC" w:rsidRPr="00857CAF" w:rsidRDefault="00D77CBC" w:rsidP="00FD0F81">
            <w:pPr>
              <w:rPr>
                <w:rFonts w:ascii="Trebuchet MS" w:hAnsi="Trebuchet MS"/>
                <w:b/>
                <w:sz w:val="20"/>
                <w:szCs w:val="20"/>
                <w:lang w:val="uk-UA"/>
              </w:rPr>
            </w:pPr>
            <w:r w:rsidRPr="00857CAF">
              <w:rPr>
                <w:rFonts w:ascii="Trebuchet MS" w:hAnsi="Trebuchet MS"/>
                <w:b/>
                <w:sz w:val="20"/>
                <w:szCs w:val="20"/>
                <w:lang w:val="uk-UA"/>
              </w:rPr>
              <w:t>Сальдо на кінець року</w:t>
            </w:r>
          </w:p>
        </w:tc>
        <w:tc>
          <w:tcPr>
            <w:tcW w:w="1276"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lang w:val="en-US"/>
              </w:rPr>
            </w:pPr>
            <w:r w:rsidRPr="00857CAF">
              <w:rPr>
                <w:rFonts w:ascii="Trebuchet MS" w:hAnsi="Trebuchet MS"/>
                <w:b/>
                <w:bCs/>
                <w:color w:val="000000"/>
                <w:sz w:val="20"/>
                <w:szCs w:val="20"/>
              </w:rPr>
              <w:t>55,8</w:t>
            </w:r>
            <w:r w:rsidRPr="00857CAF">
              <w:rPr>
                <w:rFonts w:ascii="Trebuchet MS" w:hAnsi="Trebuchet MS"/>
                <w:b/>
                <w:bCs/>
                <w:color w:val="000000"/>
                <w:sz w:val="20"/>
                <w:szCs w:val="20"/>
                <w:lang w:val="en-US"/>
              </w:rPr>
              <w:t>76</w:t>
            </w:r>
          </w:p>
        </w:tc>
        <w:tc>
          <w:tcPr>
            <w:tcW w:w="1112"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lang w:val="en-US"/>
              </w:rPr>
            </w:pPr>
            <w:r w:rsidRPr="00857CAF">
              <w:rPr>
                <w:rFonts w:ascii="Trebuchet MS" w:hAnsi="Trebuchet MS"/>
                <w:b/>
                <w:bCs/>
                <w:color w:val="000000"/>
                <w:sz w:val="20"/>
                <w:szCs w:val="20"/>
              </w:rPr>
              <w:t>7,42</w:t>
            </w:r>
            <w:r w:rsidRPr="00857CAF">
              <w:rPr>
                <w:rFonts w:ascii="Trebuchet MS" w:hAnsi="Trebuchet MS"/>
                <w:b/>
                <w:bCs/>
                <w:color w:val="000000"/>
                <w:sz w:val="20"/>
                <w:szCs w:val="20"/>
                <w:lang w:val="en-US"/>
              </w:rPr>
              <w:t>9</w:t>
            </w:r>
          </w:p>
        </w:tc>
        <w:tc>
          <w:tcPr>
            <w:tcW w:w="1014"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lang w:val="en-US"/>
              </w:rPr>
            </w:pPr>
            <w:r w:rsidRPr="00857CAF">
              <w:rPr>
                <w:rFonts w:ascii="Trebuchet MS" w:hAnsi="Trebuchet MS"/>
                <w:b/>
                <w:bCs/>
                <w:color w:val="000000"/>
                <w:sz w:val="20"/>
                <w:szCs w:val="20"/>
              </w:rPr>
              <w:t>37,19</w:t>
            </w:r>
            <w:r w:rsidRPr="00857CAF">
              <w:rPr>
                <w:rFonts w:ascii="Trebuchet MS" w:hAnsi="Trebuchet MS"/>
                <w:b/>
                <w:bCs/>
                <w:color w:val="000000"/>
                <w:sz w:val="20"/>
                <w:szCs w:val="20"/>
                <w:lang w:val="en-US"/>
              </w:rPr>
              <w:t>3</w:t>
            </w:r>
          </w:p>
        </w:tc>
        <w:tc>
          <w:tcPr>
            <w:tcW w:w="992"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10,918</w:t>
            </w:r>
          </w:p>
        </w:tc>
        <w:tc>
          <w:tcPr>
            <w:tcW w:w="1134" w:type="dxa"/>
            <w:tcBorders>
              <w:top w:val="single" w:sz="4" w:space="0" w:color="auto"/>
              <w:left w:val="nil"/>
              <w:bottom w:val="single" w:sz="4" w:space="0" w:color="auto"/>
              <w:right w:val="nil"/>
            </w:tcBorders>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5</w:t>
            </w:r>
          </w:p>
        </w:tc>
        <w:tc>
          <w:tcPr>
            <w:tcW w:w="1276" w:type="dxa"/>
            <w:tcBorders>
              <w:top w:val="single" w:sz="4" w:space="0" w:color="auto"/>
              <w:left w:val="nil"/>
              <w:bottom w:val="single" w:sz="4" w:space="0" w:color="auto"/>
              <w:right w:val="nil"/>
            </w:tcBorders>
            <w:shd w:val="clear" w:color="auto" w:fill="auto"/>
            <w:noWrap/>
            <w:vAlign w:val="bottom"/>
          </w:tcPr>
          <w:p w:rsidR="00D77CBC" w:rsidRPr="00857CAF" w:rsidRDefault="00D77CBC" w:rsidP="00FD0F81">
            <w:pPr>
              <w:jc w:val="right"/>
              <w:rPr>
                <w:rFonts w:ascii="Trebuchet MS" w:hAnsi="Trebuchet MS"/>
                <w:b/>
                <w:bCs/>
                <w:color w:val="000000"/>
                <w:sz w:val="20"/>
                <w:szCs w:val="20"/>
              </w:rPr>
            </w:pPr>
            <w:r w:rsidRPr="00857CAF">
              <w:rPr>
                <w:rFonts w:ascii="Trebuchet MS" w:hAnsi="Trebuchet MS"/>
                <w:b/>
                <w:bCs/>
                <w:color w:val="000000"/>
                <w:sz w:val="20"/>
                <w:szCs w:val="20"/>
              </w:rPr>
              <w:t>111,421</w:t>
            </w:r>
          </w:p>
        </w:tc>
      </w:tr>
    </w:tbl>
    <w:p w:rsidR="00B042A6" w:rsidRPr="00857CAF" w:rsidRDefault="00B042A6" w:rsidP="00FD0F81">
      <w:pPr>
        <w:spacing w:before="240" w:after="240"/>
        <w:jc w:val="both"/>
        <w:rPr>
          <w:rFonts w:ascii="Trebuchet MS" w:hAnsi="Trebuchet MS"/>
          <w:sz w:val="20"/>
          <w:szCs w:val="20"/>
          <w:lang w:val="uk-UA"/>
        </w:rPr>
      </w:pPr>
      <w:r w:rsidRPr="00857CAF">
        <w:rPr>
          <w:rFonts w:ascii="Trebuchet MS" w:hAnsi="Trebuchet MS"/>
          <w:sz w:val="20"/>
          <w:szCs w:val="20"/>
          <w:lang w:val="uk-UA"/>
        </w:rPr>
        <w:t xml:space="preserve">Кредити та аванси </w:t>
      </w:r>
      <w:r w:rsidR="0061090C">
        <w:rPr>
          <w:rFonts w:ascii="Trebuchet MS" w:hAnsi="Trebuchet MS"/>
          <w:sz w:val="20"/>
          <w:szCs w:val="20"/>
          <w:lang w:val="uk-UA"/>
        </w:rPr>
        <w:t xml:space="preserve">станом на 31 грудня 2011 року </w:t>
      </w:r>
      <w:r w:rsidRPr="00857CAF">
        <w:rPr>
          <w:rFonts w:ascii="Trebuchet MS" w:hAnsi="Trebuchet MS"/>
          <w:sz w:val="20"/>
          <w:szCs w:val="20"/>
          <w:lang w:val="uk-UA"/>
        </w:rPr>
        <w:t>нада</w:t>
      </w:r>
      <w:r w:rsidR="0061090C">
        <w:rPr>
          <w:rFonts w:ascii="Trebuchet MS" w:hAnsi="Trebuchet MS"/>
          <w:sz w:val="20"/>
          <w:szCs w:val="20"/>
          <w:lang w:val="uk-UA"/>
        </w:rPr>
        <w:t xml:space="preserve">ні </w:t>
      </w:r>
      <w:r w:rsidRPr="00857CAF">
        <w:rPr>
          <w:rFonts w:ascii="Trebuchet MS" w:hAnsi="Trebuchet MS"/>
          <w:sz w:val="20"/>
          <w:szCs w:val="20"/>
          <w:lang w:val="uk-UA"/>
        </w:rPr>
        <w:t>клієнтам, що здійснюють свою діяльність на території України в наступних галузях економіки:</w:t>
      </w:r>
    </w:p>
    <w:tbl>
      <w:tblPr>
        <w:tblW w:w="9000" w:type="dxa"/>
        <w:tblLook w:val="0000" w:firstRow="0" w:lastRow="0" w:firstColumn="0" w:lastColumn="0" w:noHBand="0" w:noVBand="0"/>
      </w:tblPr>
      <w:tblGrid>
        <w:gridCol w:w="5400"/>
        <w:gridCol w:w="1800"/>
        <w:gridCol w:w="1800"/>
      </w:tblGrid>
      <w:tr w:rsidR="00B042A6" w:rsidRPr="00F31B16">
        <w:trPr>
          <w:trHeight w:val="315"/>
        </w:trPr>
        <w:tc>
          <w:tcPr>
            <w:tcW w:w="5400" w:type="dxa"/>
            <w:tcBorders>
              <w:top w:val="nil"/>
              <w:left w:val="nil"/>
              <w:bottom w:val="single" w:sz="4" w:space="0" w:color="auto"/>
              <w:right w:val="nil"/>
            </w:tcBorders>
          </w:tcPr>
          <w:p w:rsidR="00B042A6" w:rsidRPr="00857CAF" w:rsidRDefault="00B042A6" w:rsidP="00FD0F81">
            <w:pPr>
              <w:rPr>
                <w:rFonts w:ascii="Trebuchet MS" w:hAnsi="Trebuchet MS"/>
                <w:b/>
                <w:bCs/>
                <w:sz w:val="20"/>
                <w:szCs w:val="20"/>
                <w:lang w:val="uk-UA"/>
              </w:rPr>
            </w:pPr>
            <w:r w:rsidRPr="00857CAF">
              <w:rPr>
                <w:rFonts w:ascii="Trebuchet MS" w:hAnsi="Trebuchet MS"/>
                <w:b/>
                <w:bCs/>
                <w:sz w:val="20"/>
                <w:szCs w:val="20"/>
                <w:lang w:val="uk-UA"/>
              </w:rPr>
              <w:t> </w:t>
            </w:r>
          </w:p>
        </w:tc>
        <w:tc>
          <w:tcPr>
            <w:tcW w:w="1800" w:type="dxa"/>
            <w:tcBorders>
              <w:top w:val="nil"/>
              <w:left w:val="nil"/>
              <w:bottom w:val="single" w:sz="4" w:space="0" w:color="auto"/>
              <w:right w:val="nil"/>
            </w:tcBorders>
            <w:vAlign w:val="bottom"/>
          </w:tcPr>
          <w:p w:rsidR="00B042A6" w:rsidRPr="00F31B16" w:rsidRDefault="00B042A6" w:rsidP="00857CAF">
            <w:pPr>
              <w:autoSpaceDE w:val="0"/>
              <w:autoSpaceDN w:val="0"/>
              <w:adjustRightInd w:val="0"/>
              <w:jc w:val="right"/>
              <w:rPr>
                <w:rFonts w:ascii="Trebuchet MS" w:hAnsi="Trebuchet MS"/>
                <w:b/>
                <w:bCs/>
                <w:sz w:val="20"/>
                <w:szCs w:val="20"/>
                <w:lang w:val="en-US" w:eastAsia="uk-UA"/>
              </w:rPr>
            </w:pPr>
            <w:r w:rsidRPr="00F31B16">
              <w:rPr>
                <w:rFonts w:ascii="Trebuchet MS" w:hAnsi="Trebuchet MS"/>
                <w:b/>
                <w:bCs/>
                <w:sz w:val="20"/>
                <w:szCs w:val="20"/>
                <w:lang w:val="uk-UA"/>
              </w:rPr>
              <w:t>31/12/201</w:t>
            </w:r>
            <w:r w:rsidR="00857CAF" w:rsidRPr="00F31B16">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B042A6" w:rsidRPr="00F31B16" w:rsidRDefault="00B042A6" w:rsidP="00857CAF">
            <w:pPr>
              <w:autoSpaceDE w:val="0"/>
              <w:autoSpaceDN w:val="0"/>
              <w:adjustRightInd w:val="0"/>
              <w:jc w:val="right"/>
              <w:rPr>
                <w:rFonts w:ascii="Trebuchet MS" w:hAnsi="Trebuchet MS"/>
                <w:sz w:val="20"/>
                <w:szCs w:val="20"/>
                <w:lang w:val="en-US" w:eastAsia="uk-UA"/>
              </w:rPr>
            </w:pPr>
            <w:r w:rsidRPr="00F31B16">
              <w:rPr>
                <w:rFonts w:ascii="Trebuchet MS" w:hAnsi="Trebuchet MS"/>
                <w:sz w:val="20"/>
                <w:szCs w:val="20"/>
                <w:lang w:val="uk-UA"/>
              </w:rPr>
              <w:t>31/12/20</w:t>
            </w:r>
            <w:r w:rsidR="00857CAF" w:rsidRPr="00F31B16">
              <w:rPr>
                <w:rFonts w:ascii="Trebuchet MS" w:hAnsi="Trebuchet MS"/>
                <w:sz w:val="20"/>
                <w:szCs w:val="20"/>
                <w:lang w:val="uk-UA"/>
              </w:rPr>
              <w:t>1</w:t>
            </w:r>
            <w:r w:rsidRPr="00F31B16">
              <w:rPr>
                <w:rFonts w:ascii="Trebuchet MS" w:hAnsi="Trebuchet MS"/>
                <w:sz w:val="20"/>
                <w:szCs w:val="20"/>
                <w:lang w:val="uk-UA"/>
              </w:rPr>
              <w:t>0</w:t>
            </w:r>
          </w:p>
        </w:tc>
      </w:tr>
      <w:tr w:rsidR="00DB244F" w:rsidRPr="00F31B16" w:rsidTr="00DB244F">
        <w:trPr>
          <w:trHeight w:val="340"/>
        </w:trPr>
        <w:tc>
          <w:tcPr>
            <w:tcW w:w="5400" w:type="dxa"/>
            <w:tcBorders>
              <w:top w:val="nil"/>
              <w:left w:val="nil"/>
              <w:bottom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Виробництво </w:t>
            </w:r>
          </w:p>
        </w:tc>
        <w:tc>
          <w:tcPr>
            <w:tcW w:w="1800" w:type="dxa"/>
            <w:tcBorders>
              <w:top w:val="nil"/>
              <w:left w:val="nil"/>
              <w:bottom w:val="nil"/>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w:t>
            </w:r>
          </w:p>
        </w:tc>
        <w:tc>
          <w:tcPr>
            <w:tcW w:w="1800" w:type="dxa"/>
            <w:tcBorders>
              <w:top w:val="nil"/>
              <w:left w:val="nil"/>
              <w:bottom w:val="nil"/>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112,242</w:t>
            </w:r>
          </w:p>
        </w:tc>
      </w:tr>
      <w:tr w:rsidR="00DB244F" w:rsidRPr="00F31B16" w:rsidTr="00DB244F">
        <w:trPr>
          <w:trHeight w:val="340"/>
        </w:trPr>
        <w:tc>
          <w:tcPr>
            <w:tcW w:w="5400" w:type="dxa"/>
            <w:tcBorders>
              <w:top w:val="nil"/>
              <w:left w:val="nil"/>
              <w:bottom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Нерухомість </w:t>
            </w:r>
          </w:p>
        </w:tc>
        <w:tc>
          <w:tcPr>
            <w:tcW w:w="1800" w:type="dxa"/>
            <w:tcBorders>
              <w:top w:val="nil"/>
              <w:left w:val="nil"/>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16,752</w:t>
            </w:r>
          </w:p>
        </w:tc>
        <w:tc>
          <w:tcPr>
            <w:tcW w:w="1800" w:type="dxa"/>
            <w:tcBorders>
              <w:top w:val="nil"/>
              <w:left w:val="nil"/>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44,277</w:t>
            </w:r>
          </w:p>
        </w:tc>
      </w:tr>
      <w:tr w:rsidR="00DB244F" w:rsidRPr="00F31B16" w:rsidTr="00DB244F">
        <w:trPr>
          <w:trHeight w:val="340"/>
        </w:trPr>
        <w:tc>
          <w:tcPr>
            <w:tcW w:w="5400" w:type="dxa"/>
            <w:tcBorders>
              <w:top w:val="nil"/>
              <w:left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Торгівля </w:t>
            </w:r>
          </w:p>
        </w:tc>
        <w:tc>
          <w:tcPr>
            <w:tcW w:w="1800" w:type="dxa"/>
            <w:tcBorders>
              <w:top w:val="nil"/>
              <w:left w:val="nil"/>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433,526</w:t>
            </w:r>
          </w:p>
        </w:tc>
        <w:tc>
          <w:tcPr>
            <w:tcW w:w="1800" w:type="dxa"/>
            <w:tcBorders>
              <w:top w:val="nil"/>
              <w:left w:val="nil"/>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295,432</w:t>
            </w:r>
          </w:p>
        </w:tc>
      </w:tr>
      <w:tr w:rsidR="00DB244F" w:rsidRPr="00F31B16" w:rsidTr="00DB244F">
        <w:trPr>
          <w:trHeight w:val="340"/>
        </w:trPr>
        <w:tc>
          <w:tcPr>
            <w:tcW w:w="5400" w:type="dxa"/>
            <w:tcBorders>
              <w:left w:val="nil"/>
              <w:bottom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Сільське господарство та харчова промисловість</w:t>
            </w:r>
          </w:p>
        </w:tc>
        <w:tc>
          <w:tcPr>
            <w:tcW w:w="1800" w:type="dxa"/>
            <w:tcBorders>
              <w:left w:val="nil"/>
              <w:bottom w:val="nil"/>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84,891</w:t>
            </w:r>
          </w:p>
        </w:tc>
        <w:tc>
          <w:tcPr>
            <w:tcW w:w="1800" w:type="dxa"/>
            <w:tcBorders>
              <w:left w:val="nil"/>
              <w:bottom w:val="nil"/>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17,215</w:t>
            </w:r>
          </w:p>
        </w:tc>
      </w:tr>
      <w:tr w:rsidR="00DB244F" w:rsidRPr="00F31B16" w:rsidTr="00DB244F">
        <w:trPr>
          <w:trHeight w:val="340"/>
        </w:trPr>
        <w:tc>
          <w:tcPr>
            <w:tcW w:w="5400" w:type="dxa"/>
            <w:tcBorders>
              <w:top w:val="nil"/>
              <w:left w:val="nil"/>
              <w:bottom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Кредити, що надані фізичним особам </w:t>
            </w:r>
          </w:p>
        </w:tc>
        <w:tc>
          <w:tcPr>
            <w:tcW w:w="1800" w:type="dxa"/>
            <w:tcBorders>
              <w:top w:val="nil"/>
              <w:left w:val="nil"/>
              <w:bottom w:val="nil"/>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217,191</w:t>
            </w:r>
          </w:p>
        </w:tc>
        <w:tc>
          <w:tcPr>
            <w:tcW w:w="1800" w:type="dxa"/>
            <w:tcBorders>
              <w:top w:val="nil"/>
              <w:left w:val="nil"/>
              <w:bottom w:val="nil"/>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314,211</w:t>
            </w:r>
          </w:p>
        </w:tc>
      </w:tr>
      <w:tr w:rsidR="00DB244F" w:rsidRPr="00F31B16" w:rsidTr="00DB244F">
        <w:trPr>
          <w:trHeight w:val="340"/>
        </w:trPr>
        <w:tc>
          <w:tcPr>
            <w:tcW w:w="5400" w:type="dxa"/>
            <w:tcBorders>
              <w:top w:val="nil"/>
              <w:left w:val="nil"/>
              <w:bottom w:val="nil"/>
              <w:right w:val="nil"/>
            </w:tcBorders>
            <w:vAlign w:val="bottom"/>
          </w:tcPr>
          <w:p w:rsidR="00DB244F" w:rsidRPr="00F31B16" w:rsidRDefault="00DB244F" w:rsidP="00FD0F81">
            <w:pPr>
              <w:rPr>
                <w:rFonts w:ascii="Trebuchet MS" w:hAnsi="Trebuchet MS"/>
                <w:sz w:val="20"/>
                <w:szCs w:val="20"/>
                <w:lang w:val="uk-UA"/>
              </w:rPr>
            </w:pPr>
            <w:r w:rsidRPr="00F31B16">
              <w:rPr>
                <w:rFonts w:ascii="Trebuchet MS" w:hAnsi="Trebuchet MS"/>
                <w:sz w:val="20"/>
                <w:szCs w:val="20"/>
                <w:lang w:val="uk-UA"/>
              </w:rPr>
              <w:t>Інші </w:t>
            </w:r>
          </w:p>
        </w:tc>
        <w:tc>
          <w:tcPr>
            <w:tcW w:w="1800" w:type="dxa"/>
            <w:tcBorders>
              <w:top w:val="nil"/>
              <w:left w:val="nil"/>
              <w:bottom w:val="single" w:sz="4" w:space="0" w:color="auto"/>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244,191</w:t>
            </w:r>
          </w:p>
        </w:tc>
        <w:tc>
          <w:tcPr>
            <w:tcW w:w="1800" w:type="dxa"/>
            <w:tcBorders>
              <w:top w:val="nil"/>
              <w:left w:val="nil"/>
              <w:bottom w:val="single" w:sz="4" w:space="0" w:color="auto"/>
              <w:right w:val="nil"/>
            </w:tcBorders>
            <w:vAlign w:val="bottom"/>
          </w:tcPr>
          <w:p w:rsidR="00DB244F" w:rsidRPr="00F31B16"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74,648</w:t>
            </w:r>
          </w:p>
        </w:tc>
      </w:tr>
      <w:tr w:rsidR="00DB244F" w:rsidRPr="00857CAF" w:rsidTr="00DB244F">
        <w:trPr>
          <w:trHeight w:val="315"/>
        </w:trPr>
        <w:tc>
          <w:tcPr>
            <w:tcW w:w="5400" w:type="dxa"/>
            <w:tcBorders>
              <w:top w:val="nil"/>
              <w:left w:val="nil"/>
              <w:bottom w:val="nil"/>
              <w:right w:val="nil"/>
            </w:tcBorders>
            <w:vAlign w:val="bottom"/>
          </w:tcPr>
          <w:p w:rsidR="00DB244F" w:rsidRPr="00F31B16" w:rsidRDefault="00DB244F" w:rsidP="00FD0F81">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vAlign w:val="bottom"/>
          </w:tcPr>
          <w:p w:rsidR="00DB244F" w:rsidRPr="00F31B16" w:rsidRDefault="00DB244F" w:rsidP="00DB244F">
            <w:pPr>
              <w:jc w:val="right"/>
              <w:rPr>
                <w:rFonts w:ascii="Trebuchet MS" w:hAnsi="Trebuchet MS"/>
                <w:b/>
                <w:sz w:val="20"/>
                <w:szCs w:val="20"/>
              </w:rPr>
            </w:pPr>
            <w:r w:rsidRPr="00F31B16">
              <w:rPr>
                <w:rFonts w:ascii="Trebuchet MS" w:hAnsi="Trebuchet MS"/>
                <w:b/>
                <w:sz w:val="20"/>
                <w:szCs w:val="20"/>
              </w:rPr>
              <w:t>996,551</w:t>
            </w:r>
          </w:p>
        </w:tc>
        <w:tc>
          <w:tcPr>
            <w:tcW w:w="1800" w:type="dxa"/>
            <w:tcBorders>
              <w:top w:val="single" w:sz="4" w:space="0" w:color="auto"/>
              <w:left w:val="nil"/>
              <w:bottom w:val="single" w:sz="4" w:space="0" w:color="auto"/>
              <w:right w:val="nil"/>
            </w:tcBorders>
            <w:vAlign w:val="bottom"/>
          </w:tcPr>
          <w:p w:rsidR="00DB244F" w:rsidRPr="00857CAF" w:rsidRDefault="00DB244F" w:rsidP="00255D72">
            <w:pPr>
              <w:jc w:val="right"/>
              <w:rPr>
                <w:rFonts w:ascii="Trebuchet MS" w:hAnsi="Trebuchet MS"/>
                <w:bCs/>
                <w:color w:val="000000"/>
                <w:sz w:val="20"/>
                <w:szCs w:val="20"/>
              </w:rPr>
            </w:pPr>
            <w:r w:rsidRPr="00F31B16">
              <w:rPr>
                <w:rFonts w:ascii="Trebuchet MS" w:hAnsi="Trebuchet MS"/>
                <w:bCs/>
                <w:color w:val="000000"/>
                <w:sz w:val="20"/>
                <w:szCs w:val="20"/>
              </w:rPr>
              <w:t>858,025</w:t>
            </w:r>
          </w:p>
        </w:tc>
      </w:tr>
    </w:tbl>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F31B16" w:rsidRDefault="00F31B16" w:rsidP="00857CAF">
      <w:pPr>
        <w:spacing w:before="120" w:after="240"/>
        <w:jc w:val="both"/>
        <w:rPr>
          <w:rFonts w:ascii="Trebuchet MS" w:hAnsi="Trebuchet MS"/>
          <w:sz w:val="20"/>
          <w:szCs w:val="20"/>
          <w:lang w:val="uk-UA"/>
        </w:rPr>
      </w:pPr>
    </w:p>
    <w:p w:rsidR="00857CAF" w:rsidRPr="00857CAF" w:rsidRDefault="00857CAF" w:rsidP="00857CAF">
      <w:pPr>
        <w:spacing w:before="120" w:after="240"/>
        <w:jc w:val="both"/>
        <w:rPr>
          <w:rFonts w:ascii="Trebuchet MS" w:hAnsi="Trebuchet MS"/>
          <w:sz w:val="20"/>
          <w:szCs w:val="20"/>
          <w:lang w:val="uk-UA"/>
        </w:rPr>
      </w:pPr>
      <w:r w:rsidRPr="00857CAF">
        <w:rPr>
          <w:rFonts w:ascii="Trebuchet MS" w:hAnsi="Trebuchet MS"/>
          <w:sz w:val="20"/>
          <w:szCs w:val="20"/>
          <w:lang w:val="uk-UA"/>
        </w:rPr>
        <w:lastRenderedPageBreak/>
        <w:t>Нижче представлений аналіз кредитів по кредитній якості за станом на 31 грудня 201</w:t>
      </w:r>
      <w:r>
        <w:rPr>
          <w:rFonts w:ascii="Trebuchet MS" w:hAnsi="Trebuchet MS"/>
          <w:sz w:val="20"/>
          <w:szCs w:val="20"/>
          <w:lang w:val="uk-UA"/>
        </w:rPr>
        <w:t>1</w:t>
      </w:r>
      <w:r w:rsidRPr="00857CAF">
        <w:rPr>
          <w:rFonts w:ascii="Trebuchet MS" w:hAnsi="Trebuchet MS"/>
          <w:sz w:val="20"/>
          <w:szCs w:val="20"/>
          <w:lang w:val="uk-UA"/>
        </w:rPr>
        <w:t xml:space="preserve"> року:</w:t>
      </w:r>
    </w:p>
    <w:tbl>
      <w:tblPr>
        <w:tblW w:w="9448" w:type="dxa"/>
        <w:tblLayout w:type="fixed"/>
        <w:tblLook w:val="0000" w:firstRow="0" w:lastRow="0" w:firstColumn="0" w:lastColumn="0" w:noHBand="0" w:noVBand="0"/>
      </w:tblPr>
      <w:tblGrid>
        <w:gridCol w:w="2376"/>
        <w:gridCol w:w="1132"/>
        <w:gridCol w:w="900"/>
        <w:gridCol w:w="900"/>
        <w:gridCol w:w="900"/>
        <w:gridCol w:w="1080"/>
        <w:gridCol w:w="1080"/>
        <w:gridCol w:w="1080"/>
      </w:tblGrid>
      <w:tr w:rsidR="00857CAF" w:rsidRPr="00F31B16" w:rsidTr="00857CAF">
        <w:trPr>
          <w:trHeight w:val="330"/>
        </w:trPr>
        <w:tc>
          <w:tcPr>
            <w:tcW w:w="2376" w:type="dxa"/>
            <w:tcBorders>
              <w:top w:val="nil"/>
              <w:left w:val="nil"/>
              <w:right w:val="nil"/>
            </w:tcBorders>
            <w:noWrap/>
            <w:vAlign w:val="bottom"/>
          </w:tcPr>
          <w:p w:rsidR="00857CAF" w:rsidRPr="00857CAF" w:rsidRDefault="00857CAF" w:rsidP="00255D72">
            <w:pPr>
              <w:rPr>
                <w:rFonts w:ascii="Trebuchet MS" w:hAnsi="Trebuchet MS"/>
                <w:sz w:val="20"/>
                <w:szCs w:val="20"/>
                <w:lang w:val="uk-UA"/>
              </w:rPr>
            </w:pPr>
            <w:r w:rsidRPr="00857CAF">
              <w:rPr>
                <w:rFonts w:ascii="Trebuchet MS" w:hAnsi="Trebuchet MS"/>
                <w:sz w:val="20"/>
                <w:szCs w:val="20"/>
                <w:lang w:val="uk-UA"/>
              </w:rPr>
              <w:t> </w:t>
            </w:r>
          </w:p>
        </w:tc>
        <w:tc>
          <w:tcPr>
            <w:tcW w:w="1132" w:type="dxa"/>
            <w:vMerge w:val="restart"/>
            <w:tcBorders>
              <w:top w:val="nil"/>
              <w:left w:val="nil"/>
              <w:right w:val="nil"/>
            </w:tcBorders>
            <w:vAlign w:val="bottom"/>
          </w:tcPr>
          <w:p w:rsidR="00857CAF" w:rsidRPr="00F31B16" w:rsidRDefault="00857CAF" w:rsidP="00255D72">
            <w:pPr>
              <w:ind w:left="-108" w:right="-108"/>
              <w:jc w:val="right"/>
              <w:rPr>
                <w:rFonts w:ascii="Trebuchet MS" w:hAnsi="Trebuchet MS"/>
                <w:b/>
                <w:bCs/>
                <w:sz w:val="20"/>
                <w:szCs w:val="20"/>
                <w:lang w:val="uk-UA"/>
              </w:rPr>
            </w:pPr>
            <w:r w:rsidRPr="00F31B16">
              <w:rPr>
                <w:rFonts w:ascii="Trebuchet MS" w:hAnsi="Trebuchet MS"/>
                <w:b/>
                <w:bCs/>
                <w:sz w:val="20"/>
                <w:szCs w:val="20"/>
                <w:lang w:val="uk-UA"/>
              </w:rPr>
              <w:t>Поточні та не знецінені</w:t>
            </w:r>
          </w:p>
        </w:tc>
        <w:tc>
          <w:tcPr>
            <w:tcW w:w="3780" w:type="dxa"/>
            <w:gridSpan w:val="4"/>
            <w:tcBorders>
              <w:top w:val="nil"/>
              <w:left w:val="nil"/>
              <w:bottom w:val="single" w:sz="4" w:space="0" w:color="auto"/>
              <w:right w:val="nil"/>
            </w:tcBorders>
            <w:vAlign w:val="bottom"/>
          </w:tcPr>
          <w:p w:rsidR="00857CAF" w:rsidRPr="00F31B16" w:rsidRDefault="00857CAF" w:rsidP="00857CAF">
            <w:pPr>
              <w:ind w:left="-108"/>
              <w:jc w:val="center"/>
              <w:rPr>
                <w:rFonts w:ascii="Trebuchet MS" w:hAnsi="Trebuchet MS"/>
                <w:b/>
                <w:bCs/>
                <w:sz w:val="20"/>
                <w:szCs w:val="20"/>
                <w:lang w:val="uk-UA"/>
              </w:rPr>
            </w:pPr>
            <w:r w:rsidRPr="00F31B16">
              <w:rPr>
                <w:rFonts w:ascii="Trebuchet MS" w:hAnsi="Trebuchet MS"/>
                <w:b/>
                <w:bCs/>
                <w:sz w:val="20"/>
                <w:szCs w:val="20"/>
                <w:lang w:val="uk-UA"/>
              </w:rPr>
              <w:t>Прострочені та не знецінені</w:t>
            </w:r>
          </w:p>
        </w:tc>
        <w:tc>
          <w:tcPr>
            <w:tcW w:w="1080" w:type="dxa"/>
            <w:vMerge w:val="restart"/>
            <w:tcBorders>
              <w:top w:val="nil"/>
              <w:left w:val="nil"/>
              <w:right w:val="nil"/>
            </w:tcBorders>
            <w:noWrap/>
            <w:vAlign w:val="bottom"/>
          </w:tcPr>
          <w:p w:rsidR="00857CAF" w:rsidRPr="00F31B16" w:rsidRDefault="00857CAF" w:rsidP="00857CAF">
            <w:pPr>
              <w:ind w:left="-108"/>
              <w:jc w:val="right"/>
              <w:rPr>
                <w:rFonts w:ascii="Trebuchet MS" w:hAnsi="Trebuchet MS"/>
                <w:b/>
                <w:bCs/>
                <w:sz w:val="20"/>
                <w:szCs w:val="20"/>
                <w:lang w:val="uk-UA"/>
              </w:rPr>
            </w:pPr>
            <w:r w:rsidRPr="00F31B16">
              <w:rPr>
                <w:rFonts w:ascii="Trebuchet MS" w:hAnsi="Trebuchet MS"/>
                <w:b/>
                <w:bCs/>
                <w:sz w:val="20"/>
                <w:szCs w:val="20"/>
                <w:lang w:val="uk-UA"/>
              </w:rPr>
              <w:t>Знецінені</w:t>
            </w:r>
          </w:p>
        </w:tc>
        <w:tc>
          <w:tcPr>
            <w:tcW w:w="1080" w:type="dxa"/>
            <w:vMerge w:val="restart"/>
            <w:tcBorders>
              <w:top w:val="nil"/>
              <w:left w:val="nil"/>
              <w:right w:val="nil"/>
            </w:tcBorders>
            <w:noWrap/>
            <w:vAlign w:val="bottom"/>
          </w:tcPr>
          <w:p w:rsidR="00857CAF" w:rsidRPr="00F31B16" w:rsidRDefault="00857CAF" w:rsidP="00857CAF">
            <w:pPr>
              <w:jc w:val="right"/>
              <w:rPr>
                <w:rFonts w:ascii="Trebuchet MS" w:hAnsi="Trebuchet MS"/>
                <w:b/>
                <w:bCs/>
                <w:sz w:val="20"/>
                <w:szCs w:val="20"/>
                <w:lang w:val="uk-UA"/>
              </w:rPr>
            </w:pPr>
            <w:r w:rsidRPr="00F31B16">
              <w:rPr>
                <w:rFonts w:ascii="Trebuchet MS" w:hAnsi="Trebuchet MS"/>
                <w:b/>
                <w:bCs/>
                <w:sz w:val="20"/>
                <w:szCs w:val="20"/>
                <w:lang w:val="uk-UA"/>
              </w:rPr>
              <w:t>Всього</w:t>
            </w:r>
          </w:p>
        </w:tc>
      </w:tr>
      <w:tr w:rsidR="00857CAF" w:rsidRPr="00F31B16" w:rsidTr="00857CAF">
        <w:trPr>
          <w:trHeight w:val="330"/>
        </w:trPr>
        <w:tc>
          <w:tcPr>
            <w:tcW w:w="2376" w:type="dxa"/>
            <w:tcBorders>
              <w:left w:val="nil"/>
              <w:bottom w:val="single" w:sz="4" w:space="0" w:color="auto"/>
              <w:right w:val="nil"/>
            </w:tcBorders>
            <w:noWrap/>
            <w:vAlign w:val="bottom"/>
          </w:tcPr>
          <w:p w:rsidR="00857CAF" w:rsidRPr="00F31B16" w:rsidRDefault="00857CAF" w:rsidP="00255D72">
            <w:pPr>
              <w:rPr>
                <w:rFonts w:ascii="Trebuchet MS" w:hAnsi="Trebuchet MS"/>
                <w:sz w:val="20"/>
                <w:szCs w:val="20"/>
                <w:lang w:val="uk-UA"/>
              </w:rPr>
            </w:pPr>
          </w:p>
        </w:tc>
        <w:tc>
          <w:tcPr>
            <w:tcW w:w="1132" w:type="dxa"/>
            <w:vMerge/>
            <w:tcBorders>
              <w:left w:val="nil"/>
              <w:bottom w:val="single" w:sz="4" w:space="0" w:color="auto"/>
              <w:right w:val="nil"/>
            </w:tcBorders>
            <w:vAlign w:val="bottom"/>
          </w:tcPr>
          <w:p w:rsidR="00857CAF" w:rsidRPr="00F31B16" w:rsidRDefault="00857CAF" w:rsidP="00255D72">
            <w:pPr>
              <w:ind w:left="-108" w:right="-108"/>
              <w:jc w:val="right"/>
              <w:rPr>
                <w:rFonts w:ascii="Trebuchet MS" w:hAnsi="Trebuchet MS"/>
                <w:b/>
                <w:bCs/>
                <w:sz w:val="20"/>
                <w:szCs w:val="20"/>
                <w:lang w:val="uk-UA"/>
              </w:rPr>
            </w:pPr>
          </w:p>
        </w:tc>
        <w:tc>
          <w:tcPr>
            <w:tcW w:w="900" w:type="dxa"/>
            <w:tcBorders>
              <w:top w:val="single" w:sz="4" w:space="0" w:color="auto"/>
              <w:left w:val="nil"/>
              <w:bottom w:val="single" w:sz="4" w:space="0" w:color="auto"/>
              <w:right w:val="nil"/>
            </w:tcBorders>
            <w:vAlign w:val="bottom"/>
          </w:tcPr>
          <w:p w:rsidR="00857CAF" w:rsidRPr="00F31B16" w:rsidRDefault="00857CAF" w:rsidP="00255D72">
            <w:pPr>
              <w:ind w:left="-108"/>
              <w:jc w:val="right"/>
              <w:rPr>
                <w:rFonts w:ascii="Trebuchet MS" w:hAnsi="Trebuchet MS"/>
                <w:b/>
                <w:bCs/>
                <w:sz w:val="20"/>
                <w:szCs w:val="20"/>
                <w:lang w:val="uk-UA"/>
              </w:rPr>
            </w:pPr>
            <w:r w:rsidRPr="00F31B16">
              <w:rPr>
                <w:rFonts w:ascii="Trebuchet MS" w:hAnsi="Trebuchet MS"/>
                <w:b/>
                <w:bCs/>
                <w:sz w:val="20"/>
                <w:szCs w:val="20"/>
                <w:lang w:val="uk-UA"/>
              </w:rPr>
              <w:t>до 3 місяців</w:t>
            </w:r>
          </w:p>
        </w:tc>
        <w:tc>
          <w:tcPr>
            <w:tcW w:w="900" w:type="dxa"/>
            <w:tcBorders>
              <w:top w:val="single" w:sz="4" w:space="0" w:color="auto"/>
              <w:left w:val="nil"/>
              <w:bottom w:val="single" w:sz="4" w:space="0" w:color="auto"/>
              <w:right w:val="nil"/>
            </w:tcBorders>
            <w:vAlign w:val="bottom"/>
          </w:tcPr>
          <w:p w:rsidR="00857CAF" w:rsidRPr="00F31B16" w:rsidRDefault="00857CAF" w:rsidP="00255D72">
            <w:pPr>
              <w:ind w:left="-108"/>
              <w:jc w:val="right"/>
              <w:rPr>
                <w:rFonts w:ascii="Trebuchet MS" w:hAnsi="Trebuchet MS"/>
                <w:b/>
                <w:bCs/>
                <w:sz w:val="20"/>
                <w:szCs w:val="20"/>
                <w:lang w:val="uk-UA"/>
              </w:rPr>
            </w:pPr>
            <w:r w:rsidRPr="00F31B16">
              <w:rPr>
                <w:rFonts w:ascii="Trebuchet MS" w:hAnsi="Trebuchet MS"/>
                <w:b/>
                <w:bCs/>
                <w:sz w:val="20"/>
                <w:szCs w:val="20"/>
                <w:lang w:val="uk-UA"/>
              </w:rPr>
              <w:t>3 - 6 місяців</w:t>
            </w:r>
          </w:p>
        </w:tc>
        <w:tc>
          <w:tcPr>
            <w:tcW w:w="900" w:type="dxa"/>
            <w:tcBorders>
              <w:top w:val="single" w:sz="4" w:space="0" w:color="auto"/>
              <w:left w:val="nil"/>
              <w:bottom w:val="single" w:sz="4" w:space="0" w:color="auto"/>
              <w:right w:val="nil"/>
            </w:tcBorders>
            <w:vAlign w:val="bottom"/>
          </w:tcPr>
          <w:p w:rsidR="00857CAF" w:rsidRPr="00F31B16" w:rsidRDefault="00857CAF" w:rsidP="00255D72">
            <w:pPr>
              <w:ind w:left="-108"/>
              <w:jc w:val="right"/>
              <w:rPr>
                <w:rFonts w:ascii="Trebuchet MS" w:hAnsi="Trebuchet MS"/>
                <w:b/>
                <w:bCs/>
                <w:sz w:val="20"/>
                <w:szCs w:val="20"/>
                <w:lang w:val="uk-UA"/>
              </w:rPr>
            </w:pPr>
            <w:r w:rsidRPr="00F31B16">
              <w:rPr>
                <w:rFonts w:ascii="Trebuchet MS" w:hAnsi="Trebuchet MS"/>
                <w:b/>
                <w:bCs/>
                <w:sz w:val="20"/>
                <w:szCs w:val="20"/>
                <w:lang w:val="uk-UA"/>
              </w:rPr>
              <w:t xml:space="preserve">6 </w:t>
            </w:r>
            <w:proofErr w:type="spellStart"/>
            <w:r w:rsidRPr="00F31B16">
              <w:rPr>
                <w:rFonts w:ascii="Trebuchet MS" w:hAnsi="Trebuchet MS"/>
                <w:b/>
                <w:bCs/>
                <w:sz w:val="20"/>
                <w:szCs w:val="20"/>
                <w:lang w:val="uk-UA"/>
              </w:rPr>
              <w:t>міся-ців</w:t>
            </w:r>
            <w:proofErr w:type="spellEnd"/>
            <w:r w:rsidRPr="00F31B16">
              <w:rPr>
                <w:rFonts w:ascii="Trebuchet MS" w:hAnsi="Trebuchet MS"/>
                <w:b/>
                <w:bCs/>
                <w:sz w:val="20"/>
                <w:szCs w:val="20"/>
                <w:lang w:val="uk-UA"/>
              </w:rPr>
              <w:t xml:space="preserve"> – </w:t>
            </w:r>
          </w:p>
          <w:p w:rsidR="00857CAF" w:rsidRPr="00F31B16" w:rsidRDefault="00857CAF" w:rsidP="00255D72">
            <w:pPr>
              <w:ind w:left="-108"/>
              <w:jc w:val="right"/>
              <w:rPr>
                <w:rFonts w:ascii="Trebuchet MS" w:hAnsi="Trebuchet MS"/>
                <w:b/>
                <w:bCs/>
                <w:sz w:val="20"/>
                <w:szCs w:val="20"/>
                <w:lang w:val="uk-UA"/>
              </w:rPr>
            </w:pPr>
            <w:r w:rsidRPr="00F31B16">
              <w:rPr>
                <w:rFonts w:ascii="Trebuchet MS" w:hAnsi="Trebuchet MS"/>
                <w:b/>
                <w:bCs/>
                <w:sz w:val="20"/>
                <w:szCs w:val="20"/>
                <w:lang w:val="uk-UA"/>
              </w:rPr>
              <w:t>1 рік</w:t>
            </w:r>
          </w:p>
        </w:tc>
        <w:tc>
          <w:tcPr>
            <w:tcW w:w="1080" w:type="dxa"/>
            <w:tcBorders>
              <w:top w:val="single" w:sz="4" w:space="0" w:color="auto"/>
              <w:left w:val="nil"/>
              <w:bottom w:val="single" w:sz="4" w:space="0" w:color="auto"/>
              <w:right w:val="nil"/>
            </w:tcBorders>
            <w:vAlign w:val="bottom"/>
          </w:tcPr>
          <w:p w:rsidR="00857CAF" w:rsidRPr="00F31B16" w:rsidRDefault="00857CAF" w:rsidP="00255D72">
            <w:pPr>
              <w:ind w:left="-108"/>
              <w:jc w:val="right"/>
              <w:rPr>
                <w:rFonts w:ascii="Trebuchet MS" w:hAnsi="Trebuchet MS"/>
                <w:b/>
                <w:bCs/>
                <w:sz w:val="20"/>
                <w:szCs w:val="20"/>
                <w:lang w:val="uk-UA"/>
              </w:rPr>
            </w:pPr>
            <w:r w:rsidRPr="00F31B16">
              <w:rPr>
                <w:rFonts w:ascii="Trebuchet MS" w:hAnsi="Trebuchet MS"/>
                <w:b/>
                <w:bCs/>
                <w:sz w:val="20"/>
                <w:szCs w:val="20"/>
                <w:lang w:val="uk-UA"/>
              </w:rPr>
              <w:t>більше 1 року</w:t>
            </w:r>
          </w:p>
        </w:tc>
        <w:tc>
          <w:tcPr>
            <w:tcW w:w="1080" w:type="dxa"/>
            <w:vMerge/>
            <w:tcBorders>
              <w:left w:val="nil"/>
              <w:bottom w:val="single" w:sz="4" w:space="0" w:color="auto"/>
              <w:right w:val="nil"/>
            </w:tcBorders>
            <w:noWrap/>
            <w:vAlign w:val="bottom"/>
          </w:tcPr>
          <w:p w:rsidR="00857CAF" w:rsidRPr="00F31B16" w:rsidRDefault="00857CAF" w:rsidP="00255D72">
            <w:pPr>
              <w:ind w:left="-108" w:right="-108"/>
              <w:jc w:val="right"/>
              <w:rPr>
                <w:rFonts w:ascii="Trebuchet MS" w:hAnsi="Trebuchet MS"/>
                <w:b/>
                <w:bCs/>
                <w:sz w:val="20"/>
                <w:szCs w:val="20"/>
                <w:lang w:val="uk-UA"/>
              </w:rPr>
            </w:pPr>
          </w:p>
        </w:tc>
        <w:tc>
          <w:tcPr>
            <w:tcW w:w="1080" w:type="dxa"/>
            <w:vMerge/>
            <w:tcBorders>
              <w:left w:val="nil"/>
              <w:bottom w:val="single" w:sz="4" w:space="0" w:color="auto"/>
              <w:right w:val="nil"/>
            </w:tcBorders>
            <w:noWrap/>
            <w:vAlign w:val="bottom"/>
          </w:tcPr>
          <w:p w:rsidR="00857CAF" w:rsidRPr="00F31B16" w:rsidRDefault="00857CAF" w:rsidP="00255D72">
            <w:pPr>
              <w:jc w:val="right"/>
              <w:rPr>
                <w:rFonts w:ascii="Trebuchet MS" w:hAnsi="Trebuchet MS"/>
                <w:b/>
                <w:bCs/>
                <w:sz w:val="20"/>
                <w:szCs w:val="20"/>
                <w:lang w:val="uk-UA"/>
              </w:rPr>
            </w:pPr>
          </w:p>
        </w:tc>
      </w:tr>
      <w:tr w:rsidR="001B59BC" w:rsidRPr="00F31B16" w:rsidTr="0061090C">
        <w:trPr>
          <w:trHeight w:val="556"/>
        </w:trPr>
        <w:tc>
          <w:tcPr>
            <w:tcW w:w="2376" w:type="dxa"/>
            <w:tcBorders>
              <w:top w:val="single" w:sz="4" w:space="0" w:color="auto"/>
              <w:left w:val="nil"/>
              <w:bottom w:val="nil"/>
              <w:right w:val="nil"/>
            </w:tcBorders>
            <w:noWrap/>
            <w:vAlign w:val="bottom"/>
          </w:tcPr>
          <w:p w:rsidR="001B59BC" w:rsidRPr="0061090C" w:rsidRDefault="0061090C" w:rsidP="0061090C">
            <w:pPr>
              <w:rPr>
                <w:rFonts w:ascii="Trebuchet MS" w:eastAsia="Arial Unicode MS" w:hAnsi="Trebuchet MS"/>
                <w:sz w:val="20"/>
                <w:szCs w:val="20"/>
                <w:lang w:val="uk-UA"/>
              </w:rPr>
            </w:pPr>
            <w:r w:rsidRPr="0061090C">
              <w:rPr>
                <w:rFonts w:ascii="Trebuchet MS" w:hAnsi="Trebuchet MS"/>
                <w:sz w:val="20"/>
                <w:szCs w:val="20"/>
                <w:lang w:val="uk-UA"/>
              </w:rPr>
              <w:t>Кредити юридичним особам</w:t>
            </w:r>
          </w:p>
        </w:tc>
        <w:tc>
          <w:tcPr>
            <w:tcW w:w="1132" w:type="dxa"/>
            <w:tcBorders>
              <w:top w:val="single" w:sz="4" w:space="0" w:color="auto"/>
              <w:left w:val="nil"/>
              <w:bottom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619,403</w:t>
            </w:r>
          </w:p>
        </w:tc>
        <w:tc>
          <w:tcPr>
            <w:tcW w:w="900" w:type="dxa"/>
            <w:tcBorders>
              <w:top w:val="single" w:sz="4" w:space="0" w:color="auto"/>
              <w:left w:val="nil"/>
              <w:bottom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829</w:t>
            </w:r>
          </w:p>
        </w:tc>
        <w:tc>
          <w:tcPr>
            <w:tcW w:w="900" w:type="dxa"/>
            <w:tcBorders>
              <w:top w:val="single" w:sz="4" w:space="0" w:color="auto"/>
              <w:left w:val="nil"/>
              <w:bottom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900" w:type="dxa"/>
            <w:tcBorders>
              <w:top w:val="single" w:sz="4" w:space="0" w:color="auto"/>
              <w:left w:val="nil"/>
              <w:bottom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1080" w:type="dxa"/>
            <w:tcBorders>
              <w:top w:val="single" w:sz="4" w:space="0" w:color="auto"/>
              <w:left w:val="nil"/>
              <w:bottom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1080" w:type="dxa"/>
            <w:tcBorders>
              <w:top w:val="single" w:sz="4" w:space="0" w:color="auto"/>
              <w:left w:val="nil"/>
              <w:bottom w:val="nil"/>
              <w:right w:val="nil"/>
            </w:tcBorders>
            <w:noWrap/>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153,239</w:t>
            </w:r>
          </w:p>
        </w:tc>
        <w:tc>
          <w:tcPr>
            <w:tcW w:w="1080" w:type="dxa"/>
            <w:tcBorders>
              <w:top w:val="single" w:sz="4" w:space="0" w:color="auto"/>
              <w:left w:val="nil"/>
              <w:bottom w:val="nil"/>
              <w:right w:val="nil"/>
            </w:tcBorders>
            <w:noWrap/>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773,471</w:t>
            </w:r>
          </w:p>
        </w:tc>
      </w:tr>
      <w:tr w:rsidR="001B59BC" w:rsidRPr="00F31B16" w:rsidTr="001B59BC">
        <w:trPr>
          <w:trHeight w:val="544"/>
        </w:trPr>
        <w:tc>
          <w:tcPr>
            <w:tcW w:w="2376" w:type="dxa"/>
            <w:tcBorders>
              <w:top w:val="nil"/>
              <w:left w:val="nil"/>
              <w:bottom w:val="nil"/>
              <w:right w:val="nil"/>
            </w:tcBorders>
            <w:noWrap/>
            <w:vAlign w:val="bottom"/>
          </w:tcPr>
          <w:p w:rsidR="001B59BC" w:rsidRPr="00F31B16" w:rsidRDefault="001B59BC" w:rsidP="00255D72">
            <w:pPr>
              <w:rPr>
                <w:rFonts w:ascii="Trebuchet MS" w:hAnsi="Trebuchet MS"/>
                <w:sz w:val="20"/>
                <w:szCs w:val="20"/>
                <w:lang w:val="uk-UA"/>
              </w:rPr>
            </w:pPr>
            <w:r w:rsidRPr="00F31B16">
              <w:rPr>
                <w:rFonts w:ascii="Trebuchet MS" w:hAnsi="Trebuchet MS"/>
                <w:sz w:val="20"/>
                <w:szCs w:val="20"/>
                <w:lang w:val="uk-UA"/>
              </w:rPr>
              <w:t>Кредити фізичним особам-підприємцям</w:t>
            </w:r>
          </w:p>
        </w:tc>
        <w:tc>
          <w:tcPr>
            <w:tcW w:w="1132" w:type="dxa"/>
            <w:tcBorders>
              <w:top w:val="nil"/>
              <w:left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900" w:type="dxa"/>
            <w:tcBorders>
              <w:top w:val="nil"/>
              <w:left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900" w:type="dxa"/>
            <w:tcBorders>
              <w:top w:val="nil"/>
              <w:left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900" w:type="dxa"/>
            <w:tcBorders>
              <w:top w:val="nil"/>
              <w:left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1080" w:type="dxa"/>
            <w:tcBorders>
              <w:top w:val="nil"/>
              <w:left w:val="nil"/>
              <w:right w:val="nil"/>
            </w:tcBorders>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w:t>
            </w:r>
          </w:p>
        </w:tc>
        <w:tc>
          <w:tcPr>
            <w:tcW w:w="1080" w:type="dxa"/>
            <w:tcBorders>
              <w:top w:val="nil"/>
              <w:left w:val="nil"/>
              <w:right w:val="nil"/>
            </w:tcBorders>
            <w:noWrap/>
            <w:vAlign w:val="bottom"/>
          </w:tcPr>
          <w:p w:rsidR="001B59BC" w:rsidRPr="00615BDB" w:rsidRDefault="001B59BC" w:rsidP="0061090C">
            <w:pPr>
              <w:jc w:val="right"/>
              <w:rPr>
                <w:rFonts w:ascii="Trebuchet MS" w:hAnsi="Trebuchet MS"/>
                <w:sz w:val="20"/>
                <w:szCs w:val="20"/>
              </w:rPr>
            </w:pPr>
            <w:r w:rsidRPr="00615BDB">
              <w:rPr>
                <w:rFonts w:ascii="Trebuchet MS" w:hAnsi="Trebuchet MS"/>
                <w:sz w:val="20"/>
                <w:szCs w:val="20"/>
              </w:rPr>
              <w:t>5,889</w:t>
            </w:r>
          </w:p>
        </w:tc>
        <w:tc>
          <w:tcPr>
            <w:tcW w:w="1080" w:type="dxa"/>
            <w:tcBorders>
              <w:top w:val="nil"/>
              <w:left w:val="nil"/>
              <w:right w:val="nil"/>
            </w:tcBorders>
            <w:noWrap/>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5,889</w:t>
            </w:r>
          </w:p>
        </w:tc>
      </w:tr>
      <w:tr w:rsidR="001B59BC" w:rsidRPr="00F31B16" w:rsidTr="001B59BC">
        <w:trPr>
          <w:trHeight w:val="315"/>
        </w:trPr>
        <w:tc>
          <w:tcPr>
            <w:tcW w:w="2376" w:type="dxa"/>
            <w:tcBorders>
              <w:top w:val="nil"/>
              <w:left w:val="nil"/>
              <w:bottom w:val="nil"/>
              <w:right w:val="nil"/>
            </w:tcBorders>
            <w:noWrap/>
            <w:vAlign w:val="bottom"/>
          </w:tcPr>
          <w:p w:rsidR="001B59BC" w:rsidRPr="00F31B16" w:rsidRDefault="001B59BC" w:rsidP="00255D72">
            <w:pPr>
              <w:rPr>
                <w:rFonts w:ascii="Trebuchet MS" w:hAnsi="Trebuchet MS"/>
                <w:sz w:val="20"/>
                <w:szCs w:val="20"/>
                <w:lang w:val="uk-UA"/>
              </w:rPr>
            </w:pPr>
            <w:r w:rsidRPr="00F31B16">
              <w:rPr>
                <w:rFonts w:ascii="Trebuchet MS" w:hAnsi="Trebuchet MS"/>
                <w:sz w:val="20"/>
                <w:szCs w:val="20"/>
                <w:lang w:val="uk-UA"/>
              </w:rPr>
              <w:t>Всього кредитів юридичним особам</w:t>
            </w:r>
          </w:p>
        </w:tc>
        <w:tc>
          <w:tcPr>
            <w:tcW w:w="1132" w:type="dxa"/>
            <w:tcBorders>
              <w:top w:val="single" w:sz="4" w:space="0" w:color="auto"/>
              <w:left w:val="nil"/>
              <w:bottom w:val="single" w:sz="4" w:space="0" w:color="auto"/>
              <w:right w:val="nil"/>
            </w:tcBorders>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619,403</w:t>
            </w:r>
          </w:p>
        </w:tc>
        <w:tc>
          <w:tcPr>
            <w:tcW w:w="900" w:type="dxa"/>
            <w:tcBorders>
              <w:top w:val="single" w:sz="4" w:space="0" w:color="auto"/>
              <w:left w:val="nil"/>
              <w:bottom w:val="single" w:sz="4" w:space="0" w:color="auto"/>
              <w:right w:val="nil"/>
            </w:tcBorders>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829</w:t>
            </w:r>
          </w:p>
        </w:tc>
        <w:tc>
          <w:tcPr>
            <w:tcW w:w="900" w:type="dxa"/>
            <w:tcBorders>
              <w:top w:val="single" w:sz="4" w:space="0" w:color="auto"/>
              <w:left w:val="nil"/>
              <w:bottom w:val="single" w:sz="4" w:space="0" w:color="auto"/>
              <w:right w:val="nil"/>
            </w:tcBorders>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w:t>
            </w:r>
          </w:p>
        </w:tc>
        <w:tc>
          <w:tcPr>
            <w:tcW w:w="900" w:type="dxa"/>
            <w:tcBorders>
              <w:top w:val="single" w:sz="4" w:space="0" w:color="auto"/>
              <w:left w:val="nil"/>
              <w:bottom w:val="single" w:sz="4" w:space="0" w:color="auto"/>
              <w:right w:val="nil"/>
            </w:tcBorders>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w:t>
            </w:r>
          </w:p>
        </w:tc>
        <w:tc>
          <w:tcPr>
            <w:tcW w:w="1080" w:type="dxa"/>
            <w:tcBorders>
              <w:top w:val="single" w:sz="4" w:space="0" w:color="auto"/>
              <w:left w:val="nil"/>
              <w:bottom w:val="single" w:sz="4" w:space="0" w:color="auto"/>
              <w:right w:val="nil"/>
            </w:tcBorders>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w:t>
            </w:r>
          </w:p>
        </w:tc>
        <w:tc>
          <w:tcPr>
            <w:tcW w:w="1080" w:type="dxa"/>
            <w:tcBorders>
              <w:top w:val="single" w:sz="4" w:space="0" w:color="auto"/>
              <w:left w:val="nil"/>
              <w:bottom w:val="single" w:sz="4" w:space="0" w:color="auto"/>
              <w:right w:val="nil"/>
            </w:tcBorders>
            <w:noWrap/>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159,128</w:t>
            </w:r>
          </w:p>
        </w:tc>
        <w:tc>
          <w:tcPr>
            <w:tcW w:w="1080" w:type="dxa"/>
            <w:tcBorders>
              <w:top w:val="single" w:sz="4" w:space="0" w:color="auto"/>
              <w:left w:val="nil"/>
              <w:bottom w:val="single" w:sz="4" w:space="0" w:color="auto"/>
              <w:right w:val="nil"/>
            </w:tcBorders>
            <w:noWrap/>
            <w:vAlign w:val="bottom"/>
          </w:tcPr>
          <w:p w:rsidR="001B59BC" w:rsidRPr="00615BDB" w:rsidRDefault="001B59BC" w:rsidP="0061090C">
            <w:pPr>
              <w:jc w:val="right"/>
              <w:rPr>
                <w:rFonts w:ascii="Trebuchet MS" w:hAnsi="Trebuchet MS"/>
                <w:b/>
                <w:sz w:val="20"/>
                <w:szCs w:val="20"/>
              </w:rPr>
            </w:pPr>
            <w:r w:rsidRPr="00615BDB">
              <w:rPr>
                <w:rFonts w:ascii="Trebuchet MS" w:hAnsi="Trebuchet MS"/>
                <w:b/>
                <w:sz w:val="20"/>
                <w:szCs w:val="20"/>
              </w:rPr>
              <w:t>779,360</w:t>
            </w:r>
          </w:p>
        </w:tc>
      </w:tr>
      <w:tr w:rsidR="00290BB5" w:rsidRPr="00F31B16" w:rsidTr="00290BB5">
        <w:trPr>
          <w:trHeight w:val="581"/>
        </w:trPr>
        <w:tc>
          <w:tcPr>
            <w:tcW w:w="2376" w:type="dxa"/>
            <w:tcBorders>
              <w:top w:val="nil"/>
              <w:left w:val="nil"/>
              <w:bottom w:val="nil"/>
              <w:right w:val="nil"/>
            </w:tcBorders>
            <w:noWrap/>
            <w:vAlign w:val="bottom"/>
          </w:tcPr>
          <w:p w:rsidR="00290BB5" w:rsidRPr="00F31B16" w:rsidRDefault="00290BB5" w:rsidP="00857CAF">
            <w:pPr>
              <w:rPr>
                <w:rFonts w:ascii="Trebuchet MS" w:eastAsia="Arial Unicode MS" w:hAnsi="Trebuchet MS"/>
                <w:sz w:val="20"/>
                <w:szCs w:val="20"/>
                <w:lang w:val="uk-UA"/>
              </w:rPr>
            </w:pPr>
            <w:r w:rsidRPr="00F31B16">
              <w:rPr>
                <w:rFonts w:ascii="Trebuchet MS" w:hAnsi="Trebuchet MS"/>
                <w:sz w:val="20"/>
                <w:szCs w:val="20"/>
                <w:lang w:val="uk-UA"/>
              </w:rPr>
              <w:t xml:space="preserve">Резерв на зменшення корисності </w:t>
            </w:r>
          </w:p>
        </w:tc>
        <w:tc>
          <w:tcPr>
            <w:tcW w:w="1132" w:type="dxa"/>
            <w:tcBorders>
              <w:top w:val="single" w:sz="4" w:space="0" w:color="auto"/>
              <w:left w:val="nil"/>
              <w:bottom w:val="single" w:sz="4" w:space="0" w:color="auto"/>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bottom w:val="single" w:sz="4" w:space="0" w:color="auto"/>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bottom w:val="single" w:sz="4" w:space="0" w:color="auto"/>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bottom w:val="single" w:sz="4" w:space="0" w:color="auto"/>
              <w:right w:val="nil"/>
            </w:tcBorders>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bottom w:val="single" w:sz="4" w:space="0" w:color="auto"/>
              <w:right w:val="nil"/>
            </w:tcBorders>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bottom w:val="single" w:sz="4" w:space="0" w:color="auto"/>
              <w:right w:val="nil"/>
            </w:tcBorders>
            <w:noWrap/>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bottom w:val="single" w:sz="4" w:space="0" w:color="auto"/>
              <w:right w:val="nil"/>
            </w:tcBorders>
            <w:noWrap/>
            <w:vAlign w:val="bottom"/>
          </w:tcPr>
          <w:p w:rsidR="00290BB5" w:rsidRPr="00615BDB" w:rsidRDefault="00290BB5" w:rsidP="0061090C">
            <w:pPr>
              <w:jc w:val="right"/>
              <w:rPr>
                <w:rFonts w:ascii="Trebuchet MS" w:hAnsi="Trebuchet MS"/>
                <w:b/>
                <w:sz w:val="20"/>
                <w:szCs w:val="20"/>
                <w:lang w:val="en-US"/>
              </w:rPr>
            </w:pPr>
            <w:r w:rsidRPr="00615BDB">
              <w:rPr>
                <w:rFonts w:ascii="Trebuchet MS" w:hAnsi="Trebuchet MS"/>
                <w:b/>
                <w:sz w:val="20"/>
                <w:szCs w:val="20"/>
                <w:lang w:val="en-US"/>
              </w:rPr>
              <w:t>(</w:t>
            </w:r>
            <w:r w:rsidRPr="00615BDB">
              <w:rPr>
                <w:rFonts w:ascii="Trebuchet MS" w:hAnsi="Trebuchet MS"/>
                <w:b/>
                <w:sz w:val="20"/>
                <w:szCs w:val="20"/>
              </w:rPr>
              <w:t>50,057</w:t>
            </w:r>
            <w:r w:rsidRPr="00615BDB">
              <w:rPr>
                <w:rFonts w:ascii="Trebuchet MS" w:hAnsi="Trebuchet MS"/>
                <w:b/>
                <w:sz w:val="20"/>
                <w:szCs w:val="20"/>
                <w:lang w:val="en-US"/>
              </w:rPr>
              <w:t>)</w:t>
            </w:r>
          </w:p>
        </w:tc>
      </w:tr>
      <w:tr w:rsidR="00290BB5" w:rsidRPr="00F31B16" w:rsidTr="00290BB5">
        <w:trPr>
          <w:trHeight w:val="315"/>
        </w:trPr>
        <w:tc>
          <w:tcPr>
            <w:tcW w:w="2376" w:type="dxa"/>
            <w:tcBorders>
              <w:top w:val="nil"/>
              <w:left w:val="nil"/>
              <w:bottom w:val="nil"/>
              <w:right w:val="nil"/>
            </w:tcBorders>
            <w:noWrap/>
            <w:vAlign w:val="bottom"/>
          </w:tcPr>
          <w:p w:rsidR="00290BB5" w:rsidRPr="00F31B16" w:rsidRDefault="00290BB5" w:rsidP="00857CAF">
            <w:pPr>
              <w:rPr>
                <w:rFonts w:ascii="Trebuchet MS" w:hAnsi="Trebuchet MS"/>
                <w:sz w:val="20"/>
                <w:szCs w:val="20"/>
                <w:lang w:val="uk-UA"/>
              </w:rPr>
            </w:pPr>
            <w:r w:rsidRPr="00F31B16">
              <w:rPr>
                <w:rFonts w:ascii="Trebuchet MS" w:hAnsi="Trebuchet MS"/>
                <w:sz w:val="20"/>
                <w:szCs w:val="20"/>
                <w:lang w:val="uk-UA"/>
              </w:rPr>
              <w:t xml:space="preserve">Всього кредитів юридичним особам за вирахуванням резерву </w:t>
            </w:r>
          </w:p>
        </w:tc>
        <w:tc>
          <w:tcPr>
            <w:tcW w:w="1132" w:type="dxa"/>
            <w:tcBorders>
              <w:top w:val="single" w:sz="4" w:space="0" w:color="auto"/>
              <w:left w:val="nil"/>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right w:val="nil"/>
            </w:tcBorders>
            <w:vAlign w:val="bottom"/>
          </w:tcPr>
          <w:p w:rsidR="00290BB5" w:rsidRPr="00615BDB" w:rsidRDefault="00290BB5" w:rsidP="0061090C">
            <w:pPr>
              <w:jc w:val="right"/>
              <w:rPr>
                <w:rFonts w:ascii="Trebuchet MS" w:hAnsi="Trebuchet MS"/>
                <w:sz w:val="20"/>
                <w:szCs w:val="20"/>
              </w:rPr>
            </w:pPr>
          </w:p>
        </w:tc>
        <w:tc>
          <w:tcPr>
            <w:tcW w:w="900" w:type="dxa"/>
            <w:tcBorders>
              <w:top w:val="single" w:sz="4" w:space="0" w:color="auto"/>
              <w:left w:val="nil"/>
              <w:right w:val="nil"/>
            </w:tcBorders>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right w:val="nil"/>
            </w:tcBorders>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right w:val="nil"/>
            </w:tcBorders>
            <w:noWrap/>
            <w:vAlign w:val="bottom"/>
          </w:tcPr>
          <w:p w:rsidR="00290BB5" w:rsidRPr="00615BDB" w:rsidRDefault="00290BB5" w:rsidP="0061090C">
            <w:pPr>
              <w:jc w:val="right"/>
              <w:rPr>
                <w:rFonts w:ascii="Trebuchet MS" w:hAnsi="Trebuchet MS"/>
                <w:sz w:val="20"/>
                <w:szCs w:val="20"/>
              </w:rPr>
            </w:pPr>
          </w:p>
        </w:tc>
        <w:tc>
          <w:tcPr>
            <w:tcW w:w="1080" w:type="dxa"/>
            <w:tcBorders>
              <w:top w:val="single" w:sz="4" w:space="0" w:color="auto"/>
              <w:left w:val="nil"/>
              <w:right w:val="nil"/>
            </w:tcBorders>
            <w:noWrap/>
            <w:vAlign w:val="bottom"/>
          </w:tcPr>
          <w:p w:rsidR="00290BB5" w:rsidRPr="00615BDB" w:rsidRDefault="00290BB5" w:rsidP="0061090C">
            <w:pPr>
              <w:jc w:val="right"/>
              <w:rPr>
                <w:rFonts w:ascii="Trebuchet MS" w:hAnsi="Trebuchet MS"/>
                <w:b/>
                <w:sz w:val="20"/>
                <w:szCs w:val="20"/>
              </w:rPr>
            </w:pPr>
            <w:r w:rsidRPr="00615BDB">
              <w:rPr>
                <w:rFonts w:ascii="Trebuchet MS" w:hAnsi="Trebuchet MS"/>
                <w:b/>
                <w:sz w:val="20"/>
                <w:szCs w:val="20"/>
              </w:rPr>
              <w:t>729,303</w:t>
            </w:r>
          </w:p>
        </w:tc>
      </w:tr>
      <w:tr w:rsidR="00857CAF" w:rsidRPr="00F31B16" w:rsidTr="00857CAF">
        <w:trPr>
          <w:trHeight w:val="170"/>
        </w:trPr>
        <w:tc>
          <w:tcPr>
            <w:tcW w:w="2376" w:type="dxa"/>
            <w:tcBorders>
              <w:top w:val="nil"/>
              <w:left w:val="nil"/>
              <w:bottom w:val="nil"/>
              <w:right w:val="nil"/>
            </w:tcBorders>
            <w:noWrap/>
            <w:vAlign w:val="bottom"/>
          </w:tcPr>
          <w:p w:rsidR="00857CAF" w:rsidRPr="00F31B16" w:rsidRDefault="00857CAF" w:rsidP="00255D72">
            <w:pPr>
              <w:rPr>
                <w:rFonts w:ascii="Trebuchet MS" w:hAnsi="Trebuchet MS"/>
                <w:sz w:val="20"/>
                <w:szCs w:val="20"/>
                <w:lang w:val="uk-UA"/>
              </w:rPr>
            </w:pPr>
          </w:p>
        </w:tc>
        <w:tc>
          <w:tcPr>
            <w:tcW w:w="1132" w:type="dxa"/>
            <w:tcBorders>
              <w:top w:val="single" w:sz="4" w:space="0" w:color="auto"/>
              <w:left w:val="nil"/>
              <w:right w:val="nil"/>
            </w:tcBorders>
            <w:vAlign w:val="bottom"/>
          </w:tcPr>
          <w:p w:rsidR="00857CAF" w:rsidRPr="00615BDB" w:rsidRDefault="00857CAF" w:rsidP="0061090C">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857CAF" w:rsidRPr="00615BDB" w:rsidRDefault="00857CAF" w:rsidP="0061090C">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857CAF" w:rsidRPr="00615BDB" w:rsidRDefault="00857CAF" w:rsidP="0061090C">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857CAF" w:rsidRPr="00615BDB" w:rsidRDefault="00857CAF" w:rsidP="0061090C">
            <w:pPr>
              <w:jc w:val="right"/>
              <w:rPr>
                <w:rFonts w:ascii="Trebuchet MS" w:hAnsi="Trebuchet MS"/>
                <w:b/>
                <w:bCs/>
                <w:color w:val="000000"/>
                <w:sz w:val="20"/>
                <w:szCs w:val="20"/>
              </w:rPr>
            </w:pPr>
          </w:p>
        </w:tc>
        <w:tc>
          <w:tcPr>
            <w:tcW w:w="1080" w:type="dxa"/>
            <w:tcBorders>
              <w:top w:val="single" w:sz="4" w:space="0" w:color="auto"/>
              <w:left w:val="nil"/>
              <w:right w:val="nil"/>
            </w:tcBorders>
            <w:vAlign w:val="bottom"/>
          </w:tcPr>
          <w:p w:rsidR="00857CAF" w:rsidRPr="00615BDB" w:rsidRDefault="00857CAF" w:rsidP="0061090C">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857CAF" w:rsidRPr="00615BDB" w:rsidRDefault="00857CAF" w:rsidP="0061090C">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857CAF" w:rsidRPr="00615BDB" w:rsidRDefault="00857CAF" w:rsidP="0061090C">
            <w:pPr>
              <w:jc w:val="right"/>
              <w:rPr>
                <w:rFonts w:ascii="Trebuchet MS" w:hAnsi="Trebuchet MS"/>
                <w:color w:val="000000"/>
                <w:sz w:val="20"/>
                <w:szCs w:val="20"/>
              </w:rPr>
            </w:pPr>
          </w:p>
        </w:tc>
      </w:tr>
      <w:tr w:rsidR="00216C86" w:rsidRPr="00F31B16" w:rsidTr="00216C86">
        <w:trPr>
          <w:trHeight w:val="330"/>
        </w:trPr>
        <w:tc>
          <w:tcPr>
            <w:tcW w:w="2376" w:type="dxa"/>
            <w:tcBorders>
              <w:top w:val="nil"/>
              <w:left w:val="nil"/>
              <w:bottom w:val="nil"/>
            </w:tcBorders>
            <w:noWrap/>
            <w:vAlign w:val="bottom"/>
          </w:tcPr>
          <w:p w:rsidR="00216C86" w:rsidRPr="00F31B16" w:rsidRDefault="00216C86" w:rsidP="00255D72">
            <w:pPr>
              <w:rPr>
                <w:rFonts w:ascii="Trebuchet MS" w:hAnsi="Trebuchet MS"/>
                <w:sz w:val="20"/>
                <w:szCs w:val="20"/>
                <w:lang w:val="uk-UA"/>
              </w:rPr>
            </w:pPr>
            <w:r w:rsidRPr="00F31B16">
              <w:rPr>
                <w:rFonts w:ascii="Trebuchet MS" w:hAnsi="Trebuchet MS"/>
                <w:sz w:val="20"/>
                <w:szCs w:val="20"/>
                <w:lang w:val="uk-UA"/>
              </w:rPr>
              <w:t>Споживчі кредити</w:t>
            </w:r>
          </w:p>
        </w:tc>
        <w:tc>
          <w:tcPr>
            <w:tcW w:w="1132"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133,433</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1</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108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748</w:t>
            </w:r>
          </w:p>
        </w:tc>
        <w:tc>
          <w:tcPr>
            <w:tcW w:w="108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65,804</w:t>
            </w:r>
          </w:p>
        </w:tc>
        <w:tc>
          <w:tcPr>
            <w:tcW w:w="1080" w:type="dxa"/>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199,986</w:t>
            </w:r>
          </w:p>
        </w:tc>
      </w:tr>
      <w:tr w:rsidR="00216C86" w:rsidRPr="00F31B16" w:rsidTr="00216C86">
        <w:trPr>
          <w:trHeight w:val="330"/>
        </w:trPr>
        <w:tc>
          <w:tcPr>
            <w:tcW w:w="2376" w:type="dxa"/>
            <w:tcBorders>
              <w:top w:val="nil"/>
              <w:left w:val="nil"/>
              <w:bottom w:val="nil"/>
            </w:tcBorders>
            <w:noWrap/>
            <w:vAlign w:val="bottom"/>
          </w:tcPr>
          <w:p w:rsidR="00216C86" w:rsidRPr="00F31B16" w:rsidRDefault="00216C86" w:rsidP="00255D72">
            <w:pPr>
              <w:rPr>
                <w:rFonts w:ascii="Trebuchet MS" w:hAnsi="Trebuchet MS"/>
                <w:sz w:val="20"/>
                <w:szCs w:val="20"/>
                <w:lang w:val="uk-UA"/>
              </w:rPr>
            </w:pPr>
            <w:r w:rsidRPr="00F31B16">
              <w:rPr>
                <w:rFonts w:ascii="Trebuchet MS" w:hAnsi="Trebuchet MS"/>
                <w:sz w:val="20"/>
                <w:szCs w:val="20"/>
                <w:lang w:val="uk-UA"/>
              </w:rPr>
              <w:t>Іпотечні кредити</w:t>
            </w:r>
          </w:p>
        </w:tc>
        <w:tc>
          <w:tcPr>
            <w:tcW w:w="1132"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5,939</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90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1080" w:type="dxa"/>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1080" w:type="dxa"/>
            <w:noWrap/>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11,092</w:t>
            </w:r>
          </w:p>
        </w:tc>
        <w:tc>
          <w:tcPr>
            <w:tcW w:w="1080" w:type="dxa"/>
            <w:noWrap/>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17,031</w:t>
            </w:r>
          </w:p>
        </w:tc>
      </w:tr>
      <w:tr w:rsidR="00216C86" w:rsidRPr="00F31B16" w:rsidTr="00216C86">
        <w:trPr>
          <w:trHeight w:val="397"/>
        </w:trPr>
        <w:tc>
          <w:tcPr>
            <w:tcW w:w="2376" w:type="dxa"/>
            <w:tcBorders>
              <w:top w:val="nil"/>
              <w:left w:val="nil"/>
              <w:bottom w:val="nil"/>
            </w:tcBorders>
            <w:noWrap/>
            <w:vAlign w:val="bottom"/>
          </w:tcPr>
          <w:p w:rsidR="00216C86" w:rsidRPr="00F31B16" w:rsidRDefault="00216C86" w:rsidP="00255D72">
            <w:pPr>
              <w:rPr>
                <w:rFonts w:ascii="Trebuchet MS" w:hAnsi="Trebuchet MS"/>
                <w:sz w:val="20"/>
                <w:szCs w:val="20"/>
                <w:lang w:val="uk-UA"/>
              </w:rPr>
            </w:pPr>
            <w:r w:rsidRPr="00F31B16">
              <w:rPr>
                <w:rFonts w:ascii="Trebuchet MS" w:hAnsi="Trebuchet MS"/>
                <w:sz w:val="20"/>
                <w:szCs w:val="20"/>
                <w:lang w:val="uk-UA"/>
              </w:rPr>
              <w:t>Інші кредити фізичним особам</w:t>
            </w:r>
          </w:p>
        </w:tc>
        <w:tc>
          <w:tcPr>
            <w:tcW w:w="1132" w:type="dxa"/>
            <w:tcBorders>
              <w:bottom w:val="single" w:sz="4" w:space="0" w:color="auto"/>
            </w:tcBorders>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21</w:t>
            </w:r>
          </w:p>
        </w:tc>
        <w:tc>
          <w:tcPr>
            <w:tcW w:w="900" w:type="dxa"/>
            <w:tcBorders>
              <w:bottom w:val="single" w:sz="4" w:space="0" w:color="auto"/>
            </w:tcBorders>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900" w:type="dxa"/>
            <w:tcBorders>
              <w:bottom w:val="single" w:sz="4" w:space="0" w:color="auto"/>
            </w:tcBorders>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900" w:type="dxa"/>
            <w:tcBorders>
              <w:bottom w:val="single" w:sz="4" w:space="0" w:color="auto"/>
            </w:tcBorders>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1080" w:type="dxa"/>
            <w:tcBorders>
              <w:bottom w:val="single" w:sz="4" w:space="0" w:color="auto"/>
            </w:tcBorders>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w:t>
            </w:r>
          </w:p>
        </w:tc>
        <w:tc>
          <w:tcPr>
            <w:tcW w:w="1080" w:type="dxa"/>
            <w:tcBorders>
              <w:bottom w:val="single" w:sz="4" w:space="0" w:color="auto"/>
            </w:tcBorders>
            <w:noWrap/>
            <w:vAlign w:val="bottom"/>
          </w:tcPr>
          <w:p w:rsidR="00216C86" w:rsidRPr="00615BDB" w:rsidRDefault="00216C86" w:rsidP="0061090C">
            <w:pPr>
              <w:jc w:val="right"/>
              <w:rPr>
                <w:rFonts w:ascii="Trebuchet MS" w:hAnsi="Trebuchet MS"/>
                <w:color w:val="000000"/>
                <w:sz w:val="20"/>
                <w:szCs w:val="20"/>
              </w:rPr>
            </w:pPr>
            <w:r w:rsidRPr="00615BDB">
              <w:rPr>
                <w:rFonts w:ascii="Trebuchet MS" w:hAnsi="Trebuchet MS"/>
                <w:color w:val="000000"/>
                <w:sz w:val="20"/>
                <w:szCs w:val="20"/>
              </w:rPr>
              <w:t>153</w:t>
            </w:r>
          </w:p>
        </w:tc>
        <w:tc>
          <w:tcPr>
            <w:tcW w:w="1080" w:type="dxa"/>
            <w:tcBorders>
              <w:bottom w:val="single" w:sz="4" w:space="0" w:color="auto"/>
            </w:tcBorders>
            <w:noWrap/>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174</w:t>
            </w:r>
          </w:p>
        </w:tc>
      </w:tr>
      <w:tr w:rsidR="00216C86" w:rsidRPr="00F31B16" w:rsidTr="00216C86">
        <w:trPr>
          <w:trHeight w:val="397"/>
        </w:trPr>
        <w:tc>
          <w:tcPr>
            <w:tcW w:w="2376" w:type="dxa"/>
            <w:tcBorders>
              <w:top w:val="nil"/>
              <w:left w:val="nil"/>
              <w:bottom w:val="nil"/>
            </w:tcBorders>
            <w:noWrap/>
            <w:vAlign w:val="bottom"/>
          </w:tcPr>
          <w:p w:rsidR="00216C86" w:rsidRPr="00F31B16" w:rsidRDefault="00216C86" w:rsidP="00255D72">
            <w:pPr>
              <w:rPr>
                <w:rFonts w:ascii="Trebuchet MS" w:hAnsi="Trebuchet MS"/>
                <w:sz w:val="20"/>
                <w:szCs w:val="20"/>
                <w:lang w:val="uk-UA"/>
              </w:rPr>
            </w:pPr>
            <w:r w:rsidRPr="00F31B16">
              <w:rPr>
                <w:rFonts w:ascii="Trebuchet MS" w:hAnsi="Trebuchet MS"/>
                <w:sz w:val="20"/>
                <w:szCs w:val="20"/>
                <w:lang w:val="uk-UA"/>
              </w:rPr>
              <w:t>Всього кредитів фізичним особам</w:t>
            </w:r>
          </w:p>
        </w:tc>
        <w:tc>
          <w:tcPr>
            <w:tcW w:w="1132" w:type="dxa"/>
            <w:tcBorders>
              <w:top w:val="single" w:sz="4" w:space="0" w:color="auto"/>
            </w:tcBorders>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139,393</w:t>
            </w:r>
          </w:p>
        </w:tc>
        <w:tc>
          <w:tcPr>
            <w:tcW w:w="900" w:type="dxa"/>
            <w:tcBorders>
              <w:top w:val="single" w:sz="4" w:space="0" w:color="auto"/>
            </w:tcBorders>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1</w:t>
            </w:r>
          </w:p>
        </w:tc>
        <w:tc>
          <w:tcPr>
            <w:tcW w:w="900" w:type="dxa"/>
            <w:tcBorders>
              <w:top w:val="single" w:sz="4" w:space="0" w:color="auto"/>
            </w:tcBorders>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w:t>
            </w:r>
          </w:p>
        </w:tc>
        <w:tc>
          <w:tcPr>
            <w:tcW w:w="900" w:type="dxa"/>
            <w:tcBorders>
              <w:top w:val="single" w:sz="4" w:space="0" w:color="auto"/>
            </w:tcBorders>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w:t>
            </w:r>
          </w:p>
        </w:tc>
        <w:tc>
          <w:tcPr>
            <w:tcW w:w="1080" w:type="dxa"/>
            <w:tcBorders>
              <w:top w:val="single" w:sz="4" w:space="0" w:color="auto"/>
            </w:tcBorders>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748</w:t>
            </w:r>
          </w:p>
        </w:tc>
        <w:tc>
          <w:tcPr>
            <w:tcW w:w="1080" w:type="dxa"/>
            <w:tcBorders>
              <w:top w:val="single" w:sz="4" w:space="0" w:color="auto"/>
            </w:tcBorders>
            <w:noWrap/>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77,049</w:t>
            </w:r>
          </w:p>
        </w:tc>
        <w:tc>
          <w:tcPr>
            <w:tcW w:w="1080" w:type="dxa"/>
            <w:tcBorders>
              <w:top w:val="single" w:sz="4" w:space="0" w:color="auto"/>
            </w:tcBorders>
            <w:noWrap/>
            <w:vAlign w:val="bottom"/>
          </w:tcPr>
          <w:p w:rsidR="00216C86" w:rsidRPr="00615BDB" w:rsidRDefault="00216C86" w:rsidP="0061090C">
            <w:pPr>
              <w:jc w:val="right"/>
              <w:rPr>
                <w:rFonts w:ascii="Trebuchet MS" w:hAnsi="Trebuchet MS"/>
                <w:b/>
                <w:bCs/>
                <w:color w:val="000000"/>
                <w:sz w:val="20"/>
                <w:szCs w:val="20"/>
              </w:rPr>
            </w:pPr>
            <w:r w:rsidRPr="00615BDB">
              <w:rPr>
                <w:rFonts w:ascii="Trebuchet MS" w:hAnsi="Trebuchet MS"/>
                <w:b/>
                <w:bCs/>
                <w:color w:val="000000"/>
                <w:sz w:val="20"/>
                <w:szCs w:val="20"/>
              </w:rPr>
              <w:t>217,191</w:t>
            </w:r>
          </w:p>
        </w:tc>
      </w:tr>
      <w:tr w:rsidR="00603079" w:rsidRPr="00F31B16" w:rsidTr="00603079">
        <w:trPr>
          <w:trHeight w:val="531"/>
        </w:trPr>
        <w:tc>
          <w:tcPr>
            <w:tcW w:w="2376" w:type="dxa"/>
            <w:tcBorders>
              <w:top w:val="nil"/>
              <w:left w:val="nil"/>
              <w:bottom w:val="nil"/>
            </w:tcBorders>
            <w:noWrap/>
            <w:vAlign w:val="bottom"/>
          </w:tcPr>
          <w:p w:rsidR="00603079" w:rsidRPr="00F31B16" w:rsidRDefault="00603079" w:rsidP="00857CAF">
            <w:pPr>
              <w:rPr>
                <w:rFonts w:ascii="Trebuchet MS" w:eastAsia="Arial Unicode MS" w:hAnsi="Trebuchet MS"/>
                <w:sz w:val="20"/>
                <w:szCs w:val="20"/>
                <w:lang w:val="uk-UA"/>
              </w:rPr>
            </w:pPr>
            <w:r w:rsidRPr="00F31B16">
              <w:rPr>
                <w:rFonts w:ascii="Trebuchet MS" w:hAnsi="Trebuchet MS"/>
                <w:sz w:val="20"/>
                <w:szCs w:val="20"/>
                <w:lang w:val="uk-UA"/>
              </w:rPr>
              <w:t xml:space="preserve">Резерв на зменшення корисності кредитів </w:t>
            </w:r>
          </w:p>
        </w:tc>
        <w:tc>
          <w:tcPr>
            <w:tcW w:w="1132" w:type="dxa"/>
            <w:tcBorders>
              <w:bottom w:val="single" w:sz="4" w:space="0" w:color="auto"/>
            </w:tcBorders>
            <w:vAlign w:val="bottom"/>
          </w:tcPr>
          <w:p w:rsidR="00603079" w:rsidRPr="00821DB6" w:rsidRDefault="00603079" w:rsidP="0061090C">
            <w:pPr>
              <w:jc w:val="right"/>
              <w:rPr>
                <w:rFonts w:ascii="Trebuchet MS" w:hAnsi="Trebuchet MS"/>
                <w:sz w:val="20"/>
                <w:szCs w:val="20"/>
              </w:rPr>
            </w:pPr>
          </w:p>
        </w:tc>
        <w:tc>
          <w:tcPr>
            <w:tcW w:w="900" w:type="dxa"/>
            <w:tcBorders>
              <w:bottom w:val="single" w:sz="4" w:space="0" w:color="auto"/>
            </w:tcBorders>
            <w:vAlign w:val="bottom"/>
          </w:tcPr>
          <w:p w:rsidR="00603079" w:rsidRPr="00821DB6" w:rsidRDefault="00603079" w:rsidP="0061090C">
            <w:pPr>
              <w:jc w:val="right"/>
              <w:rPr>
                <w:rFonts w:ascii="Trebuchet MS" w:hAnsi="Trebuchet MS"/>
                <w:sz w:val="20"/>
                <w:szCs w:val="20"/>
              </w:rPr>
            </w:pPr>
          </w:p>
        </w:tc>
        <w:tc>
          <w:tcPr>
            <w:tcW w:w="900" w:type="dxa"/>
            <w:tcBorders>
              <w:bottom w:val="single" w:sz="4" w:space="0" w:color="auto"/>
            </w:tcBorders>
            <w:vAlign w:val="bottom"/>
          </w:tcPr>
          <w:p w:rsidR="00603079" w:rsidRPr="00821DB6" w:rsidRDefault="00603079" w:rsidP="0061090C">
            <w:pPr>
              <w:jc w:val="right"/>
              <w:rPr>
                <w:rFonts w:ascii="Trebuchet MS" w:hAnsi="Trebuchet MS"/>
                <w:sz w:val="20"/>
                <w:szCs w:val="20"/>
              </w:rPr>
            </w:pPr>
          </w:p>
        </w:tc>
        <w:tc>
          <w:tcPr>
            <w:tcW w:w="900" w:type="dxa"/>
            <w:tcBorders>
              <w:bottom w:val="single" w:sz="4" w:space="0" w:color="auto"/>
            </w:tcBorders>
            <w:vAlign w:val="bottom"/>
          </w:tcPr>
          <w:p w:rsidR="00603079" w:rsidRPr="00821DB6" w:rsidRDefault="00603079" w:rsidP="0061090C">
            <w:pPr>
              <w:jc w:val="right"/>
              <w:rPr>
                <w:rFonts w:ascii="Trebuchet MS" w:hAnsi="Trebuchet MS"/>
                <w:sz w:val="20"/>
                <w:szCs w:val="20"/>
              </w:rPr>
            </w:pPr>
          </w:p>
        </w:tc>
        <w:tc>
          <w:tcPr>
            <w:tcW w:w="1080" w:type="dxa"/>
            <w:tcBorders>
              <w:bottom w:val="single" w:sz="4" w:space="0" w:color="auto"/>
            </w:tcBorders>
            <w:vAlign w:val="bottom"/>
          </w:tcPr>
          <w:p w:rsidR="00603079" w:rsidRPr="00821DB6" w:rsidRDefault="00603079" w:rsidP="0061090C">
            <w:pPr>
              <w:jc w:val="right"/>
              <w:rPr>
                <w:rFonts w:ascii="Trebuchet MS" w:hAnsi="Trebuchet MS"/>
                <w:sz w:val="20"/>
                <w:szCs w:val="20"/>
              </w:rPr>
            </w:pPr>
          </w:p>
        </w:tc>
        <w:tc>
          <w:tcPr>
            <w:tcW w:w="1080" w:type="dxa"/>
            <w:tcBorders>
              <w:bottom w:val="single" w:sz="4" w:space="0" w:color="auto"/>
            </w:tcBorders>
            <w:noWrap/>
            <w:vAlign w:val="bottom"/>
          </w:tcPr>
          <w:p w:rsidR="00603079" w:rsidRPr="00821DB6" w:rsidRDefault="00603079" w:rsidP="0061090C">
            <w:pPr>
              <w:jc w:val="right"/>
              <w:rPr>
                <w:rFonts w:ascii="Trebuchet MS" w:hAnsi="Trebuchet MS"/>
                <w:sz w:val="20"/>
                <w:szCs w:val="20"/>
              </w:rPr>
            </w:pPr>
          </w:p>
        </w:tc>
        <w:tc>
          <w:tcPr>
            <w:tcW w:w="1080" w:type="dxa"/>
            <w:tcBorders>
              <w:bottom w:val="single" w:sz="4" w:space="0" w:color="auto"/>
            </w:tcBorders>
            <w:noWrap/>
            <w:vAlign w:val="bottom"/>
          </w:tcPr>
          <w:p w:rsidR="00603079" w:rsidRPr="00821DB6" w:rsidRDefault="00603079" w:rsidP="0061090C">
            <w:pPr>
              <w:jc w:val="right"/>
              <w:rPr>
                <w:rFonts w:ascii="Trebuchet MS" w:hAnsi="Trebuchet MS"/>
                <w:b/>
                <w:sz w:val="20"/>
                <w:szCs w:val="20"/>
                <w:lang w:val="en-US"/>
              </w:rPr>
            </w:pPr>
            <w:r w:rsidRPr="00821DB6">
              <w:rPr>
                <w:rFonts w:ascii="Trebuchet MS" w:hAnsi="Trebuchet MS"/>
                <w:b/>
                <w:sz w:val="20"/>
                <w:szCs w:val="20"/>
                <w:lang w:val="en-US"/>
              </w:rPr>
              <w:t>(</w:t>
            </w:r>
            <w:r w:rsidRPr="00821DB6">
              <w:rPr>
                <w:rFonts w:ascii="Trebuchet MS" w:hAnsi="Trebuchet MS"/>
                <w:b/>
                <w:sz w:val="20"/>
                <w:szCs w:val="20"/>
              </w:rPr>
              <w:t>74,235</w:t>
            </w:r>
            <w:r w:rsidRPr="00821DB6">
              <w:rPr>
                <w:rFonts w:ascii="Trebuchet MS" w:hAnsi="Trebuchet MS"/>
                <w:b/>
                <w:sz w:val="20"/>
                <w:szCs w:val="20"/>
                <w:lang w:val="en-US"/>
              </w:rPr>
              <w:t>)</w:t>
            </w:r>
          </w:p>
        </w:tc>
      </w:tr>
      <w:tr w:rsidR="00603079" w:rsidRPr="00F31B16" w:rsidTr="00603079">
        <w:trPr>
          <w:trHeight w:val="330"/>
        </w:trPr>
        <w:tc>
          <w:tcPr>
            <w:tcW w:w="2376" w:type="dxa"/>
            <w:tcBorders>
              <w:top w:val="nil"/>
              <w:left w:val="nil"/>
              <w:bottom w:val="nil"/>
            </w:tcBorders>
            <w:noWrap/>
            <w:vAlign w:val="bottom"/>
          </w:tcPr>
          <w:p w:rsidR="00603079" w:rsidRPr="00F31B16" w:rsidRDefault="00603079" w:rsidP="00857CAF">
            <w:pPr>
              <w:rPr>
                <w:rFonts w:ascii="Trebuchet MS" w:hAnsi="Trebuchet MS"/>
                <w:sz w:val="20"/>
                <w:szCs w:val="20"/>
                <w:lang w:val="uk-UA"/>
              </w:rPr>
            </w:pPr>
            <w:r w:rsidRPr="00F31B16">
              <w:rPr>
                <w:rFonts w:ascii="Trebuchet MS" w:hAnsi="Trebuchet MS"/>
                <w:sz w:val="20"/>
                <w:szCs w:val="20"/>
                <w:lang w:val="uk-UA"/>
              </w:rPr>
              <w:t xml:space="preserve">Всього кредитів фізичним особам за вирахуванням резерву </w:t>
            </w:r>
          </w:p>
        </w:tc>
        <w:tc>
          <w:tcPr>
            <w:tcW w:w="1132"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noWrap/>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noWrap/>
            <w:vAlign w:val="bottom"/>
          </w:tcPr>
          <w:p w:rsidR="00603079" w:rsidRPr="00F31B16" w:rsidRDefault="00603079" w:rsidP="0061090C">
            <w:pPr>
              <w:jc w:val="right"/>
              <w:rPr>
                <w:rFonts w:ascii="Trebuchet MS" w:hAnsi="Trebuchet MS"/>
                <w:b/>
                <w:sz w:val="20"/>
                <w:szCs w:val="20"/>
              </w:rPr>
            </w:pPr>
            <w:r w:rsidRPr="00F31B16">
              <w:rPr>
                <w:rFonts w:ascii="Trebuchet MS" w:hAnsi="Trebuchet MS"/>
                <w:b/>
                <w:sz w:val="20"/>
                <w:szCs w:val="20"/>
              </w:rPr>
              <w:t>142,956</w:t>
            </w:r>
          </w:p>
        </w:tc>
      </w:tr>
      <w:tr w:rsidR="00603079" w:rsidRPr="00857CAF" w:rsidTr="00603079">
        <w:trPr>
          <w:trHeight w:val="330"/>
        </w:trPr>
        <w:tc>
          <w:tcPr>
            <w:tcW w:w="2376" w:type="dxa"/>
            <w:tcBorders>
              <w:top w:val="nil"/>
              <w:left w:val="nil"/>
              <w:bottom w:val="nil"/>
            </w:tcBorders>
            <w:noWrap/>
            <w:vAlign w:val="bottom"/>
          </w:tcPr>
          <w:p w:rsidR="00603079" w:rsidRPr="00F31B16" w:rsidRDefault="00603079" w:rsidP="00255D72">
            <w:pPr>
              <w:pStyle w:val="AAheadingwocontents"/>
              <w:numPr>
                <w:ilvl w:val="0"/>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rFonts w:ascii="Trebuchet MS" w:hAnsi="Trebuchet MS" w:cs="Times New Roman"/>
                <w:sz w:val="20"/>
                <w:szCs w:val="20"/>
                <w:lang w:val="uk-UA"/>
              </w:rPr>
            </w:pPr>
            <w:r w:rsidRPr="00F31B16">
              <w:rPr>
                <w:rFonts w:ascii="Trebuchet MS" w:hAnsi="Trebuchet MS" w:cs="Times New Roman"/>
                <w:sz w:val="20"/>
                <w:szCs w:val="20"/>
                <w:lang w:val="uk-UA"/>
              </w:rPr>
              <w:t>Всього кредитів клієнтам</w:t>
            </w:r>
          </w:p>
        </w:tc>
        <w:tc>
          <w:tcPr>
            <w:tcW w:w="1132"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90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noWrap/>
            <w:vAlign w:val="bottom"/>
          </w:tcPr>
          <w:p w:rsidR="00603079" w:rsidRPr="00F31B16" w:rsidRDefault="00603079" w:rsidP="0061090C">
            <w:pPr>
              <w:jc w:val="right"/>
              <w:rPr>
                <w:rFonts w:ascii="Trebuchet MS" w:hAnsi="Trebuchet MS"/>
                <w:sz w:val="20"/>
                <w:szCs w:val="20"/>
              </w:rPr>
            </w:pPr>
          </w:p>
        </w:tc>
        <w:tc>
          <w:tcPr>
            <w:tcW w:w="1080" w:type="dxa"/>
            <w:tcBorders>
              <w:top w:val="single" w:sz="4" w:space="0" w:color="auto"/>
              <w:bottom w:val="single" w:sz="4" w:space="0" w:color="auto"/>
            </w:tcBorders>
            <w:noWrap/>
            <w:vAlign w:val="bottom"/>
          </w:tcPr>
          <w:p w:rsidR="00603079" w:rsidRPr="00603079" w:rsidRDefault="00603079" w:rsidP="0061090C">
            <w:pPr>
              <w:jc w:val="right"/>
              <w:rPr>
                <w:rFonts w:ascii="Trebuchet MS" w:hAnsi="Trebuchet MS"/>
                <w:b/>
                <w:sz w:val="20"/>
                <w:szCs w:val="20"/>
              </w:rPr>
            </w:pPr>
            <w:r w:rsidRPr="00F31B16">
              <w:rPr>
                <w:rFonts w:ascii="Trebuchet MS" w:hAnsi="Trebuchet MS"/>
                <w:b/>
                <w:sz w:val="20"/>
                <w:szCs w:val="20"/>
              </w:rPr>
              <w:t>872,259</w:t>
            </w:r>
          </w:p>
        </w:tc>
      </w:tr>
    </w:tbl>
    <w:p w:rsidR="00857CAF" w:rsidRP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Default="00857CAF" w:rsidP="00FD0F81">
      <w:pPr>
        <w:spacing w:before="120" w:after="240"/>
        <w:jc w:val="both"/>
        <w:rPr>
          <w:rFonts w:ascii="Trebuchet MS" w:hAnsi="Trebuchet MS"/>
          <w:sz w:val="20"/>
          <w:szCs w:val="20"/>
          <w:lang w:val="uk-UA"/>
        </w:rPr>
      </w:pPr>
    </w:p>
    <w:p w:rsidR="00857CAF" w:rsidRPr="00857CAF" w:rsidRDefault="00857CAF" w:rsidP="00FD0F81">
      <w:pPr>
        <w:spacing w:before="120" w:after="240"/>
        <w:jc w:val="both"/>
        <w:rPr>
          <w:rFonts w:ascii="Trebuchet MS" w:hAnsi="Trebuchet MS"/>
          <w:sz w:val="20"/>
          <w:szCs w:val="20"/>
          <w:lang w:val="uk-UA"/>
        </w:rPr>
      </w:pPr>
    </w:p>
    <w:p w:rsidR="00B042A6" w:rsidRPr="00857CAF" w:rsidRDefault="00B042A6" w:rsidP="00FD0F81">
      <w:pPr>
        <w:spacing w:before="120" w:after="240"/>
        <w:jc w:val="both"/>
        <w:rPr>
          <w:rFonts w:ascii="Trebuchet MS" w:hAnsi="Trebuchet MS"/>
          <w:sz w:val="20"/>
          <w:szCs w:val="20"/>
          <w:lang w:val="uk-UA"/>
        </w:rPr>
      </w:pPr>
      <w:r w:rsidRPr="00857CAF">
        <w:rPr>
          <w:rFonts w:ascii="Trebuchet MS" w:hAnsi="Trebuchet MS"/>
          <w:sz w:val="20"/>
          <w:szCs w:val="20"/>
          <w:lang w:val="uk-UA"/>
        </w:rPr>
        <w:lastRenderedPageBreak/>
        <w:t>Нижче представлений аналіз кредитів по кредитній якості за станом на 31 грудня 2010 року:</w:t>
      </w:r>
    </w:p>
    <w:tbl>
      <w:tblPr>
        <w:tblW w:w="9309" w:type="dxa"/>
        <w:tblLayout w:type="fixed"/>
        <w:tblLook w:val="0000" w:firstRow="0" w:lastRow="0" w:firstColumn="0" w:lastColumn="0" w:noHBand="0" w:noVBand="0"/>
      </w:tblPr>
      <w:tblGrid>
        <w:gridCol w:w="2235"/>
        <w:gridCol w:w="1134"/>
        <w:gridCol w:w="900"/>
        <w:gridCol w:w="900"/>
        <w:gridCol w:w="900"/>
        <w:gridCol w:w="1080"/>
        <w:gridCol w:w="1080"/>
        <w:gridCol w:w="1080"/>
      </w:tblGrid>
      <w:tr w:rsidR="00B042A6" w:rsidRPr="00857CAF" w:rsidTr="00F31B16">
        <w:trPr>
          <w:trHeight w:val="330"/>
        </w:trPr>
        <w:tc>
          <w:tcPr>
            <w:tcW w:w="2235" w:type="dxa"/>
            <w:tcBorders>
              <w:top w:val="nil"/>
              <w:left w:val="nil"/>
              <w:right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 </w:t>
            </w:r>
          </w:p>
        </w:tc>
        <w:tc>
          <w:tcPr>
            <w:tcW w:w="1134" w:type="dxa"/>
            <w:vMerge w:val="restart"/>
            <w:tcBorders>
              <w:top w:val="nil"/>
              <w:left w:val="nil"/>
              <w:right w:val="nil"/>
            </w:tcBorders>
            <w:vAlign w:val="bottom"/>
          </w:tcPr>
          <w:p w:rsidR="00B042A6" w:rsidRPr="00857CAF" w:rsidRDefault="00B042A6" w:rsidP="00FD0F81">
            <w:pPr>
              <w:ind w:left="-108" w:right="-108"/>
              <w:jc w:val="right"/>
              <w:rPr>
                <w:rFonts w:ascii="Trebuchet MS" w:hAnsi="Trebuchet MS"/>
                <w:b/>
                <w:bCs/>
                <w:sz w:val="20"/>
                <w:szCs w:val="20"/>
                <w:lang w:val="uk-UA"/>
              </w:rPr>
            </w:pPr>
            <w:r w:rsidRPr="00857CAF">
              <w:rPr>
                <w:rFonts w:ascii="Trebuchet MS" w:hAnsi="Trebuchet MS"/>
                <w:b/>
                <w:bCs/>
                <w:sz w:val="20"/>
                <w:szCs w:val="20"/>
                <w:lang w:val="uk-UA"/>
              </w:rPr>
              <w:t>Поточні та не знецінені</w:t>
            </w:r>
          </w:p>
        </w:tc>
        <w:tc>
          <w:tcPr>
            <w:tcW w:w="3780" w:type="dxa"/>
            <w:gridSpan w:val="4"/>
            <w:tcBorders>
              <w:top w:val="nil"/>
              <w:left w:val="nil"/>
              <w:bottom w:val="single" w:sz="4" w:space="0" w:color="auto"/>
              <w:right w:val="nil"/>
            </w:tcBorders>
          </w:tcPr>
          <w:p w:rsidR="00B042A6" w:rsidRPr="00857CAF" w:rsidRDefault="00B042A6" w:rsidP="00FD0F81">
            <w:pPr>
              <w:ind w:left="-108"/>
              <w:jc w:val="center"/>
              <w:rPr>
                <w:rFonts w:ascii="Trebuchet MS" w:hAnsi="Trebuchet MS"/>
                <w:b/>
                <w:bCs/>
                <w:sz w:val="20"/>
                <w:szCs w:val="20"/>
                <w:lang w:val="uk-UA"/>
              </w:rPr>
            </w:pPr>
            <w:r w:rsidRPr="00857CAF">
              <w:rPr>
                <w:rFonts w:ascii="Trebuchet MS" w:hAnsi="Trebuchet MS"/>
                <w:b/>
                <w:bCs/>
                <w:sz w:val="20"/>
                <w:szCs w:val="20"/>
                <w:lang w:val="uk-UA"/>
              </w:rPr>
              <w:t>Прострочені та не знецінені</w:t>
            </w:r>
          </w:p>
        </w:tc>
        <w:tc>
          <w:tcPr>
            <w:tcW w:w="1080" w:type="dxa"/>
            <w:vMerge w:val="restart"/>
            <w:tcBorders>
              <w:top w:val="nil"/>
              <w:left w:val="nil"/>
              <w:right w:val="nil"/>
            </w:tcBorders>
            <w:noWrap/>
            <w:vAlign w:val="center"/>
          </w:tcPr>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Знецінені</w:t>
            </w:r>
          </w:p>
        </w:tc>
        <w:tc>
          <w:tcPr>
            <w:tcW w:w="1080" w:type="dxa"/>
            <w:vMerge w:val="restart"/>
            <w:tcBorders>
              <w:top w:val="nil"/>
              <w:left w:val="nil"/>
              <w:right w:val="nil"/>
            </w:tcBorders>
            <w:noWrap/>
            <w:vAlign w:val="center"/>
          </w:tcPr>
          <w:p w:rsidR="00B042A6" w:rsidRPr="00857CAF" w:rsidRDefault="00B042A6" w:rsidP="00FD0F81">
            <w:pPr>
              <w:jc w:val="right"/>
              <w:rPr>
                <w:rFonts w:ascii="Trebuchet MS" w:hAnsi="Trebuchet MS"/>
                <w:b/>
                <w:bCs/>
                <w:sz w:val="20"/>
                <w:szCs w:val="20"/>
                <w:lang w:val="uk-UA"/>
              </w:rPr>
            </w:pPr>
            <w:r w:rsidRPr="00857CAF">
              <w:rPr>
                <w:rFonts w:ascii="Trebuchet MS" w:hAnsi="Trebuchet MS"/>
                <w:b/>
                <w:bCs/>
                <w:sz w:val="20"/>
                <w:szCs w:val="20"/>
                <w:lang w:val="uk-UA"/>
              </w:rPr>
              <w:t>Всього</w:t>
            </w:r>
          </w:p>
        </w:tc>
      </w:tr>
      <w:tr w:rsidR="00B042A6" w:rsidRPr="00857CAF" w:rsidTr="00F31B16">
        <w:trPr>
          <w:trHeight w:val="330"/>
        </w:trPr>
        <w:tc>
          <w:tcPr>
            <w:tcW w:w="2235" w:type="dxa"/>
            <w:tcBorders>
              <w:left w:val="nil"/>
              <w:bottom w:val="single" w:sz="4" w:space="0" w:color="auto"/>
              <w:right w:val="nil"/>
            </w:tcBorders>
            <w:noWrap/>
            <w:vAlign w:val="bottom"/>
          </w:tcPr>
          <w:p w:rsidR="00B042A6" w:rsidRPr="00857CAF" w:rsidRDefault="00B042A6" w:rsidP="00FD0F81">
            <w:pPr>
              <w:rPr>
                <w:rFonts w:ascii="Trebuchet MS" w:hAnsi="Trebuchet MS"/>
                <w:sz w:val="20"/>
                <w:szCs w:val="20"/>
                <w:lang w:val="uk-UA"/>
              </w:rPr>
            </w:pPr>
          </w:p>
        </w:tc>
        <w:tc>
          <w:tcPr>
            <w:tcW w:w="1134" w:type="dxa"/>
            <w:vMerge/>
            <w:tcBorders>
              <w:left w:val="nil"/>
              <w:bottom w:val="single" w:sz="4" w:space="0" w:color="auto"/>
              <w:right w:val="nil"/>
            </w:tcBorders>
            <w:vAlign w:val="bottom"/>
          </w:tcPr>
          <w:p w:rsidR="00B042A6" w:rsidRPr="00857CAF" w:rsidRDefault="00B042A6" w:rsidP="00FD0F81">
            <w:pPr>
              <w:ind w:left="-108" w:right="-108"/>
              <w:jc w:val="right"/>
              <w:rPr>
                <w:rFonts w:ascii="Trebuchet MS" w:hAnsi="Trebuchet MS"/>
                <w:b/>
                <w:bCs/>
                <w:sz w:val="20"/>
                <w:szCs w:val="20"/>
                <w:lang w:val="uk-UA"/>
              </w:rPr>
            </w:pPr>
          </w:p>
        </w:tc>
        <w:tc>
          <w:tcPr>
            <w:tcW w:w="900" w:type="dxa"/>
            <w:tcBorders>
              <w:top w:val="single" w:sz="4" w:space="0" w:color="auto"/>
              <w:left w:val="nil"/>
              <w:bottom w:val="single" w:sz="4" w:space="0" w:color="auto"/>
              <w:right w:val="nil"/>
            </w:tcBorders>
            <w:vAlign w:val="bottom"/>
          </w:tcPr>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до 3 місяців</w:t>
            </w:r>
          </w:p>
        </w:tc>
        <w:tc>
          <w:tcPr>
            <w:tcW w:w="900" w:type="dxa"/>
            <w:tcBorders>
              <w:top w:val="single" w:sz="4" w:space="0" w:color="auto"/>
              <w:left w:val="nil"/>
              <w:bottom w:val="single" w:sz="4" w:space="0" w:color="auto"/>
              <w:right w:val="nil"/>
            </w:tcBorders>
            <w:vAlign w:val="bottom"/>
          </w:tcPr>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3 - 6 місяців</w:t>
            </w:r>
          </w:p>
        </w:tc>
        <w:tc>
          <w:tcPr>
            <w:tcW w:w="900" w:type="dxa"/>
            <w:tcBorders>
              <w:top w:val="single" w:sz="4" w:space="0" w:color="auto"/>
              <w:left w:val="nil"/>
              <w:bottom w:val="single" w:sz="4" w:space="0" w:color="auto"/>
              <w:right w:val="nil"/>
            </w:tcBorders>
            <w:vAlign w:val="bottom"/>
          </w:tcPr>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 xml:space="preserve">6 </w:t>
            </w:r>
            <w:proofErr w:type="spellStart"/>
            <w:r w:rsidRPr="00857CAF">
              <w:rPr>
                <w:rFonts w:ascii="Trebuchet MS" w:hAnsi="Trebuchet MS"/>
                <w:b/>
                <w:bCs/>
                <w:sz w:val="20"/>
                <w:szCs w:val="20"/>
                <w:lang w:val="uk-UA"/>
              </w:rPr>
              <w:t>міся-ців</w:t>
            </w:r>
            <w:proofErr w:type="spellEnd"/>
            <w:r w:rsidRPr="00857CAF">
              <w:rPr>
                <w:rFonts w:ascii="Trebuchet MS" w:hAnsi="Trebuchet MS"/>
                <w:b/>
                <w:bCs/>
                <w:sz w:val="20"/>
                <w:szCs w:val="20"/>
                <w:lang w:val="uk-UA"/>
              </w:rPr>
              <w:t xml:space="preserve"> – </w:t>
            </w:r>
          </w:p>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1 рік</w:t>
            </w:r>
          </w:p>
        </w:tc>
        <w:tc>
          <w:tcPr>
            <w:tcW w:w="1080" w:type="dxa"/>
            <w:tcBorders>
              <w:top w:val="single" w:sz="4" w:space="0" w:color="auto"/>
              <w:left w:val="nil"/>
              <w:bottom w:val="single" w:sz="4" w:space="0" w:color="auto"/>
              <w:right w:val="nil"/>
            </w:tcBorders>
            <w:vAlign w:val="bottom"/>
          </w:tcPr>
          <w:p w:rsidR="00B042A6" w:rsidRPr="00857CAF" w:rsidRDefault="00B042A6" w:rsidP="00FD0F81">
            <w:pPr>
              <w:ind w:left="-108"/>
              <w:jc w:val="right"/>
              <w:rPr>
                <w:rFonts w:ascii="Trebuchet MS" w:hAnsi="Trebuchet MS"/>
                <w:b/>
                <w:bCs/>
                <w:sz w:val="20"/>
                <w:szCs w:val="20"/>
                <w:lang w:val="uk-UA"/>
              </w:rPr>
            </w:pPr>
            <w:r w:rsidRPr="00857CAF">
              <w:rPr>
                <w:rFonts w:ascii="Trebuchet MS" w:hAnsi="Trebuchet MS"/>
                <w:b/>
                <w:bCs/>
                <w:sz w:val="20"/>
                <w:szCs w:val="20"/>
                <w:lang w:val="uk-UA"/>
              </w:rPr>
              <w:t>більше 1 року</w:t>
            </w:r>
          </w:p>
        </w:tc>
        <w:tc>
          <w:tcPr>
            <w:tcW w:w="1080" w:type="dxa"/>
            <w:vMerge/>
            <w:tcBorders>
              <w:left w:val="nil"/>
              <w:bottom w:val="single" w:sz="4" w:space="0" w:color="auto"/>
              <w:right w:val="nil"/>
            </w:tcBorders>
            <w:noWrap/>
            <w:vAlign w:val="bottom"/>
          </w:tcPr>
          <w:p w:rsidR="00B042A6" w:rsidRPr="00857CAF" w:rsidRDefault="00B042A6" w:rsidP="00FD0F81">
            <w:pPr>
              <w:ind w:left="-108" w:right="-108"/>
              <w:jc w:val="right"/>
              <w:rPr>
                <w:rFonts w:ascii="Trebuchet MS" w:hAnsi="Trebuchet MS"/>
                <w:b/>
                <w:bCs/>
                <w:sz w:val="20"/>
                <w:szCs w:val="20"/>
                <w:lang w:val="uk-UA"/>
              </w:rPr>
            </w:pPr>
          </w:p>
        </w:tc>
        <w:tc>
          <w:tcPr>
            <w:tcW w:w="1080" w:type="dxa"/>
            <w:vMerge/>
            <w:tcBorders>
              <w:left w:val="nil"/>
              <w:bottom w:val="single" w:sz="4" w:space="0" w:color="auto"/>
              <w:right w:val="nil"/>
            </w:tcBorders>
            <w:noWrap/>
            <w:vAlign w:val="bottom"/>
          </w:tcPr>
          <w:p w:rsidR="00B042A6" w:rsidRPr="00857CAF" w:rsidRDefault="00B042A6" w:rsidP="00FD0F81">
            <w:pPr>
              <w:jc w:val="right"/>
              <w:rPr>
                <w:rFonts w:ascii="Trebuchet MS" w:hAnsi="Trebuchet MS"/>
                <w:b/>
                <w:bCs/>
                <w:sz w:val="20"/>
                <w:szCs w:val="20"/>
                <w:lang w:val="uk-UA"/>
              </w:rPr>
            </w:pPr>
          </w:p>
        </w:tc>
      </w:tr>
      <w:tr w:rsidR="00B042A6" w:rsidRPr="00857CAF" w:rsidTr="0061090C">
        <w:trPr>
          <w:trHeight w:val="556"/>
        </w:trPr>
        <w:tc>
          <w:tcPr>
            <w:tcW w:w="2235" w:type="dxa"/>
            <w:tcBorders>
              <w:top w:val="single" w:sz="4" w:space="0" w:color="auto"/>
              <w:left w:val="nil"/>
              <w:bottom w:val="nil"/>
              <w:right w:val="nil"/>
            </w:tcBorders>
            <w:noWrap/>
            <w:vAlign w:val="bottom"/>
          </w:tcPr>
          <w:p w:rsidR="00B042A6" w:rsidRPr="00857CAF" w:rsidRDefault="0061090C" w:rsidP="00FD0F81">
            <w:pPr>
              <w:rPr>
                <w:rFonts w:ascii="Trebuchet MS" w:eastAsia="Arial Unicode MS" w:hAnsi="Trebuchet MS"/>
                <w:sz w:val="20"/>
                <w:szCs w:val="20"/>
                <w:lang w:val="uk-UA"/>
              </w:rPr>
            </w:pPr>
            <w:r w:rsidRPr="0061090C">
              <w:rPr>
                <w:rFonts w:ascii="Trebuchet MS" w:hAnsi="Trebuchet MS"/>
                <w:sz w:val="20"/>
                <w:szCs w:val="20"/>
                <w:lang w:val="uk-UA"/>
              </w:rPr>
              <w:t>Кредити юридичним особам</w:t>
            </w:r>
          </w:p>
        </w:tc>
        <w:tc>
          <w:tcPr>
            <w:tcW w:w="1134" w:type="dxa"/>
            <w:tcBorders>
              <w:top w:val="single" w:sz="4" w:space="0" w:color="auto"/>
              <w:left w:val="nil"/>
              <w:bottom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335,757</w:t>
            </w:r>
          </w:p>
        </w:tc>
        <w:tc>
          <w:tcPr>
            <w:tcW w:w="900" w:type="dxa"/>
            <w:tcBorders>
              <w:top w:val="single" w:sz="4" w:space="0" w:color="auto"/>
              <w:left w:val="nil"/>
              <w:bottom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tcBorders>
              <w:top w:val="single" w:sz="4" w:space="0" w:color="auto"/>
              <w:left w:val="nil"/>
              <w:bottom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543</w:t>
            </w:r>
          </w:p>
        </w:tc>
        <w:tc>
          <w:tcPr>
            <w:tcW w:w="900" w:type="dxa"/>
            <w:tcBorders>
              <w:top w:val="single" w:sz="4" w:space="0" w:color="auto"/>
              <w:left w:val="nil"/>
              <w:bottom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top w:val="single" w:sz="4" w:space="0" w:color="auto"/>
              <w:left w:val="nil"/>
              <w:bottom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top w:val="single" w:sz="4" w:space="0" w:color="auto"/>
              <w:left w:val="nil"/>
              <w:bottom w:val="nil"/>
              <w:right w:val="nil"/>
            </w:tcBorders>
            <w:noWrap/>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196,215</w:t>
            </w:r>
          </w:p>
        </w:tc>
        <w:tc>
          <w:tcPr>
            <w:tcW w:w="1080" w:type="dxa"/>
            <w:tcBorders>
              <w:top w:val="single" w:sz="4" w:space="0" w:color="auto"/>
              <w:left w:val="nil"/>
              <w:bottom w:val="nil"/>
              <w:right w:val="nil"/>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532,515</w:t>
            </w:r>
          </w:p>
        </w:tc>
      </w:tr>
      <w:tr w:rsidR="00B042A6" w:rsidRPr="00857CAF" w:rsidTr="00F31B16">
        <w:trPr>
          <w:trHeight w:val="544"/>
        </w:trPr>
        <w:tc>
          <w:tcPr>
            <w:tcW w:w="2235" w:type="dxa"/>
            <w:tcBorders>
              <w:top w:val="nil"/>
              <w:left w:val="nil"/>
              <w:bottom w:val="nil"/>
              <w:right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Кредити фізичним особам-підприємцям</w:t>
            </w:r>
          </w:p>
        </w:tc>
        <w:tc>
          <w:tcPr>
            <w:tcW w:w="1134" w:type="dxa"/>
            <w:tcBorders>
              <w:top w:val="nil"/>
              <w:left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1,795</w:t>
            </w:r>
          </w:p>
        </w:tc>
        <w:tc>
          <w:tcPr>
            <w:tcW w:w="900" w:type="dxa"/>
            <w:tcBorders>
              <w:top w:val="nil"/>
              <w:left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tcBorders>
              <w:top w:val="nil"/>
              <w:left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tcBorders>
              <w:top w:val="nil"/>
              <w:left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top w:val="nil"/>
              <w:left w:val="nil"/>
              <w:right w:val="nil"/>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top w:val="nil"/>
              <w:left w:val="nil"/>
              <w:right w:val="nil"/>
            </w:tcBorders>
            <w:noWrap/>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9,504</w:t>
            </w:r>
          </w:p>
        </w:tc>
        <w:tc>
          <w:tcPr>
            <w:tcW w:w="1080" w:type="dxa"/>
            <w:tcBorders>
              <w:top w:val="nil"/>
              <w:left w:val="nil"/>
              <w:right w:val="nil"/>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11,299</w:t>
            </w:r>
          </w:p>
        </w:tc>
      </w:tr>
      <w:tr w:rsidR="00B042A6" w:rsidRPr="00857CAF" w:rsidTr="00F31B16">
        <w:trPr>
          <w:trHeight w:val="315"/>
        </w:trPr>
        <w:tc>
          <w:tcPr>
            <w:tcW w:w="2235" w:type="dxa"/>
            <w:tcBorders>
              <w:top w:val="nil"/>
              <w:left w:val="nil"/>
              <w:bottom w:val="nil"/>
              <w:right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Всього кредитів юридичним особам</w:t>
            </w:r>
          </w:p>
        </w:tc>
        <w:tc>
          <w:tcPr>
            <w:tcW w:w="1134"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337,552</w:t>
            </w: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543</w:t>
            </w: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108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1080" w:type="dxa"/>
            <w:tcBorders>
              <w:top w:val="single" w:sz="4" w:space="0" w:color="auto"/>
              <w:left w:val="nil"/>
              <w:bottom w:val="single" w:sz="4" w:space="0" w:color="auto"/>
              <w:right w:val="nil"/>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205,719</w:t>
            </w:r>
          </w:p>
        </w:tc>
        <w:tc>
          <w:tcPr>
            <w:tcW w:w="1080" w:type="dxa"/>
            <w:tcBorders>
              <w:top w:val="single" w:sz="4" w:space="0" w:color="auto"/>
              <w:left w:val="nil"/>
              <w:bottom w:val="single" w:sz="4" w:space="0" w:color="auto"/>
              <w:right w:val="nil"/>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543,814</w:t>
            </w:r>
          </w:p>
        </w:tc>
      </w:tr>
      <w:tr w:rsidR="00B042A6" w:rsidRPr="00857CAF" w:rsidTr="00F31B16">
        <w:trPr>
          <w:trHeight w:val="581"/>
        </w:trPr>
        <w:tc>
          <w:tcPr>
            <w:tcW w:w="2235" w:type="dxa"/>
            <w:tcBorders>
              <w:top w:val="nil"/>
              <w:left w:val="nil"/>
              <w:bottom w:val="nil"/>
              <w:right w:val="nil"/>
            </w:tcBorders>
            <w:noWrap/>
            <w:vAlign w:val="bottom"/>
          </w:tcPr>
          <w:p w:rsidR="00B042A6" w:rsidRPr="00857CAF" w:rsidRDefault="00B042A6" w:rsidP="00857CAF">
            <w:pPr>
              <w:rPr>
                <w:rFonts w:ascii="Trebuchet MS" w:eastAsia="Arial Unicode MS" w:hAnsi="Trebuchet MS"/>
                <w:sz w:val="20"/>
                <w:szCs w:val="20"/>
                <w:lang w:val="uk-UA"/>
              </w:rPr>
            </w:pPr>
            <w:r w:rsidRPr="00857CAF">
              <w:rPr>
                <w:rFonts w:ascii="Trebuchet MS" w:hAnsi="Trebuchet MS"/>
                <w:sz w:val="20"/>
                <w:szCs w:val="20"/>
                <w:lang w:val="uk-UA"/>
              </w:rPr>
              <w:t xml:space="preserve">Резерв на зменшення корисності </w:t>
            </w:r>
          </w:p>
        </w:tc>
        <w:tc>
          <w:tcPr>
            <w:tcW w:w="1134"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bottom w:val="single" w:sz="4" w:space="0" w:color="auto"/>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bottom w:val="single" w:sz="4" w:space="0" w:color="auto"/>
              <w:right w:val="nil"/>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bottom w:val="single" w:sz="4" w:space="0" w:color="auto"/>
              <w:right w:val="nil"/>
            </w:tcBorders>
            <w:noWrap/>
            <w:vAlign w:val="bottom"/>
          </w:tcPr>
          <w:p w:rsidR="00B042A6" w:rsidRPr="00857CAF" w:rsidRDefault="00B042A6" w:rsidP="009C06D6">
            <w:pPr>
              <w:jc w:val="right"/>
              <w:rPr>
                <w:rFonts w:ascii="Trebuchet MS" w:hAnsi="Trebuchet MS"/>
                <w:b/>
                <w:bCs/>
                <w:color w:val="000000"/>
                <w:sz w:val="20"/>
                <w:szCs w:val="20"/>
                <w:lang w:val="en-US"/>
              </w:rPr>
            </w:pPr>
            <w:r w:rsidRPr="00857CAF">
              <w:rPr>
                <w:rFonts w:ascii="Trebuchet MS" w:hAnsi="Trebuchet MS"/>
                <w:b/>
                <w:bCs/>
                <w:color w:val="000000"/>
                <w:sz w:val="20"/>
                <w:szCs w:val="20"/>
                <w:lang w:val="en-US"/>
              </w:rPr>
              <w:t>(</w:t>
            </w:r>
            <w:r w:rsidRPr="00857CAF">
              <w:rPr>
                <w:rFonts w:ascii="Trebuchet MS" w:hAnsi="Trebuchet MS"/>
                <w:b/>
                <w:bCs/>
                <w:color w:val="000000"/>
                <w:sz w:val="20"/>
                <w:szCs w:val="20"/>
              </w:rPr>
              <w:t>63,30</w:t>
            </w:r>
            <w:r w:rsidR="00A84290" w:rsidRPr="00857CAF">
              <w:rPr>
                <w:rFonts w:ascii="Trebuchet MS" w:hAnsi="Trebuchet MS"/>
                <w:b/>
                <w:bCs/>
                <w:color w:val="000000"/>
                <w:sz w:val="20"/>
                <w:szCs w:val="20"/>
                <w:lang w:val="en-US"/>
              </w:rPr>
              <w:t>5</w:t>
            </w:r>
            <w:r w:rsidRPr="00857CAF">
              <w:rPr>
                <w:rFonts w:ascii="Trebuchet MS" w:hAnsi="Trebuchet MS"/>
                <w:b/>
                <w:bCs/>
                <w:color w:val="000000"/>
                <w:sz w:val="20"/>
                <w:szCs w:val="20"/>
                <w:lang w:val="en-US"/>
              </w:rPr>
              <w:t>)</w:t>
            </w:r>
          </w:p>
        </w:tc>
      </w:tr>
      <w:tr w:rsidR="00B042A6" w:rsidRPr="00857CAF" w:rsidTr="00F31B16">
        <w:trPr>
          <w:trHeight w:val="315"/>
        </w:trPr>
        <w:tc>
          <w:tcPr>
            <w:tcW w:w="2235" w:type="dxa"/>
            <w:tcBorders>
              <w:top w:val="nil"/>
              <w:left w:val="nil"/>
              <w:bottom w:val="nil"/>
              <w:right w:val="nil"/>
            </w:tcBorders>
            <w:noWrap/>
            <w:vAlign w:val="bottom"/>
          </w:tcPr>
          <w:p w:rsidR="00B042A6" w:rsidRPr="00857CAF" w:rsidRDefault="00B042A6" w:rsidP="00857CAF">
            <w:pPr>
              <w:rPr>
                <w:rFonts w:ascii="Trebuchet MS" w:hAnsi="Trebuchet MS"/>
                <w:sz w:val="20"/>
                <w:szCs w:val="20"/>
                <w:lang w:val="uk-UA"/>
              </w:rPr>
            </w:pPr>
            <w:r w:rsidRPr="00857CAF">
              <w:rPr>
                <w:rFonts w:ascii="Trebuchet MS" w:hAnsi="Trebuchet MS"/>
                <w:sz w:val="20"/>
                <w:szCs w:val="20"/>
                <w:lang w:val="uk-UA"/>
              </w:rPr>
              <w:t xml:space="preserve">Всього кредитів юридичним особам за вирахуванням резерву </w:t>
            </w:r>
          </w:p>
        </w:tc>
        <w:tc>
          <w:tcPr>
            <w:tcW w:w="1134"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B042A6" w:rsidRPr="00857CAF" w:rsidRDefault="00B042A6" w:rsidP="009C06D6">
            <w:pPr>
              <w:jc w:val="right"/>
              <w:rPr>
                <w:rFonts w:ascii="Trebuchet MS" w:hAnsi="Trebuchet MS"/>
                <w:b/>
                <w:bCs/>
                <w:color w:val="000000"/>
                <w:sz w:val="20"/>
                <w:szCs w:val="20"/>
                <w:lang w:val="en-US"/>
              </w:rPr>
            </w:pPr>
            <w:r w:rsidRPr="00857CAF">
              <w:rPr>
                <w:rFonts w:ascii="Trebuchet MS" w:hAnsi="Trebuchet MS"/>
                <w:b/>
                <w:bCs/>
                <w:color w:val="000000"/>
                <w:sz w:val="20"/>
                <w:szCs w:val="20"/>
              </w:rPr>
              <w:t>480,5</w:t>
            </w:r>
            <w:r w:rsidR="00A84290" w:rsidRPr="00857CAF">
              <w:rPr>
                <w:rFonts w:ascii="Trebuchet MS" w:hAnsi="Trebuchet MS"/>
                <w:b/>
                <w:bCs/>
                <w:color w:val="000000"/>
                <w:sz w:val="20"/>
                <w:szCs w:val="20"/>
                <w:lang w:val="en-US"/>
              </w:rPr>
              <w:t>09</w:t>
            </w:r>
          </w:p>
        </w:tc>
      </w:tr>
      <w:tr w:rsidR="00B042A6" w:rsidRPr="00857CAF" w:rsidTr="00F31B16">
        <w:trPr>
          <w:trHeight w:val="208"/>
        </w:trPr>
        <w:tc>
          <w:tcPr>
            <w:tcW w:w="2235" w:type="dxa"/>
            <w:tcBorders>
              <w:top w:val="nil"/>
              <w:left w:val="nil"/>
              <w:bottom w:val="nil"/>
              <w:right w:val="nil"/>
            </w:tcBorders>
            <w:noWrap/>
            <w:vAlign w:val="bottom"/>
          </w:tcPr>
          <w:p w:rsidR="00B042A6" w:rsidRPr="00857CAF" w:rsidRDefault="00B042A6" w:rsidP="00FD0F81">
            <w:pPr>
              <w:rPr>
                <w:rFonts w:ascii="Trebuchet MS" w:hAnsi="Trebuchet MS"/>
                <w:sz w:val="20"/>
                <w:szCs w:val="20"/>
                <w:lang w:val="uk-UA"/>
              </w:rPr>
            </w:pPr>
          </w:p>
        </w:tc>
        <w:tc>
          <w:tcPr>
            <w:tcW w:w="1134"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left w:val="nil"/>
              <w:right w:val="nil"/>
            </w:tcBorders>
            <w:noWrap/>
            <w:vAlign w:val="bottom"/>
          </w:tcPr>
          <w:p w:rsidR="00B042A6" w:rsidRPr="00857CAF" w:rsidRDefault="00B042A6" w:rsidP="009C06D6">
            <w:pPr>
              <w:jc w:val="right"/>
              <w:rPr>
                <w:rFonts w:ascii="Trebuchet MS" w:hAnsi="Trebuchet MS"/>
                <w:color w:val="000000"/>
                <w:sz w:val="20"/>
                <w:szCs w:val="20"/>
              </w:rPr>
            </w:pPr>
          </w:p>
        </w:tc>
      </w:tr>
      <w:tr w:rsidR="00B042A6" w:rsidRPr="00857CAF" w:rsidTr="00F31B16">
        <w:trPr>
          <w:trHeight w:val="330"/>
        </w:trPr>
        <w:tc>
          <w:tcPr>
            <w:tcW w:w="2235" w:type="dxa"/>
            <w:tcBorders>
              <w:top w:val="nil"/>
              <w:left w:val="nil"/>
              <w:bottom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Споживчі кредити</w:t>
            </w:r>
          </w:p>
        </w:tc>
        <w:tc>
          <w:tcPr>
            <w:tcW w:w="1134"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162,592</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67,052</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52,320</w:t>
            </w:r>
          </w:p>
        </w:tc>
        <w:tc>
          <w:tcPr>
            <w:tcW w:w="1080" w:type="dxa"/>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281,964</w:t>
            </w:r>
          </w:p>
        </w:tc>
      </w:tr>
      <w:tr w:rsidR="00B042A6" w:rsidRPr="00857CAF" w:rsidTr="00F31B16">
        <w:trPr>
          <w:trHeight w:val="330"/>
        </w:trPr>
        <w:tc>
          <w:tcPr>
            <w:tcW w:w="2235" w:type="dxa"/>
            <w:tcBorders>
              <w:top w:val="nil"/>
              <w:left w:val="nil"/>
              <w:bottom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Іпотечні кредити</w:t>
            </w:r>
          </w:p>
        </w:tc>
        <w:tc>
          <w:tcPr>
            <w:tcW w:w="1134"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17,821</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noWrap/>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14,185</w:t>
            </w:r>
          </w:p>
        </w:tc>
        <w:tc>
          <w:tcPr>
            <w:tcW w:w="1080" w:type="dxa"/>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32,006</w:t>
            </w:r>
          </w:p>
        </w:tc>
      </w:tr>
      <w:tr w:rsidR="00B042A6" w:rsidRPr="00857CAF" w:rsidTr="00F31B16">
        <w:trPr>
          <w:trHeight w:val="397"/>
        </w:trPr>
        <w:tc>
          <w:tcPr>
            <w:tcW w:w="2235" w:type="dxa"/>
            <w:tcBorders>
              <w:top w:val="nil"/>
              <w:left w:val="nil"/>
              <w:bottom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Інші кредити фізичним особам</w:t>
            </w:r>
          </w:p>
        </w:tc>
        <w:tc>
          <w:tcPr>
            <w:tcW w:w="1134" w:type="dxa"/>
            <w:tcBorders>
              <w:bottom w:val="single" w:sz="4" w:space="0" w:color="auto"/>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238</w:t>
            </w:r>
          </w:p>
        </w:tc>
        <w:tc>
          <w:tcPr>
            <w:tcW w:w="900" w:type="dxa"/>
            <w:tcBorders>
              <w:bottom w:val="single" w:sz="4" w:space="0" w:color="auto"/>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tcBorders>
              <w:bottom w:val="single" w:sz="4" w:space="0" w:color="auto"/>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900" w:type="dxa"/>
            <w:tcBorders>
              <w:bottom w:val="single" w:sz="4" w:space="0" w:color="auto"/>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bottom w:val="single" w:sz="4" w:space="0" w:color="auto"/>
            </w:tcBorders>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w:t>
            </w:r>
          </w:p>
        </w:tc>
        <w:tc>
          <w:tcPr>
            <w:tcW w:w="1080" w:type="dxa"/>
            <w:tcBorders>
              <w:bottom w:val="single" w:sz="4" w:space="0" w:color="auto"/>
            </w:tcBorders>
            <w:noWrap/>
            <w:vAlign w:val="bottom"/>
          </w:tcPr>
          <w:p w:rsidR="00B042A6" w:rsidRPr="00857CAF" w:rsidRDefault="00B042A6" w:rsidP="009C06D6">
            <w:pPr>
              <w:jc w:val="right"/>
              <w:rPr>
                <w:rFonts w:ascii="Trebuchet MS" w:hAnsi="Trebuchet MS"/>
                <w:color w:val="000000"/>
                <w:sz w:val="20"/>
                <w:szCs w:val="20"/>
              </w:rPr>
            </w:pPr>
            <w:r w:rsidRPr="00857CAF">
              <w:rPr>
                <w:rFonts w:ascii="Trebuchet MS" w:hAnsi="Trebuchet MS"/>
                <w:color w:val="000000"/>
                <w:sz w:val="20"/>
                <w:szCs w:val="20"/>
              </w:rPr>
              <w:t>3</w:t>
            </w:r>
          </w:p>
        </w:tc>
        <w:tc>
          <w:tcPr>
            <w:tcW w:w="1080" w:type="dxa"/>
            <w:tcBorders>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241</w:t>
            </w:r>
          </w:p>
        </w:tc>
      </w:tr>
      <w:tr w:rsidR="00B042A6" w:rsidRPr="00857CAF" w:rsidTr="00F31B16">
        <w:trPr>
          <w:trHeight w:val="397"/>
        </w:trPr>
        <w:tc>
          <w:tcPr>
            <w:tcW w:w="2235" w:type="dxa"/>
            <w:tcBorders>
              <w:top w:val="nil"/>
              <w:left w:val="nil"/>
              <w:bottom w:val="nil"/>
            </w:tcBorders>
            <w:noWrap/>
            <w:vAlign w:val="bottom"/>
          </w:tcPr>
          <w:p w:rsidR="00B042A6" w:rsidRPr="00857CAF" w:rsidRDefault="00B042A6" w:rsidP="00FD0F81">
            <w:pPr>
              <w:rPr>
                <w:rFonts w:ascii="Trebuchet MS" w:hAnsi="Trebuchet MS"/>
                <w:sz w:val="20"/>
                <w:szCs w:val="20"/>
                <w:lang w:val="uk-UA"/>
              </w:rPr>
            </w:pPr>
            <w:r w:rsidRPr="00857CAF">
              <w:rPr>
                <w:rFonts w:ascii="Trebuchet MS" w:hAnsi="Trebuchet MS"/>
                <w:sz w:val="20"/>
                <w:szCs w:val="20"/>
                <w:lang w:val="uk-UA"/>
              </w:rPr>
              <w:t>Всього кредитів фізичним особам</w:t>
            </w:r>
          </w:p>
        </w:tc>
        <w:tc>
          <w:tcPr>
            <w:tcW w:w="1134" w:type="dxa"/>
            <w:tcBorders>
              <w:top w:val="single" w:sz="4" w:space="0" w:color="auto"/>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180,651</w:t>
            </w:r>
          </w:p>
        </w:tc>
        <w:tc>
          <w:tcPr>
            <w:tcW w:w="900" w:type="dxa"/>
            <w:tcBorders>
              <w:top w:val="single" w:sz="4" w:space="0" w:color="auto"/>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67,052</w:t>
            </w:r>
          </w:p>
        </w:tc>
        <w:tc>
          <w:tcPr>
            <w:tcW w:w="900" w:type="dxa"/>
            <w:tcBorders>
              <w:top w:val="single" w:sz="4" w:space="0" w:color="auto"/>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900" w:type="dxa"/>
            <w:tcBorders>
              <w:top w:val="single" w:sz="4" w:space="0" w:color="auto"/>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1080" w:type="dxa"/>
            <w:tcBorders>
              <w:top w:val="single" w:sz="4" w:space="0" w:color="auto"/>
            </w:tcBorders>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w:t>
            </w:r>
          </w:p>
        </w:tc>
        <w:tc>
          <w:tcPr>
            <w:tcW w:w="1080" w:type="dxa"/>
            <w:tcBorders>
              <w:top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66,508</w:t>
            </w:r>
          </w:p>
        </w:tc>
        <w:tc>
          <w:tcPr>
            <w:tcW w:w="1080" w:type="dxa"/>
            <w:tcBorders>
              <w:top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314,211</w:t>
            </w:r>
          </w:p>
        </w:tc>
      </w:tr>
      <w:tr w:rsidR="00B042A6" w:rsidRPr="00857CAF" w:rsidTr="00F31B16">
        <w:trPr>
          <w:trHeight w:val="531"/>
        </w:trPr>
        <w:tc>
          <w:tcPr>
            <w:tcW w:w="2235" w:type="dxa"/>
            <w:tcBorders>
              <w:top w:val="nil"/>
              <w:left w:val="nil"/>
              <w:bottom w:val="nil"/>
            </w:tcBorders>
            <w:noWrap/>
            <w:vAlign w:val="bottom"/>
          </w:tcPr>
          <w:p w:rsidR="00B042A6" w:rsidRPr="00857CAF" w:rsidRDefault="00B042A6" w:rsidP="00857CAF">
            <w:pPr>
              <w:rPr>
                <w:rFonts w:ascii="Trebuchet MS" w:eastAsia="Arial Unicode MS" w:hAnsi="Trebuchet MS"/>
                <w:sz w:val="20"/>
                <w:szCs w:val="20"/>
                <w:lang w:val="uk-UA"/>
              </w:rPr>
            </w:pPr>
            <w:r w:rsidRPr="00857CAF">
              <w:rPr>
                <w:rFonts w:ascii="Trebuchet MS" w:hAnsi="Trebuchet MS"/>
                <w:sz w:val="20"/>
                <w:szCs w:val="20"/>
                <w:lang w:val="uk-UA"/>
              </w:rPr>
              <w:t xml:space="preserve">Резерв на зменшення корисності </w:t>
            </w:r>
          </w:p>
        </w:tc>
        <w:tc>
          <w:tcPr>
            <w:tcW w:w="1134" w:type="dxa"/>
            <w:tcBorders>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lang w:val="en-US"/>
              </w:rPr>
            </w:pPr>
            <w:r w:rsidRPr="00857CAF">
              <w:rPr>
                <w:rFonts w:ascii="Trebuchet MS" w:hAnsi="Trebuchet MS"/>
                <w:b/>
                <w:bCs/>
                <w:color w:val="000000"/>
                <w:sz w:val="20"/>
                <w:szCs w:val="20"/>
                <w:lang w:val="en-US"/>
              </w:rPr>
              <w:t>(</w:t>
            </w:r>
            <w:r w:rsidRPr="00857CAF">
              <w:rPr>
                <w:rFonts w:ascii="Trebuchet MS" w:hAnsi="Trebuchet MS"/>
                <w:b/>
                <w:bCs/>
                <w:color w:val="000000"/>
                <w:sz w:val="20"/>
                <w:szCs w:val="20"/>
              </w:rPr>
              <w:t>48,1</w:t>
            </w:r>
            <w:r w:rsidR="00A84290" w:rsidRPr="00857CAF">
              <w:rPr>
                <w:rFonts w:ascii="Trebuchet MS" w:hAnsi="Trebuchet MS"/>
                <w:b/>
                <w:bCs/>
                <w:color w:val="000000"/>
                <w:sz w:val="20"/>
                <w:szCs w:val="20"/>
                <w:lang w:val="en-US"/>
              </w:rPr>
              <w:t>16</w:t>
            </w:r>
            <w:r w:rsidRPr="00857CAF">
              <w:rPr>
                <w:rFonts w:ascii="Trebuchet MS" w:hAnsi="Trebuchet MS"/>
                <w:b/>
                <w:bCs/>
                <w:color w:val="000000"/>
                <w:sz w:val="20"/>
                <w:szCs w:val="20"/>
                <w:lang w:val="en-US"/>
              </w:rPr>
              <w:t>)</w:t>
            </w:r>
          </w:p>
        </w:tc>
      </w:tr>
      <w:tr w:rsidR="00B042A6" w:rsidRPr="00857CAF" w:rsidTr="00F31B16">
        <w:trPr>
          <w:trHeight w:val="330"/>
        </w:trPr>
        <w:tc>
          <w:tcPr>
            <w:tcW w:w="2235" w:type="dxa"/>
            <w:tcBorders>
              <w:top w:val="nil"/>
              <w:left w:val="nil"/>
              <w:bottom w:val="nil"/>
            </w:tcBorders>
            <w:noWrap/>
            <w:vAlign w:val="bottom"/>
          </w:tcPr>
          <w:p w:rsidR="00B042A6" w:rsidRPr="00857CAF" w:rsidRDefault="00B042A6" w:rsidP="00857CAF">
            <w:pPr>
              <w:rPr>
                <w:rFonts w:ascii="Trebuchet MS" w:hAnsi="Trebuchet MS"/>
                <w:sz w:val="20"/>
                <w:szCs w:val="20"/>
                <w:lang w:val="uk-UA"/>
              </w:rPr>
            </w:pPr>
            <w:r w:rsidRPr="00857CAF">
              <w:rPr>
                <w:rFonts w:ascii="Trebuchet MS" w:hAnsi="Trebuchet MS"/>
                <w:sz w:val="20"/>
                <w:szCs w:val="20"/>
                <w:lang w:val="uk-UA"/>
              </w:rPr>
              <w:t xml:space="preserve">Всього кредитів фізичним особам за вирахуванням резерву </w:t>
            </w:r>
          </w:p>
        </w:tc>
        <w:tc>
          <w:tcPr>
            <w:tcW w:w="1134"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lang w:val="en-US"/>
              </w:rPr>
            </w:pPr>
            <w:r w:rsidRPr="00857CAF">
              <w:rPr>
                <w:rFonts w:ascii="Trebuchet MS" w:hAnsi="Trebuchet MS"/>
                <w:b/>
                <w:bCs/>
                <w:color w:val="000000"/>
                <w:sz w:val="20"/>
                <w:szCs w:val="20"/>
              </w:rPr>
              <w:t>266,09</w:t>
            </w:r>
            <w:r w:rsidR="00A84290" w:rsidRPr="00857CAF">
              <w:rPr>
                <w:rFonts w:ascii="Trebuchet MS" w:hAnsi="Trebuchet MS"/>
                <w:b/>
                <w:bCs/>
                <w:color w:val="000000"/>
                <w:sz w:val="20"/>
                <w:szCs w:val="20"/>
                <w:lang w:val="en-US"/>
              </w:rPr>
              <w:t>5</w:t>
            </w:r>
          </w:p>
        </w:tc>
      </w:tr>
      <w:tr w:rsidR="00B042A6" w:rsidRPr="00857CAF" w:rsidTr="00F31B16">
        <w:trPr>
          <w:trHeight w:val="330"/>
        </w:trPr>
        <w:tc>
          <w:tcPr>
            <w:tcW w:w="2235" w:type="dxa"/>
            <w:tcBorders>
              <w:top w:val="nil"/>
              <w:left w:val="nil"/>
              <w:bottom w:val="nil"/>
            </w:tcBorders>
            <w:noWrap/>
            <w:vAlign w:val="bottom"/>
          </w:tcPr>
          <w:p w:rsidR="00B042A6" w:rsidRPr="00857CAF" w:rsidRDefault="00B042A6" w:rsidP="00FD0F81">
            <w:pPr>
              <w:pStyle w:val="AAheadingwocontents"/>
              <w:numPr>
                <w:ilvl w:val="0"/>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rFonts w:ascii="Trebuchet MS" w:hAnsi="Trebuchet MS" w:cs="Times New Roman"/>
                <w:sz w:val="20"/>
                <w:szCs w:val="20"/>
                <w:lang w:val="uk-UA"/>
              </w:rPr>
            </w:pPr>
            <w:r w:rsidRPr="00857CAF">
              <w:rPr>
                <w:rFonts w:ascii="Trebuchet MS" w:hAnsi="Trebuchet MS" w:cs="Times New Roman"/>
                <w:sz w:val="20"/>
                <w:szCs w:val="20"/>
                <w:lang w:val="uk-UA"/>
              </w:rPr>
              <w:t>Всього кредитів клієнтам</w:t>
            </w:r>
          </w:p>
        </w:tc>
        <w:tc>
          <w:tcPr>
            <w:tcW w:w="1134"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90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p>
        </w:tc>
        <w:tc>
          <w:tcPr>
            <w:tcW w:w="1080" w:type="dxa"/>
            <w:tcBorders>
              <w:top w:val="single" w:sz="4" w:space="0" w:color="auto"/>
              <w:bottom w:val="single" w:sz="4" w:space="0" w:color="auto"/>
            </w:tcBorders>
            <w:noWrap/>
            <w:vAlign w:val="bottom"/>
          </w:tcPr>
          <w:p w:rsidR="00B042A6" w:rsidRPr="00857CAF" w:rsidRDefault="00B042A6" w:rsidP="009C06D6">
            <w:pPr>
              <w:jc w:val="right"/>
              <w:rPr>
                <w:rFonts w:ascii="Trebuchet MS" w:hAnsi="Trebuchet MS"/>
                <w:b/>
                <w:bCs/>
                <w:color w:val="000000"/>
                <w:sz w:val="20"/>
                <w:szCs w:val="20"/>
              </w:rPr>
            </w:pPr>
            <w:r w:rsidRPr="00857CAF">
              <w:rPr>
                <w:rFonts w:ascii="Trebuchet MS" w:hAnsi="Trebuchet MS"/>
                <w:b/>
                <w:bCs/>
                <w:color w:val="000000"/>
                <w:sz w:val="20"/>
                <w:szCs w:val="20"/>
              </w:rPr>
              <w:t>746,604</w:t>
            </w:r>
          </w:p>
        </w:tc>
      </w:tr>
    </w:tbl>
    <w:p w:rsidR="00857CAF" w:rsidRPr="00857CAF" w:rsidRDefault="00857CAF" w:rsidP="00857CAF">
      <w:pPr>
        <w:spacing w:before="240" w:after="120"/>
        <w:rPr>
          <w:rFonts w:ascii="Trebuchet MS" w:hAnsi="Trebuchet MS"/>
          <w:sz w:val="20"/>
          <w:szCs w:val="20"/>
          <w:lang w:val="uk-UA"/>
        </w:rPr>
      </w:pPr>
      <w:r w:rsidRPr="00857CAF">
        <w:rPr>
          <w:rFonts w:ascii="Trebuchet MS" w:hAnsi="Trebuchet MS"/>
          <w:sz w:val="20"/>
          <w:szCs w:val="20"/>
          <w:lang w:val="uk-UA"/>
        </w:rPr>
        <w:t>Інформація стосовно суми позик, забезпечених заставою станом 31 грудня 2011 року</w:t>
      </w:r>
      <w:r w:rsidRPr="00857CAF">
        <w:rPr>
          <w:rFonts w:ascii="Trebuchet MS" w:hAnsi="Trebuchet MS"/>
          <w:sz w:val="20"/>
          <w:szCs w:val="20"/>
        </w:rPr>
        <w:t>:</w:t>
      </w:r>
    </w:p>
    <w:tbl>
      <w:tblPr>
        <w:tblW w:w="9129" w:type="dxa"/>
        <w:tblLayout w:type="fixed"/>
        <w:tblLook w:val="00A0" w:firstRow="1" w:lastRow="0" w:firstColumn="1" w:lastColumn="0" w:noHBand="0" w:noVBand="0"/>
      </w:tblPr>
      <w:tblGrid>
        <w:gridCol w:w="3369"/>
        <w:gridCol w:w="1440"/>
        <w:gridCol w:w="1620"/>
        <w:gridCol w:w="1260"/>
        <w:gridCol w:w="1440"/>
      </w:tblGrid>
      <w:tr w:rsidR="00857CAF" w:rsidRPr="00F31B16" w:rsidTr="00255D72">
        <w:trPr>
          <w:trHeight w:val="1062"/>
        </w:trPr>
        <w:tc>
          <w:tcPr>
            <w:tcW w:w="3369" w:type="dxa"/>
            <w:tcBorders>
              <w:top w:val="nil"/>
              <w:left w:val="nil"/>
              <w:bottom w:val="single" w:sz="8" w:space="0" w:color="auto"/>
              <w:right w:val="nil"/>
            </w:tcBorders>
            <w:vAlign w:val="bottom"/>
          </w:tcPr>
          <w:p w:rsidR="00857CAF" w:rsidRPr="00857CAF" w:rsidRDefault="00857CAF" w:rsidP="00255D72">
            <w:pPr>
              <w:rPr>
                <w:rFonts w:ascii="Trebuchet MS" w:hAnsi="Trebuchet MS"/>
                <w:sz w:val="20"/>
                <w:szCs w:val="20"/>
                <w:lang w:val="uk-UA"/>
              </w:rPr>
            </w:pPr>
          </w:p>
        </w:tc>
        <w:tc>
          <w:tcPr>
            <w:tcW w:w="1440" w:type="dxa"/>
            <w:tcBorders>
              <w:top w:val="nil"/>
              <w:left w:val="nil"/>
              <w:bottom w:val="single" w:sz="8" w:space="0" w:color="auto"/>
              <w:right w:val="nil"/>
            </w:tcBorders>
            <w:vAlign w:val="bottom"/>
          </w:tcPr>
          <w:p w:rsidR="00857CAF" w:rsidRPr="0061090C" w:rsidRDefault="0061090C" w:rsidP="00255D72">
            <w:pPr>
              <w:ind w:left="-108" w:right="-108"/>
              <w:jc w:val="right"/>
              <w:rPr>
                <w:rFonts w:ascii="Trebuchet MS" w:hAnsi="Trebuchet MS"/>
                <w:b/>
                <w:bCs/>
                <w:sz w:val="20"/>
                <w:szCs w:val="20"/>
                <w:lang w:val="uk-UA"/>
              </w:rPr>
            </w:pPr>
            <w:r w:rsidRPr="0061090C">
              <w:rPr>
                <w:rFonts w:ascii="Trebuchet MS" w:hAnsi="Trebuchet MS"/>
                <w:b/>
                <w:sz w:val="20"/>
                <w:szCs w:val="20"/>
                <w:lang w:val="uk-UA"/>
              </w:rPr>
              <w:t>Кредити юридичним особам</w:t>
            </w:r>
          </w:p>
        </w:tc>
        <w:tc>
          <w:tcPr>
            <w:tcW w:w="1620" w:type="dxa"/>
            <w:tcBorders>
              <w:top w:val="nil"/>
              <w:left w:val="nil"/>
              <w:bottom w:val="single" w:sz="8" w:space="0" w:color="auto"/>
              <w:right w:val="nil"/>
            </w:tcBorders>
            <w:vAlign w:val="bottom"/>
          </w:tcPr>
          <w:p w:rsidR="00857CAF" w:rsidRPr="0061090C" w:rsidRDefault="00857CAF" w:rsidP="00255D72">
            <w:pPr>
              <w:jc w:val="right"/>
              <w:rPr>
                <w:rFonts w:ascii="Trebuchet MS" w:hAnsi="Trebuchet MS"/>
                <w:b/>
                <w:bCs/>
                <w:sz w:val="20"/>
                <w:szCs w:val="20"/>
                <w:lang w:val="uk-UA"/>
              </w:rPr>
            </w:pPr>
            <w:r w:rsidRPr="0061090C">
              <w:rPr>
                <w:rFonts w:ascii="Trebuchet MS" w:hAnsi="Trebuchet MS"/>
                <w:b/>
                <w:bCs/>
                <w:sz w:val="20"/>
                <w:szCs w:val="20"/>
                <w:lang w:val="uk-UA"/>
              </w:rPr>
              <w:t>Кредити фізичним особам-підприємцям</w:t>
            </w:r>
          </w:p>
        </w:tc>
        <w:tc>
          <w:tcPr>
            <w:tcW w:w="1260" w:type="dxa"/>
            <w:tcBorders>
              <w:top w:val="nil"/>
              <w:left w:val="nil"/>
              <w:bottom w:val="single" w:sz="8" w:space="0" w:color="auto"/>
              <w:right w:val="nil"/>
            </w:tcBorders>
            <w:vAlign w:val="bottom"/>
          </w:tcPr>
          <w:p w:rsidR="00857CAF" w:rsidRPr="00F31B16" w:rsidRDefault="00857CAF" w:rsidP="00255D72">
            <w:pPr>
              <w:ind w:left="33" w:hanging="33"/>
              <w:jc w:val="right"/>
              <w:rPr>
                <w:rFonts w:ascii="Trebuchet MS" w:hAnsi="Trebuchet MS"/>
                <w:b/>
                <w:bCs/>
                <w:sz w:val="20"/>
                <w:szCs w:val="20"/>
                <w:lang w:val="uk-UA"/>
              </w:rPr>
            </w:pPr>
            <w:r w:rsidRPr="00F31B16">
              <w:rPr>
                <w:rFonts w:ascii="Trebuchet MS" w:hAnsi="Trebuchet MS"/>
                <w:b/>
                <w:bCs/>
                <w:sz w:val="20"/>
                <w:szCs w:val="20"/>
                <w:lang w:val="uk-UA"/>
              </w:rPr>
              <w:t>Кредити фізичним особам</w:t>
            </w:r>
          </w:p>
        </w:tc>
        <w:tc>
          <w:tcPr>
            <w:tcW w:w="1440" w:type="dxa"/>
            <w:tcBorders>
              <w:top w:val="nil"/>
              <w:left w:val="nil"/>
              <w:bottom w:val="single" w:sz="8" w:space="0" w:color="auto"/>
              <w:right w:val="nil"/>
            </w:tcBorders>
            <w:vAlign w:val="bottom"/>
          </w:tcPr>
          <w:p w:rsidR="00857CAF" w:rsidRPr="00F31B16" w:rsidRDefault="00857CAF" w:rsidP="00255D72">
            <w:pPr>
              <w:jc w:val="right"/>
              <w:rPr>
                <w:rFonts w:ascii="Trebuchet MS" w:hAnsi="Trebuchet MS"/>
                <w:b/>
                <w:bCs/>
                <w:sz w:val="20"/>
                <w:szCs w:val="20"/>
                <w:lang w:val="uk-UA"/>
              </w:rPr>
            </w:pPr>
            <w:r w:rsidRPr="00F31B16">
              <w:rPr>
                <w:rFonts w:ascii="Trebuchet MS" w:hAnsi="Trebuchet MS"/>
                <w:b/>
                <w:bCs/>
                <w:sz w:val="20"/>
                <w:szCs w:val="20"/>
                <w:lang w:val="uk-UA"/>
              </w:rPr>
              <w:t>Всього</w:t>
            </w:r>
          </w:p>
        </w:tc>
      </w:tr>
      <w:tr w:rsidR="00ED6C87" w:rsidRPr="00F31B16" w:rsidTr="00ED6C87">
        <w:trPr>
          <w:trHeight w:val="544"/>
        </w:trPr>
        <w:tc>
          <w:tcPr>
            <w:tcW w:w="3369" w:type="dxa"/>
            <w:tcBorders>
              <w:top w:val="single" w:sz="8" w:space="0" w:color="auto"/>
              <w:left w:val="nil"/>
              <w:bottom w:val="nil"/>
              <w:right w:val="nil"/>
            </w:tcBorders>
            <w:vAlign w:val="bottom"/>
          </w:tcPr>
          <w:p w:rsidR="00ED6C87" w:rsidRPr="00F31B16" w:rsidRDefault="00ED6C87" w:rsidP="00255D72">
            <w:pPr>
              <w:rPr>
                <w:rFonts w:ascii="Trebuchet MS" w:hAnsi="Trebuchet MS"/>
                <w:sz w:val="20"/>
                <w:szCs w:val="20"/>
                <w:lang w:val="uk-UA"/>
              </w:rPr>
            </w:pPr>
            <w:r w:rsidRPr="00F31B16">
              <w:rPr>
                <w:rFonts w:ascii="Trebuchet MS" w:hAnsi="Trebuchet MS"/>
                <w:sz w:val="20"/>
                <w:szCs w:val="20"/>
                <w:lang w:val="uk-UA"/>
              </w:rPr>
              <w:t>Незабезпечені кредити</w:t>
            </w:r>
          </w:p>
        </w:tc>
        <w:tc>
          <w:tcPr>
            <w:tcW w:w="1440" w:type="dxa"/>
            <w:vAlign w:val="bottom"/>
          </w:tcPr>
          <w:p w:rsidR="00ED6C87" w:rsidRPr="00F31B16" w:rsidRDefault="00ED6C87" w:rsidP="00ED6C87">
            <w:pPr>
              <w:jc w:val="right"/>
              <w:rPr>
                <w:rFonts w:ascii="Trebuchet MS" w:hAnsi="Trebuchet MS"/>
                <w:sz w:val="20"/>
                <w:szCs w:val="20"/>
              </w:rPr>
            </w:pPr>
            <w:r w:rsidRPr="00F31B16">
              <w:rPr>
                <w:rFonts w:ascii="Trebuchet MS" w:hAnsi="Trebuchet MS"/>
                <w:sz w:val="20"/>
                <w:szCs w:val="20"/>
              </w:rPr>
              <w:t>44,361</w:t>
            </w:r>
          </w:p>
        </w:tc>
        <w:tc>
          <w:tcPr>
            <w:tcW w:w="1620" w:type="dxa"/>
            <w:vAlign w:val="bottom"/>
          </w:tcPr>
          <w:p w:rsidR="00ED6C87" w:rsidRPr="00F31B16" w:rsidRDefault="00ED6C87" w:rsidP="00ED6C87">
            <w:pPr>
              <w:jc w:val="right"/>
              <w:rPr>
                <w:rFonts w:ascii="Trebuchet MS" w:hAnsi="Trebuchet MS"/>
                <w:sz w:val="20"/>
                <w:szCs w:val="20"/>
              </w:rPr>
            </w:pPr>
            <w:r w:rsidRPr="00F31B16">
              <w:rPr>
                <w:rFonts w:ascii="Trebuchet MS" w:hAnsi="Trebuchet MS"/>
                <w:sz w:val="20"/>
                <w:szCs w:val="20"/>
              </w:rPr>
              <w:t>1,931</w:t>
            </w:r>
          </w:p>
        </w:tc>
        <w:tc>
          <w:tcPr>
            <w:tcW w:w="1260" w:type="dxa"/>
            <w:vAlign w:val="bottom"/>
          </w:tcPr>
          <w:p w:rsidR="00ED6C87" w:rsidRPr="00F31B16" w:rsidRDefault="00ED6C87" w:rsidP="00ED6C87">
            <w:pPr>
              <w:jc w:val="right"/>
              <w:rPr>
                <w:rFonts w:ascii="Trebuchet MS" w:hAnsi="Trebuchet MS"/>
                <w:sz w:val="20"/>
                <w:szCs w:val="20"/>
              </w:rPr>
            </w:pPr>
            <w:r w:rsidRPr="00F31B16">
              <w:rPr>
                <w:rFonts w:ascii="Trebuchet MS" w:hAnsi="Trebuchet MS"/>
                <w:sz w:val="20"/>
                <w:szCs w:val="20"/>
              </w:rPr>
              <w:t>8,324</w:t>
            </w:r>
          </w:p>
        </w:tc>
        <w:tc>
          <w:tcPr>
            <w:tcW w:w="1440" w:type="dxa"/>
            <w:vAlign w:val="bottom"/>
          </w:tcPr>
          <w:p w:rsidR="00ED6C87" w:rsidRPr="00F31B16" w:rsidRDefault="00ED6C87" w:rsidP="00ED6C87">
            <w:pPr>
              <w:jc w:val="right"/>
              <w:rPr>
                <w:rFonts w:ascii="Trebuchet MS" w:hAnsi="Trebuchet MS"/>
                <w:b/>
                <w:sz w:val="20"/>
                <w:szCs w:val="20"/>
              </w:rPr>
            </w:pPr>
            <w:r w:rsidRPr="00F31B16">
              <w:rPr>
                <w:rFonts w:ascii="Trebuchet MS" w:hAnsi="Trebuchet MS"/>
                <w:b/>
                <w:sz w:val="20"/>
                <w:szCs w:val="20"/>
              </w:rPr>
              <w:t>54,616</w:t>
            </w:r>
          </w:p>
        </w:tc>
      </w:tr>
      <w:tr w:rsidR="00ED6C87" w:rsidRPr="00F31B16" w:rsidTr="00ED6C87">
        <w:trPr>
          <w:trHeight w:val="340"/>
        </w:trPr>
        <w:tc>
          <w:tcPr>
            <w:tcW w:w="3369" w:type="dxa"/>
            <w:vAlign w:val="bottom"/>
          </w:tcPr>
          <w:p w:rsidR="00ED6C87" w:rsidRPr="00F31B16" w:rsidRDefault="00ED6C87" w:rsidP="00255D72">
            <w:pPr>
              <w:rPr>
                <w:rFonts w:ascii="Trebuchet MS" w:hAnsi="Trebuchet MS"/>
                <w:sz w:val="20"/>
                <w:szCs w:val="20"/>
                <w:lang w:val="uk-UA"/>
              </w:rPr>
            </w:pPr>
            <w:r w:rsidRPr="00F31B16">
              <w:rPr>
                <w:rFonts w:ascii="Trebuchet MS" w:hAnsi="Trebuchet MS"/>
                <w:sz w:val="20"/>
                <w:szCs w:val="20"/>
                <w:lang w:val="uk-UA"/>
              </w:rPr>
              <w:t>Кредити, що забезпечені:</w:t>
            </w:r>
          </w:p>
        </w:tc>
        <w:tc>
          <w:tcPr>
            <w:tcW w:w="1440" w:type="dxa"/>
            <w:vAlign w:val="bottom"/>
          </w:tcPr>
          <w:p w:rsidR="00ED6C87" w:rsidRPr="00F31B16" w:rsidRDefault="00ED6C87" w:rsidP="00ED6C87">
            <w:pPr>
              <w:jc w:val="right"/>
              <w:rPr>
                <w:rFonts w:ascii="Trebuchet MS" w:hAnsi="Trebuchet MS"/>
                <w:sz w:val="20"/>
                <w:szCs w:val="20"/>
              </w:rPr>
            </w:pPr>
          </w:p>
        </w:tc>
        <w:tc>
          <w:tcPr>
            <w:tcW w:w="1620" w:type="dxa"/>
            <w:vAlign w:val="bottom"/>
          </w:tcPr>
          <w:p w:rsidR="00ED6C87" w:rsidRPr="00F31B16" w:rsidRDefault="00ED6C87" w:rsidP="00ED6C87">
            <w:pPr>
              <w:jc w:val="right"/>
              <w:rPr>
                <w:rFonts w:ascii="Trebuchet MS" w:hAnsi="Trebuchet MS"/>
                <w:sz w:val="20"/>
                <w:szCs w:val="20"/>
              </w:rPr>
            </w:pPr>
          </w:p>
        </w:tc>
        <w:tc>
          <w:tcPr>
            <w:tcW w:w="1260" w:type="dxa"/>
            <w:vAlign w:val="bottom"/>
          </w:tcPr>
          <w:p w:rsidR="00ED6C87" w:rsidRPr="00F31B16" w:rsidRDefault="00ED6C87" w:rsidP="00ED6C87">
            <w:pPr>
              <w:jc w:val="right"/>
              <w:rPr>
                <w:rFonts w:ascii="Trebuchet MS" w:hAnsi="Trebuchet MS"/>
                <w:sz w:val="20"/>
                <w:szCs w:val="20"/>
              </w:rPr>
            </w:pPr>
          </w:p>
        </w:tc>
        <w:tc>
          <w:tcPr>
            <w:tcW w:w="1440" w:type="dxa"/>
            <w:vAlign w:val="bottom"/>
          </w:tcPr>
          <w:p w:rsidR="00ED6C87" w:rsidRPr="00F31B16" w:rsidRDefault="00ED6C87" w:rsidP="00ED6C87">
            <w:pPr>
              <w:jc w:val="right"/>
              <w:rPr>
                <w:rFonts w:ascii="Trebuchet MS" w:hAnsi="Trebuchet MS"/>
                <w:b/>
                <w:sz w:val="20"/>
                <w:szCs w:val="20"/>
              </w:rPr>
            </w:pPr>
          </w:p>
        </w:tc>
      </w:tr>
      <w:tr w:rsidR="009F6933" w:rsidRPr="00F31B16" w:rsidTr="00ED6C87">
        <w:trPr>
          <w:trHeight w:val="360"/>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Гарантіями і поручительствами</w:t>
            </w:r>
          </w:p>
        </w:tc>
        <w:tc>
          <w:tcPr>
            <w:tcW w:w="144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514</w:t>
            </w:r>
          </w:p>
        </w:tc>
        <w:tc>
          <w:tcPr>
            <w:tcW w:w="162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86</w:t>
            </w:r>
          </w:p>
        </w:tc>
        <w:tc>
          <w:tcPr>
            <w:tcW w:w="126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2,613</w:t>
            </w:r>
          </w:p>
        </w:tc>
        <w:tc>
          <w:tcPr>
            <w:tcW w:w="1440" w:type="dxa"/>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3,213</w:t>
            </w:r>
          </w:p>
        </w:tc>
      </w:tr>
      <w:tr w:rsidR="009F6933" w:rsidRPr="00F31B16" w:rsidTr="00ED6C87">
        <w:trPr>
          <w:trHeight w:val="360"/>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Нерухомим житловим майном</w:t>
            </w:r>
          </w:p>
        </w:tc>
        <w:tc>
          <w:tcPr>
            <w:tcW w:w="144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8,701</w:t>
            </w:r>
          </w:p>
        </w:tc>
        <w:tc>
          <w:tcPr>
            <w:tcW w:w="162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w:t>
            </w:r>
          </w:p>
        </w:tc>
        <w:tc>
          <w:tcPr>
            <w:tcW w:w="126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51,852</w:t>
            </w:r>
          </w:p>
        </w:tc>
        <w:tc>
          <w:tcPr>
            <w:tcW w:w="1440" w:type="dxa"/>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60,553</w:t>
            </w:r>
          </w:p>
        </w:tc>
      </w:tr>
      <w:tr w:rsidR="009F6933" w:rsidRPr="00F31B16" w:rsidTr="00ED6C87">
        <w:trPr>
          <w:trHeight w:val="312"/>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 xml:space="preserve">Іншим нерухомим майном </w:t>
            </w:r>
          </w:p>
        </w:tc>
        <w:tc>
          <w:tcPr>
            <w:tcW w:w="144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408,597</w:t>
            </w:r>
          </w:p>
        </w:tc>
        <w:tc>
          <w:tcPr>
            <w:tcW w:w="162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853</w:t>
            </w:r>
          </w:p>
        </w:tc>
        <w:tc>
          <w:tcPr>
            <w:tcW w:w="126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132,015</w:t>
            </w:r>
          </w:p>
        </w:tc>
        <w:tc>
          <w:tcPr>
            <w:tcW w:w="1440" w:type="dxa"/>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541,465</w:t>
            </w:r>
          </w:p>
        </w:tc>
      </w:tr>
      <w:tr w:rsidR="009F6933" w:rsidRPr="00F31B16" w:rsidTr="00ED6C87">
        <w:trPr>
          <w:trHeight w:val="312"/>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Цінними паперами</w:t>
            </w:r>
          </w:p>
        </w:tc>
        <w:tc>
          <w:tcPr>
            <w:tcW w:w="144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45,564</w:t>
            </w:r>
          </w:p>
        </w:tc>
        <w:tc>
          <w:tcPr>
            <w:tcW w:w="162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w:t>
            </w:r>
          </w:p>
        </w:tc>
        <w:tc>
          <w:tcPr>
            <w:tcW w:w="126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w:t>
            </w:r>
          </w:p>
        </w:tc>
        <w:tc>
          <w:tcPr>
            <w:tcW w:w="1440" w:type="dxa"/>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45,564</w:t>
            </w:r>
          </w:p>
        </w:tc>
      </w:tr>
      <w:tr w:rsidR="009F6933" w:rsidRPr="00F31B16" w:rsidTr="00ED6C87">
        <w:trPr>
          <w:trHeight w:val="312"/>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Грошовими депозитами</w:t>
            </w:r>
          </w:p>
        </w:tc>
        <w:tc>
          <w:tcPr>
            <w:tcW w:w="144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86,749</w:t>
            </w:r>
          </w:p>
        </w:tc>
        <w:tc>
          <w:tcPr>
            <w:tcW w:w="162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w:t>
            </w:r>
          </w:p>
        </w:tc>
        <w:tc>
          <w:tcPr>
            <w:tcW w:w="1260" w:type="dxa"/>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18,393</w:t>
            </w:r>
          </w:p>
        </w:tc>
        <w:tc>
          <w:tcPr>
            <w:tcW w:w="1440" w:type="dxa"/>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105,142</w:t>
            </w:r>
          </w:p>
        </w:tc>
      </w:tr>
      <w:tr w:rsidR="009F6933" w:rsidRPr="00F31B16" w:rsidTr="00ED6C87">
        <w:trPr>
          <w:trHeight w:val="312"/>
        </w:trPr>
        <w:tc>
          <w:tcPr>
            <w:tcW w:w="3369" w:type="dxa"/>
            <w:vAlign w:val="bottom"/>
          </w:tcPr>
          <w:p w:rsidR="009F6933" w:rsidRPr="009F6933" w:rsidRDefault="009F6933" w:rsidP="002C51DB">
            <w:pPr>
              <w:rPr>
                <w:rFonts w:ascii="Trebuchet MS" w:hAnsi="Trebuchet MS"/>
                <w:sz w:val="20"/>
                <w:szCs w:val="20"/>
                <w:lang w:val="uk-UA"/>
              </w:rPr>
            </w:pPr>
            <w:r w:rsidRPr="009F6933">
              <w:rPr>
                <w:rFonts w:ascii="Trebuchet MS" w:hAnsi="Trebuchet MS"/>
                <w:sz w:val="20"/>
                <w:szCs w:val="20"/>
                <w:lang w:val="uk-UA"/>
              </w:rPr>
              <w:t>Іншим майном</w:t>
            </w:r>
          </w:p>
        </w:tc>
        <w:tc>
          <w:tcPr>
            <w:tcW w:w="1440" w:type="dxa"/>
            <w:tcBorders>
              <w:top w:val="nil"/>
              <w:left w:val="nil"/>
              <w:bottom w:val="single" w:sz="8" w:space="0" w:color="auto"/>
              <w:right w:val="nil"/>
            </w:tcBorders>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178,985</w:t>
            </w:r>
          </w:p>
        </w:tc>
        <w:tc>
          <w:tcPr>
            <w:tcW w:w="1620" w:type="dxa"/>
            <w:tcBorders>
              <w:top w:val="nil"/>
              <w:left w:val="nil"/>
              <w:bottom w:val="single" w:sz="8" w:space="0" w:color="auto"/>
              <w:right w:val="nil"/>
            </w:tcBorders>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3,019</w:t>
            </w:r>
          </w:p>
        </w:tc>
        <w:tc>
          <w:tcPr>
            <w:tcW w:w="1260" w:type="dxa"/>
            <w:tcBorders>
              <w:top w:val="nil"/>
              <w:left w:val="nil"/>
              <w:bottom w:val="single" w:sz="8" w:space="0" w:color="auto"/>
              <w:right w:val="nil"/>
            </w:tcBorders>
            <w:vAlign w:val="bottom"/>
          </w:tcPr>
          <w:p w:rsidR="009F6933" w:rsidRPr="00F31B16" w:rsidRDefault="009F6933" w:rsidP="00ED6C87">
            <w:pPr>
              <w:jc w:val="right"/>
              <w:rPr>
                <w:rFonts w:ascii="Trebuchet MS" w:hAnsi="Trebuchet MS"/>
                <w:sz w:val="20"/>
                <w:szCs w:val="20"/>
              </w:rPr>
            </w:pPr>
            <w:r w:rsidRPr="00F31B16">
              <w:rPr>
                <w:rFonts w:ascii="Trebuchet MS" w:hAnsi="Trebuchet MS"/>
                <w:sz w:val="20"/>
                <w:szCs w:val="20"/>
              </w:rPr>
              <w:t>3,994</w:t>
            </w:r>
          </w:p>
        </w:tc>
        <w:tc>
          <w:tcPr>
            <w:tcW w:w="1440" w:type="dxa"/>
            <w:tcBorders>
              <w:top w:val="nil"/>
              <w:left w:val="nil"/>
              <w:bottom w:val="single" w:sz="8" w:space="0" w:color="auto"/>
              <w:right w:val="nil"/>
            </w:tcBorders>
            <w:vAlign w:val="bottom"/>
          </w:tcPr>
          <w:p w:rsidR="009F6933" w:rsidRPr="00F31B16" w:rsidRDefault="009F6933" w:rsidP="00ED6C87">
            <w:pPr>
              <w:jc w:val="right"/>
              <w:rPr>
                <w:rFonts w:ascii="Trebuchet MS" w:hAnsi="Trebuchet MS"/>
                <w:b/>
                <w:sz w:val="20"/>
                <w:szCs w:val="20"/>
              </w:rPr>
            </w:pPr>
            <w:r w:rsidRPr="00F31B16">
              <w:rPr>
                <w:rFonts w:ascii="Trebuchet MS" w:hAnsi="Trebuchet MS"/>
                <w:b/>
                <w:sz w:val="20"/>
                <w:szCs w:val="20"/>
              </w:rPr>
              <w:t>185,998</w:t>
            </w:r>
          </w:p>
        </w:tc>
      </w:tr>
      <w:tr w:rsidR="00ED6C87" w:rsidRPr="00857CAF" w:rsidTr="00ED6C87">
        <w:trPr>
          <w:trHeight w:val="525"/>
        </w:trPr>
        <w:tc>
          <w:tcPr>
            <w:tcW w:w="3369" w:type="dxa"/>
            <w:vAlign w:val="bottom"/>
          </w:tcPr>
          <w:p w:rsidR="00ED6C87" w:rsidRPr="00F31B16" w:rsidRDefault="00ED6C87" w:rsidP="00255D72">
            <w:pPr>
              <w:rPr>
                <w:rFonts w:ascii="Trebuchet MS" w:hAnsi="Trebuchet MS"/>
                <w:b/>
                <w:bCs/>
                <w:sz w:val="20"/>
                <w:szCs w:val="20"/>
                <w:lang w:val="uk-UA"/>
              </w:rPr>
            </w:pPr>
            <w:r w:rsidRPr="00F31B16">
              <w:rPr>
                <w:rFonts w:ascii="Trebuchet MS" w:hAnsi="Trebuchet MS"/>
                <w:b/>
                <w:bCs/>
                <w:sz w:val="20"/>
                <w:szCs w:val="20"/>
                <w:lang w:val="uk-UA"/>
              </w:rPr>
              <w:t>Всього кредитів клієнтів</w:t>
            </w:r>
          </w:p>
        </w:tc>
        <w:tc>
          <w:tcPr>
            <w:tcW w:w="1440" w:type="dxa"/>
            <w:tcBorders>
              <w:top w:val="nil"/>
              <w:left w:val="nil"/>
              <w:bottom w:val="single" w:sz="8" w:space="0" w:color="auto"/>
              <w:right w:val="nil"/>
            </w:tcBorders>
            <w:vAlign w:val="bottom"/>
          </w:tcPr>
          <w:p w:rsidR="00ED6C87" w:rsidRPr="00F31B16" w:rsidRDefault="00ED6C87" w:rsidP="00ED6C87">
            <w:pPr>
              <w:jc w:val="right"/>
              <w:rPr>
                <w:rFonts w:ascii="Trebuchet MS" w:hAnsi="Trebuchet MS"/>
                <w:b/>
                <w:sz w:val="20"/>
                <w:szCs w:val="20"/>
              </w:rPr>
            </w:pPr>
            <w:r w:rsidRPr="00F31B16">
              <w:rPr>
                <w:rFonts w:ascii="Trebuchet MS" w:hAnsi="Trebuchet MS"/>
                <w:b/>
                <w:sz w:val="20"/>
                <w:szCs w:val="20"/>
              </w:rPr>
              <w:t>773,471</w:t>
            </w:r>
          </w:p>
        </w:tc>
        <w:tc>
          <w:tcPr>
            <w:tcW w:w="1620" w:type="dxa"/>
            <w:tcBorders>
              <w:top w:val="nil"/>
              <w:left w:val="nil"/>
              <w:bottom w:val="single" w:sz="8" w:space="0" w:color="auto"/>
              <w:right w:val="nil"/>
            </w:tcBorders>
            <w:vAlign w:val="bottom"/>
          </w:tcPr>
          <w:p w:rsidR="00ED6C87" w:rsidRPr="00F31B16" w:rsidRDefault="00ED6C87" w:rsidP="00ED6C87">
            <w:pPr>
              <w:jc w:val="right"/>
              <w:rPr>
                <w:rFonts w:ascii="Trebuchet MS" w:hAnsi="Trebuchet MS"/>
                <w:b/>
                <w:sz w:val="20"/>
                <w:szCs w:val="20"/>
              </w:rPr>
            </w:pPr>
            <w:r w:rsidRPr="00F31B16">
              <w:rPr>
                <w:rFonts w:ascii="Trebuchet MS" w:hAnsi="Trebuchet MS"/>
                <w:b/>
                <w:sz w:val="20"/>
                <w:szCs w:val="20"/>
              </w:rPr>
              <w:t>5,889</w:t>
            </w:r>
          </w:p>
        </w:tc>
        <w:tc>
          <w:tcPr>
            <w:tcW w:w="1260" w:type="dxa"/>
            <w:tcBorders>
              <w:top w:val="nil"/>
              <w:left w:val="nil"/>
              <w:bottom w:val="single" w:sz="8" w:space="0" w:color="auto"/>
              <w:right w:val="nil"/>
            </w:tcBorders>
            <w:vAlign w:val="bottom"/>
          </w:tcPr>
          <w:p w:rsidR="00ED6C87" w:rsidRPr="00F31B16" w:rsidRDefault="00ED6C87" w:rsidP="00ED6C87">
            <w:pPr>
              <w:jc w:val="right"/>
              <w:rPr>
                <w:rFonts w:ascii="Trebuchet MS" w:hAnsi="Trebuchet MS"/>
                <w:b/>
                <w:sz w:val="20"/>
                <w:szCs w:val="20"/>
              </w:rPr>
            </w:pPr>
            <w:r w:rsidRPr="00F31B16">
              <w:rPr>
                <w:rFonts w:ascii="Trebuchet MS" w:hAnsi="Trebuchet MS"/>
                <w:b/>
                <w:sz w:val="20"/>
                <w:szCs w:val="20"/>
              </w:rPr>
              <w:t>217,191</w:t>
            </w:r>
          </w:p>
        </w:tc>
        <w:tc>
          <w:tcPr>
            <w:tcW w:w="1440" w:type="dxa"/>
            <w:tcBorders>
              <w:top w:val="nil"/>
              <w:left w:val="nil"/>
              <w:bottom w:val="single" w:sz="8" w:space="0" w:color="auto"/>
              <w:right w:val="nil"/>
            </w:tcBorders>
            <w:vAlign w:val="bottom"/>
          </w:tcPr>
          <w:p w:rsidR="00ED6C87" w:rsidRPr="00ED6C87" w:rsidRDefault="00ED6C87" w:rsidP="00ED6C87">
            <w:pPr>
              <w:jc w:val="right"/>
              <w:rPr>
                <w:rFonts w:ascii="Trebuchet MS" w:hAnsi="Trebuchet MS"/>
                <w:b/>
                <w:sz w:val="20"/>
                <w:szCs w:val="20"/>
              </w:rPr>
            </w:pPr>
            <w:r w:rsidRPr="00F31B16">
              <w:rPr>
                <w:rFonts w:ascii="Trebuchet MS" w:hAnsi="Trebuchet MS"/>
                <w:b/>
                <w:sz w:val="20"/>
                <w:szCs w:val="20"/>
              </w:rPr>
              <w:t>996,551</w:t>
            </w:r>
          </w:p>
        </w:tc>
      </w:tr>
    </w:tbl>
    <w:p w:rsidR="00B042A6" w:rsidRPr="00857CAF" w:rsidRDefault="00B042A6" w:rsidP="00B042A6">
      <w:pPr>
        <w:spacing w:before="240" w:after="120"/>
        <w:rPr>
          <w:rFonts w:ascii="Trebuchet MS" w:hAnsi="Trebuchet MS"/>
          <w:sz w:val="20"/>
          <w:szCs w:val="20"/>
          <w:lang w:val="uk-UA"/>
        </w:rPr>
      </w:pPr>
      <w:r w:rsidRPr="00857CAF">
        <w:rPr>
          <w:rFonts w:ascii="Trebuchet MS" w:hAnsi="Trebuchet MS"/>
          <w:sz w:val="20"/>
          <w:szCs w:val="20"/>
          <w:lang w:val="uk-UA"/>
        </w:rPr>
        <w:lastRenderedPageBreak/>
        <w:t xml:space="preserve">Інформація стосовно </w:t>
      </w:r>
      <w:r w:rsidR="00761D0B" w:rsidRPr="00857CAF">
        <w:rPr>
          <w:rFonts w:ascii="Trebuchet MS" w:hAnsi="Trebuchet MS"/>
          <w:sz w:val="20"/>
          <w:szCs w:val="20"/>
          <w:lang w:val="uk-UA"/>
        </w:rPr>
        <w:t>суми позик, забезпечених заставою станом 31 грудня 2010 року</w:t>
      </w:r>
      <w:r w:rsidR="00761D0B" w:rsidRPr="00857CAF">
        <w:rPr>
          <w:rFonts w:ascii="Trebuchet MS" w:hAnsi="Trebuchet MS"/>
          <w:sz w:val="20"/>
          <w:szCs w:val="20"/>
        </w:rPr>
        <w:t>:</w:t>
      </w:r>
    </w:p>
    <w:tbl>
      <w:tblPr>
        <w:tblW w:w="9129" w:type="dxa"/>
        <w:tblLayout w:type="fixed"/>
        <w:tblLook w:val="00A0" w:firstRow="1" w:lastRow="0" w:firstColumn="1" w:lastColumn="0" w:noHBand="0" w:noVBand="0"/>
      </w:tblPr>
      <w:tblGrid>
        <w:gridCol w:w="3369"/>
        <w:gridCol w:w="1440"/>
        <w:gridCol w:w="1620"/>
        <w:gridCol w:w="1260"/>
        <w:gridCol w:w="1440"/>
      </w:tblGrid>
      <w:tr w:rsidR="0061090C" w:rsidRPr="00857CAF">
        <w:trPr>
          <w:trHeight w:val="1062"/>
        </w:trPr>
        <w:tc>
          <w:tcPr>
            <w:tcW w:w="3369" w:type="dxa"/>
            <w:tcBorders>
              <w:top w:val="nil"/>
              <w:left w:val="nil"/>
              <w:bottom w:val="single" w:sz="8" w:space="0" w:color="auto"/>
              <w:right w:val="nil"/>
            </w:tcBorders>
            <w:vAlign w:val="bottom"/>
          </w:tcPr>
          <w:p w:rsidR="0061090C" w:rsidRPr="00857CAF" w:rsidRDefault="0061090C" w:rsidP="00B71DEA">
            <w:pPr>
              <w:rPr>
                <w:rFonts w:ascii="Trebuchet MS" w:hAnsi="Trebuchet MS"/>
                <w:sz w:val="20"/>
                <w:szCs w:val="20"/>
                <w:lang w:val="uk-UA"/>
              </w:rPr>
            </w:pPr>
          </w:p>
        </w:tc>
        <w:tc>
          <w:tcPr>
            <w:tcW w:w="1440" w:type="dxa"/>
            <w:tcBorders>
              <w:top w:val="nil"/>
              <w:left w:val="nil"/>
              <w:bottom w:val="single" w:sz="8" w:space="0" w:color="auto"/>
              <w:right w:val="nil"/>
            </w:tcBorders>
            <w:vAlign w:val="bottom"/>
          </w:tcPr>
          <w:p w:rsidR="0061090C" w:rsidRPr="0061090C" w:rsidRDefault="0061090C" w:rsidP="00163839">
            <w:pPr>
              <w:ind w:left="-108" w:right="-108"/>
              <w:jc w:val="right"/>
              <w:rPr>
                <w:rFonts w:ascii="Trebuchet MS" w:hAnsi="Trebuchet MS"/>
                <w:b/>
                <w:bCs/>
                <w:sz w:val="20"/>
                <w:szCs w:val="20"/>
                <w:lang w:val="uk-UA"/>
              </w:rPr>
            </w:pPr>
            <w:r w:rsidRPr="0061090C">
              <w:rPr>
                <w:rFonts w:ascii="Trebuchet MS" w:hAnsi="Trebuchet MS"/>
                <w:b/>
                <w:sz w:val="20"/>
                <w:szCs w:val="20"/>
                <w:lang w:val="uk-UA"/>
              </w:rPr>
              <w:t>Кредити юридичним особам</w:t>
            </w:r>
          </w:p>
        </w:tc>
        <w:tc>
          <w:tcPr>
            <w:tcW w:w="162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sz w:val="20"/>
                <w:szCs w:val="20"/>
                <w:lang w:val="uk-UA"/>
              </w:rPr>
            </w:pPr>
            <w:r w:rsidRPr="00857CAF">
              <w:rPr>
                <w:rFonts w:ascii="Trebuchet MS" w:hAnsi="Trebuchet MS"/>
                <w:b/>
                <w:bCs/>
                <w:sz w:val="20"/>
                <w:szCs w:val="20"/>
                <w:lang w:val="uk-UA"/>
              </w:rPr>
              <w:t>Кредити фізичним особам-підприємцям</w:t>
            </w:r>
          </w:p>
        </w:tc>
        <w:tc>
          <w:tcPr>
            <w:tcW w:w="1260" w:type="dxa"/>
            <w:tcBorders>
              <w:top w:val="nil"/>
              <w:left w:val="nil"/>
              <w:bottom w:val="single" w:sz="8" w:space="0" w:color="auto"/>
              <w:right w:val="nil"/>
            </w:tcBorders>
            <w:vAlign w:val="bottom"/>
          </w:tcPr>
          <w:p w:rsidR="0061090C" w:rsidRPr="00857CAF" w:rsidRDefault="0061090C" w:rsidP="00B71DEA">
            <w:pPr>
              <w:ind w:left="33" w:hanging="33"/>
              <w:jc w:val="right"/>
              <w:rPr>
                <w:rFonts w:ascii="Trebuchet MS" w:hAnsi="Trebuchet MS"/>
                <w:b/>
                <w:bCs/>
                <w:sz w:val="20"/>
                <w:szCs w:val="20"/>
                <w:lang w:val="uk-UA"/>
              </w:rPr>
            </w:pPr>
            <w:r w:rsidRPr="00857CAF">
              <w:rPr>
                <w:rFonts w:ascii="Trebuchet MS" w:hAnsi="Trebuchet MS"/>
                <w:b/>
                <w:bCs/>
                <w:sz w:val="20"/>
                <w:szCs w:val="20"/>
                <w:lang w:val="uk-UA"/>
              </w:rPr>
              <w:t>Кредити фізичним особам</w:t>
            </w:r>
          </w:p>
        </w:tc>
        <w:tc>
          <w:tcPr>
            <w:tcW w:w="144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sz w:val="20"/>
                <w:szCs w:val="20"/>
                <w:lang w:val="uk-UA"/>
              </w:rPr>
            </w:pPr>
            <w:r w:rsidRPr="00857CAF">
              <w:rPr>
                <w:rFonts w:ascii="Trebuchet MS" w:hAnsi="Trebuchet MS"/>
                <w:b/>
                <w:bCs/>
                <w:sz w:val="20"/>
                <w:szCs w:val="20"/>
                <w:lang w:val="uk-UA"/>
              </w:rPr>
              <w:t>Всього</w:t>
            </w:r>
          </w:p>
        </w:tc>
      </w:tr>
      <w:tr w:rsidR="0061090C" w:rsidRPr="00857CAF">
        <w:trPr>
          <w:trHeight w:val="544"/>
        </w:trPr>
        <w:tc>
          <w:tcPr>
            <w:tcW w:w="3369" w:type="dxa"/>
            <w:tcBorders>
              <w:top w:val="single" w:sz="8" w:space="0" w:color="auto"/>
              <w:left w:val="nil"/>
              <w:bottom w:val="nil"/>
              <w:right w:val="nil"/>
            </w:tcBorders>
            <w:vAlign w:val="bottom"/>
          </w:tcPr>
          <w:p w:rsidR="0061090C" w:rsidRPr="00857CAF" w:rsidRDefault="0061090C" w:rsidP="00B71DEA">
            <w:pPr>
              <w:rPr>
                <w:rFonts w:ascii="Trebuchet MS" w:hAnsi="Trebuchet MS"/>
                <w:sz w:val="20"/>
                <w:szCs w:val="20"/>
                <w:lang w:val="uk-UA"/>
              </w:rPr>
            </w:pPr>
            <w:r w:rsidRPr="00857CAF">
              <w:rPr>
                <w:rFonts w:ascii="Trebuchet MS" w:hAnsi="Trebuchet MS"/>
                <w:sz w:val="20"/>
                <w:szCs w:val="20"/>
                <w:lang w:val="uk-UA"/>
              </w:rPr>
              <w:t>Незабезпечені кредити</w:t>
            </w:r>
          </w:p>
        </w:tc>
        <w:tc>
          <w:tcPr>
            <w:tcW w:w="144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3,382</w:t>
            </w:r>
          </w:p>
        </w:tc>
        <w:tc>
          <w:tcPr>
            <w:tcW w:w="162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56</w:t>
            </w:r>
          </w:p>
        </w:tc>
        <w:tc>
          <w:tcPr>
            <w:tcW w:w="1260" w:type="dxa"/>
            <w:vAlign w:val="bottom"/>
          </w:tcPr>
          <w:p w:rsidR="0061090C" w:rsidRPr="00857CAF" w:rsidRDefault="0061090C" w:rsidP="00510510">
            <w:pPr>
              <w:jc w:val="right"/>
              <w:rPr>
                <w:rFonts w:ascii="Trebuchet MS" w:hAnsi="Trebuchet MS"/>
                <w:color w:val="000000"/>
                <w:sz w:val="20"/>
                <w:szCs w:val="20"/>
              </w:rPr>
            </w:pPr>
            <w:r w:rsidRPr="00857CAF">
              <w:rPr>
                <w:rFonts w:ascii="Trebuchet MS" w:hAnsi="Trebuchet MS"/>
                <w:color w:val="000000"/>
                <w:sz w:val="20"/>
                <w:szCs w:val="20"/>
                <w:lang w:val="uk-UA"/>
              </w:rPr>
              <w:t>13</w:t>
            </w:r>
            <w:r w:rsidRPr="00857CAF">
              <w:rPr>
                <w:rFonts w:ascii="Trebuchet MS" w:hAnsi="Trebuchet MS"/>
                <w:color w:val="000000"/>
                <w:sz w:val="20"/>
                <w:szCs w:val="20"/>
              </w:rPr>
              <w:t>,</w:t>
            </w:r>
            <w:r w:rsidRPr="00857CAF">
              <w:rPr>
                <w:rFonts w:ascii="Trebuchet MS" w:hAnsi="Trebuchet MS"/>
                <w:color w:val="000000"/>
                <w:sz w:val="20"/>
                <w:szCs w:val="20"/>
                <w:lang w:val="uk-UA"/>
              </w:rPr>
              <w:t>386</w:t>
            </w:r>
          </w:p>
        </w:tc>
        <w:tc>
          <w:tcPr>
            <w:tcW w:w="1440" w:type="dxa"/>
            <w:vAlign w:val="bottom"/>
          </w:tcPr>
          <w:p w:rsidR="0061090C" w:rsidRPr="00857CAF" w:rsidRDefault="0061090C" w:rsidP="00510510">
            <w:pPr>
              <w:jc w:val="right"/>
              <w:rPr>
                <w:rFonts w:ascii="Trebuchet MS" w:hAnsi="Trebuchet MS"/>
                <w:b/>
                <w:bCs/>
                <w:color w:val="000000"/>
                <w:sz w:val="20"/>
                <w:szCs w:val="20"/>
              </w:rPr>
            </w:pPr>
            <w:r w:rsidRPr="00857CAF">
              <w:rPr>
                <w:rFonts w:ascii="Trebuchet MS" w:hAnsi="Trebuchet MS"/>
                <w:b/>
                <w:bCs/>
                <w:color w:val="000000"/>
                <w:sz w:val="20"/>
                <w:szCs w:val="20"/>
                <w:lang w:val="uk-UA"/>
              </w:rPr>
              <w:t>16</w:t>
            </w:r>
            <w:r w:rsidRPr="00857CAF">
              <w:rPr>
                <w:rFonts w:ascii="Trebuchet MS" w:hAnsi="Trebuchet MS"/>
                <w:b/>
                <w:bCs/>
                <w:color w:val="000000"/>
                <w:sz w:val="20"/>
                <w:szCs w:val="20"/>
              </w:rPr>
              <w:t>,</w:t>
            </w:r>
            <w:r w:rsidRPr="00857CAF">
              <w:rPr>
                <w:rFonts w:ascii="Trebuchet MS" w:hAnsi="Trebuchet MS"/>
                <w:b/>
                <w:bCs/>
                <w:color w:val="000000"/>
                <w:sz w:val="20"/>
                <w:szCs w:val="20"/>
                <w:lang w:val="uk-UA"/>
              </w:rPr>
              <w:t>824</w:t>
            </w:r>
          </w:p>
        </w:tc>
      </w:tr>
      <w:tr w:rsidR="0061090C" w:rsidRPr="00857CAF">
        <w:trPr>
          <w:trHeight w:val="340"/>
        </w:trPr>
        <w:tc>
          <w:tcPr>
            <w:tcW w:w="3369" w:type="dxa"/>
            <w:vAlign w:val="bottom"/>
          </w:tcPr>
          <w:p w:rsidR="0061090C" w:rsidRPr="00857CAF" w:rsidRDefault="0061090C" w:rsidP="00B71DEA">
            <w:pPr>
              <w:rPr>
                <w:rFonts w:ascii="Trebuchet MS" w:hAnsi="Trebuchet MS"/>
                <w:sz w:val="20"/>
                <w:szCs w:val="20"/>
                <w:lang w:val="uk-UA"/>
              </w:rPr>
            </w:pPr>
            <w:r w:rsidRPr="00857CAF">
              <w:rPr>
                <w:rFonts w:ascii="Trebuchet MS" w:hAnsi="Trebuchet MS"/>
                <w:sz w:val="20"/>
                <w:szCs w:val="20"/>
                <w:lang w:val="uk-UA"/>
              </w:rPr>
              <w:t>Кредити, що забезпечені:</w:t>
            </w:r>
          </w:p>
        </w:tc>
        <w:tc>
          <w:tcPr>
            <w:tcW w:w="1440" w:type="dxa"/>
            <w:vAlign w:val="bottom"/>
          </w:tcPr>
          <w:p w:rsidR="0061090C" w:rsidRPr="00857CAF" w:rsidRDefault="0061090C" w:rsidP="00B71DEA">
            <w:pPr>
              <w:jc w:val="right"/>
              <w:rPr>
                <w:rFonts w:ascii="Trebuchet MS" w:hAnsi="Trebuchet MS"/>
                <w:color w:val="000000"/>
                <w:sz w:val="20"/>
                <w:szCs w:val="20"/>
              </w:rPr>
            </w:pPr>
          </w:p>
        </w:tc>
        <w:tc>
          <w:tcPr>
            <w:tcW w:w="1620" w:type="dxa"/>
            <w:vAlign w:val="bottom"/>
          </w:tcPr>
          <w:p w:rsidR="0061090C" w:rsidRPr="00857CAF" w:rsidRDefault="0061090C" w:rsidP="00B71DEA">
            <w:pPr>
              <w:jc w:val="right"/>
              <w:rPr>
                <w:rFonts w:ascii="Trebuchet MS" w:hAnsi="Trebuchet MS"/>
                <w:color w:val="000000"/>
                <w:sz w:val="20"/>
                <w:szCs w:val="20"/>
              </w:rPr>
            </w:pPr>
          </w:p>
        </w:tc>
        <w:tc>
          <w:tcPr>
            <w:tcW w:w="1260" w:type="dxa"/>
            <w:vAlign w:val="bottom"/>
          </w:tcPr>
          <w:p w:rsidR="0061090C" w:rsidRPr="00857CAF" w:rsidRDefault="0061090C" w:rsidP="00B71DEA">
            <w:pPr>
              <w:jc w:val="right"/>
              <w:rPr>
                <w:rFonts w:ascii="Trebuchet MS" w:hAnsi="Trebuchet MS"/>
                <w:color w:val="000000"/>
                <w:sz w:val="20"/>
                <w:szCs w:val="20"/>
              </w:rPr>
            </w:pPr>
          </w:p>
        </w:tc>
        <w:tc>
          <w:tcPr>
            <w:tcW w:w="1440" w:type="dxa"/>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w:t>
            </w:r>
          </w:p>
        </w:tc>
      </w:tr>
      <w:tr w:rsidR="0061090C" w:rsidRPr="00857CAF">
        <w:trPr>
          <w:trHeight w:val="360"/>
        </w:trPr>
        <w:tc>
          <w:tcPr>
            <w:tcW w:w="3369" w:type="dxa"/>
            <w:vAlign w:val="bottom"/>
          </w:tcPr>
          <w:p w:rsidR="0061090C" w:rsidRPr="009F6933" w:rsidRDefault="0061090C" w:rsidP="002C51DB">
            <w:pPr>
              <w:rPr>
                <w:rFonts w:ascii="Trebuchet MS" w:hAnsi="Trebuchet MS"/>
                <w:sz w:val="20"/>
                <w:szCs w:val="20"/>
                <w:lang w:val="uk-UA"/>
              </w:rPr>
            </w:pPr>
            <w:r w:rsidRPr="009F6933">
              <w:rPr>
                <w:rFonts w:ascii="Trebuchet MS" w:hAnsi="Trebuchet MS"/>
                <w:sz w:val="20"/>
                <w:szCs w:val="20"/>
                <w:lang w:val="uk-UA"/>
              </w:rPr>
              <w:t>Нерухомим житловим майном</w:t>
            </w:r>
          </w:p>
        </w:tc>
        <w:tc>
          <w:tcPr>
            <w:tcW w:w="144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12,215</w:t>
            </w:r>
          </w:p>
        </w:tc>
        <w:tc>
          <w:tcPr>
            <w:tcW w:w="162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w:t>
            </w:r>
          </w:p>
        </w:tc>
        <w:tc>
          <w:tcPr>
            <w:tcW w:w="126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84,181</w:t>
            </w:r>
          </w:p>
        </w:tc>
        <w:tc>
          <w:tcPr>
            <w:tcW w:w="1440" w:type="dxa"/>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96,396</w:t>
            </w:r>
          </w:p>
        </w:tc>
      </w:tr>
      <w:tr w:rsidR="0061090C" w:rsidRPr="00857CAF">
        <w:trPr>
          <w:trHeight w:val="312"/>
        </w:trPr>
        <w:tc>
          <w:tcPr>
            <w:tcW w:w="3369" w:type="dxa"/>
            <w:vAlign w:val="bottom"/>
          </w:tcPr>
          <w:p w:rsidR="0061090C" w:rsidRPr="009F6933" w:rsidRDefault="0061090C" w:rsidP="002C51DB">
            <w:pPr>
              <w:rPr>
                <w:rFonts w:ascii="Trebuchet MS" w:hAnsi="Trebuchet MS"/>
                <w:sz w:val="20"/>
                <w:szCs w:val="20"/>
                <w:lang w:val="uk-UA"/>
              </w:rPr>
            </w:pPr>
            <w:r w:rsidRPr="009F6933">
              <w:rPr>
                <w:rFonts w:ascii="Trebuchet MS" w:hAnsi="Trebuchet MS"/>
                <w:sz w:val="20"/>
                <w:szCs w:val="20"/>
                <w:lang w:val="uk-UA"/>
              </w:rPr>
              <w:t xml:space="preserve">Іншим нерухомим майном </w:t>
            </w:r>
          </w:p>
        </w:tc>
        <w:tc>
          <w:tcPr>
            <w:tcW w:w="144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204,481</w:t>
            </w:r>
          </w:p>
        </w:tc>
        <w:tc>
          <w:tcPr>
            <w:tcW w:w="162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6,336</w:t>
            </w:r>
          </w:p>
        </w:tc>
        <w:tc>
          <w:tcPr>
            <w:tcW w:w="126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146,624</w:t>
            </w:r>
          </w:p>
        </w:tc>
        <w:tc>
          <w:tcPr>
            <w:tcW w:w="1440" w:type="dxa"/>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357,441</w:t>
            </w:r>
          </w:p>
        </w:tc>
      </w:tr>
      <w:tr w:rsidR="0061090C" w:rsidRPr="00857CAF">
        <w:trPr>
          <w:trHeight w:val="312"/>
        </w:trPr>
        <w:tc>
          <w:tcPr>
            <w:tcW w:w="3369" w:type="dxa"/>
            <w:vAlign w:val="bottom"/>
          </w:tcPr>
          <w:p w:rsidR="0061090C" w:rsidRPr="009F6933" w:rsidRDefault="0061090C" w:rsidP="002C51DB">
            <w:pPr>
              <w:rPr>
                <w:rFonts w:ascii="Trebuchet MS" w:hAnsi="Trebuchet MS"/>
                <w:sz w:val="20"/>
                <w:szCs w:val="20"/>
                <w:lang w:val="uk-UA"/>
              </w:rPr>
            </w:pPr>
            <w:r w:rsidRPr="009F6933">
              <w:rPr>
                <w:rFonts w:ascii="Trebuchet MS" w:hAnsi="Trebuchet MS"/>
                <w:sz w:val="20"/>
                <w:szCs w:val="20"/>
                <w:lang w:val="uk-UA"/>
              </w:rPr>
              <w:t>Цінними паперами</w:t>
            </w:r>
          </w:p>
        </w:tc>
        <w:tc>
          <w:tcPr>
            <w:tcW w:w="144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90,912</w:t>
            </w:r>
          </w:p>
        </w:tc>
        <w:tc>
          <w:tcPr>
            <w:tcW w:w="162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w:t>
            </w:r>
          </w:p>
        </w:tc>
        <w:tc>
          <w:tcPr>
            <w:tcW w:w="126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53,901</w:t>
            </w:r>
          </w:p>
        </w:tc>
        <w:tc>
          <w:tcPr>
            <w:tcW w:w="1440" w:type="dxa"/>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144,813</w:t>
            </w:r>
          </w:p>
        </w:tc>
      </w:tr>
      <w:tr w:rsidR="0061090C" w:rsidRPr="00857CAF">
        <w:trPr>
          <w:trHeight w:val="312"/>
        </w:trPr>
        <w:tc>
          <w:tcPr>
            <w:tcW w:w="3369" w:type="dxa"/>
            <w:vAlign w:val="bottom"/>
          </w:tcPr>
          <w:p w:rsidR="0061090C" w:rsidRPr="009F6933" w:rsidRDefault="0061090C" w:rsidP="002C51DB">
            <w:pPr>
              <w:rPr>
                <w:rFonts w:ascii="Trebuchet MS" w:hAnsi="Trebuchet MS"/>
                <w:sz w:val="20"/>
                <w:szCs w:val="20"/>
                <w:lang w:val="uk-UA"/>
              </w:rPr>
            </w:pPr>
            <w:r w:rsidRPr="009F6933">
              <w:rPr>
                <w:rFonts w:ascii="Trebuchet MS" w:hAnsi="Trebuchet MS"/>
                <w:sz w:val="20"/>
                <w:szCs w:val="20"/>
                <w:lang w:val="uk-UA"/>
              </w:rPr>
              <w:t>Грошовими депозитами</w:t>
            </w:r>
          </w:p>
        </w:tc>
        <w:tc>
          <w:tcPr>
            <w:tcW w:w="144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18,076</w:t>
            </w:r>
          </w:p>
        </w:tc>
        <w:tc>
          <w:tcPr>
            <w:tcW w:w="162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45</w:t>
            </w:r>
          </w:p>
        </w:tc>
        <w:tc>
          <w:tcPr>
            <w:tcW w:w="1260" w:type="dxa"/>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3,436</w:t>
            </w:r>
          </w:p>
        </w:tc>
        <w:tc>
          <w:tcPr>
            <w:tcW w:w="1440" w:type="dxa"/>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21,557</w:t>
            </w:r>
          </w:p>
        </w:tc>
      </w:tr>
      <w:tr w:rsidR="0061090C" w:rsidRPr="00857CAF">
        <w:trPr>
          <w:trHeight w:val="312"/>
        </w:trPr>
        <w:tc>
          <w:tcPr>
            <w:tcW w:w="3369" w:type="dxa"/>
            <w:vAlign w:val="bottom"/>
          </w:tcPr>
          <w:p w:rsidR="0061090C" w:rsidRPr="009F6933" w:rsidRDefault="0061090C" w:rsidP="002C51DB">
            <w:pPr>
              <w:rPr>
                <w:rFonts w:ascii="Trebuchet MS" w:hAnsi="Trebuchet MS"/>
                <w:sz w:val="20"/>
                <w:szCs w:val="20"/>
                <w:lang w:val="uk-UA"/>
              </w:rPr>
            </w:pPr>
            <w:r w:rsidRPr="009F6933">
              <w:rPr>
                <w:rFonts w:ascii="Trebuchet MS" w:hAnsi="Trebuchet MS"/>
                <w:sz w:val="20"/>
                <w:szCs w:val="20"/>
                <w:lang w:val="uk-UA"/>
              </w:rPr>
              <w:t>Іншим майном</w:t>
            </w:r>
          </w:p>
        </w:tc>
        <w:tc>
          <w:tcPr>
            <w:tcW w:w="144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203,449</w:t>
            </w:r>
          </w:p>
        </w:tc>
        <w:tc>
          <w:tcPr>
            <w:tcW w:w="162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color w:val="000000"/>
                <w:sz w:val="20"/>
                <w:szCs w:val="20"/>
              </w:rPr>
            </w:pPr>
            <w:r w:rsidRPr="00857CAF">
              <w:rPr>
                <w:rFonts w:ascii="Trebuchet MS" w:hAnsi="Trebuchet MS"/>
                <w:color w:val="000000"/>
                <w:sz w:val="20"/>
                <w:szCs w:val="20"/>
              </w:rPr>
              <w:t>4,862</w:t>
            </w:r>
          </w:p>
        </w:tc>
        <w:tc>
          <w:tcPr>
            <w:tcW w:w="1260" w:type="dxa"/>
            <w:tcBorders>
              <w:top w:val="nil"/>
              <w:left w:val="nil"/>
              <w:bottom w:val="single" w:sz="8" w:space="0" w:color="auto"/>
              <w:right w:val="nil"/>
            </w:tcBorders>
            <w:vAlign w:val="bottom"/>
          </w:tcPr>
          <w:p w:rsidR="0061090C" w:rsidRPr="00857CAF" w:rsidRDefault="0061090C" w:rsidP="00510510">
            <w:pPr>
              <w:jc w:val="right"/>
              <w:rPr>
                <w:rFonts w:ascii="Trebuchet MS" w:hAnsi="Trebuchet MS"/>
                <w:color w:val="000000"/>
                <w:sz w:val="20"/>
                <w:szCs w:val="20"/>
              </w:rPr>
            </w:pPr>
            <w:r w:rsidRPr="00857CAF">
              <w:rPr>
                <w:rFonts w:ascii="Trebuchet MS" w:hAnsi="Trebuchet MS"/>
                <w:color w:val="000000"/>
                <w:sz w:val="20"/>
                <w:szCs w:val="20"/>
                <w:lang w:val="uk-UA"/>
              </w:rPr>
              <w:t>1</w:t>
            </w:r>
            <w:r w:rsidRPr="00857CAF">
              <w:rPr>
                <w:rFonts w:ascii="Trebuchet MS" w:hAnsi="Trebuchet MS"/>
                <w:color w:val="000000"/>
                <w:sz w:val="20"/>
                <w:szCs w:val="20"/>
              </w:rPr>
              <w:t>2,</w:t>
            </w:r>
            <w:r w:rsidRPr="00857CAF">
              <w:rPr>
                <w:rFonts w:ascii="Trebuchet MS" w:hAnsi="Trebuchet MS"/>
                <w:color w:val="000000"/>
                <w:sz w:val="20"/>
                <w:szCs w:val="20"/>
                <w:lang w:val="uk-UA"/>
              </w:rPr>
              <w:t>683</w:t>
            </w:r>
          </w:p>
        </w:tc>
        <w:tc>
          <w:tcPr>
            <w:tcW w:w="1440" w:type="dxa"/>
            <w:tcBorders>
              <w:top w:val="nil"/>
              <w:left w:val="nil"/>
              <w:bottom w:val="single" w:sz="8" w:space="0" w:color="auto"/>
              <w:right w:val="nil"/>
            </w:tcBorders>
            <w:vAlign w:val="bottom"/>
          </w:tcPr>
          <w:p w:rsidR="0061090C" w:rsidRPr="00857CAF" w:rsidRDefault="0061090C" w:rsidP="00510510">
            <w:pPr>
              <w:jc w:val="right"/>
              <w:rPr>
                <w:rFonts w:ascii="Trebuchet MS" w:hAnsi="Trebuchet MS"/>
                <w:b/>
                <w:bCs/>
                <w:color w:val="000000"/>
                <w:sz w:val="20"/>
                <w:szCs w:val="20"/>
              </w:rPr>
            </w:pPr>
            <w:r w:rsidRPr="00857CAF">
              <w:rPr>
                <w:rFonts w:ascii="Trebuchet MS" w:hAnsi="Trebuchet MS"/>
                <w:b/>
                <w:bCs/>
                <w:color w:val="000000"/>
                <w:sz w:val="20"/>
                <w:szCs w:val="20"/>
              </w:rPr>
              <w:t>22</w:t>
            </w:r>
            <w:r w:rsidRPr="00857CAF">
              <w:rPr>
                <w:rFonts w:ascii="Trebuchet MS" w:hAnsi="Trebuchet MS"/>
                <w:b/>
                <w:bCs/>
                <w:color w:val="000000"/>
                <w:sz w:val="20"/>
                <w:szCs w:val="20"/>
                <w:lang w:val="uk-UA"/>
              </w:rPr>
              <w:t>0</w:t>
            </w:r>
            <w:r w:rsidRPr="00857CAF">
              <w:rPr>
                <w:rFonts w:ascii="Trebuchet MS" w:hAnsi="Trebuchet MS"/>
                <w:b/>
                <w:bCs/>
                <w:color w:val="000000"/>
                <w:sz w:val="20"/>
                <w:szCs w:val="20"/>
              </w:rPr>
              <w:t>,</w:t>
            </w:r>
            <w:r w:rsidRPr="00857CAF">
              <w:rPr>
                <w:rFonts w:ascii="Trebuchet MS" w:hAnsi="Trebuchet MS"/>
                <w:b/>
                <w:bCs/>
                <w:color w:val="000000"/>
                <w:sz w:val="20"/>
                <w:szCs w:val="20"/>
                <w:lang w:val="uk-UA"/>
              </w:rPr>
              <w:t>994</w:t>
            </w:r>
          </w:p>
        </w:tc>
      </w:tr>
      <w:tr w:rsidR="0061090C" w:rsidRPr="00857CAF">
        <w:trPr>
          <w:trHeight w:val="525"/>
        </w:trPr>
        <w:tc>
          <w:tcPr>
            <w:tcW w:w="3369" w:type="dxa"/>
            <w:vAlign w:val="bottom"/>
          </w:tcPr>
          <w:p w:rsidR="0061090C" w:rsidRPr="00857CAF" w:rsidRDefault="0061090C" w:rsidP="00B71DEA">
            <w:pPr>
              <w:rPr>
                <w:rFonts w:ascii="Trebuchet MS" w:hAnsi="Trebuchet MS"/>
                <w:b/>
                <w:bCs/>
                <w:sz w:val="20"/>
                <w:szCs w:val="20"/>
                <w:lang w:val="uk-UA"/>
              </w:rPr>
            </w:pPr>
            <w:r w:rsidRPr="00857CAF">
              <w:rPr>
                <w:rFonts w:ascii="Trebuchet MS" w:hAnsi="Trebuchet MS"/>
                <w:b/>
                <w:bCs/>
                <w:sz w:val="20"/>
                <w:szCs w:val="20"/>
                <w:lang w:val="uk-UA"/>
              </w:rPr>
              <w:t>Всього кредитів клієнтів</w:t>
            </w:r>
          </w:p>
        </w:tc>
        <w:tc>
          <w:tcPr>
            <w:tcW w:w="144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532,515</w:t>
            </w:r>
          </w:p>
        </w:tc>
        <w:tc>
          <w:tcPr>
            <w:tcW w:w="162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11,299</w:t>
            </w:r>
          </w:p>
        </w:tc>
        <w:tc>
          <w:tcPr>
            <w:tcW w:w="126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314,211</w:t>
            </w:r>
          </w:p>
        </w:tc>
        <w:tc>
          <w:tcPr>
            <w:tcW w:w="1440" w:type="dxa"/>
            <w:tcBorders>
              <w:top w:val="nil"/>
              <w:left w:val="nil"/>
              <w:bottom w:val="single" w:sz="8" w:space="0" w:color="auto"/>
              <w:right w:val="nil"/>
            </w:tcBorders>
            <w:vAlign w:val="bottom"/>
          </w:tcPr>
          <w:p w:rsidR="0061090C" w:rsidRPr="00857CAF" w:rsidRDefault="0061090C" w:rsidP="00B71DEA">
            <w:pPr>
              <w:jc w:val="right"/>
              <w:rPr>
                <w:rFonts w:ascii="Trebuchet MS" w:hAnsi="Trebuchet MS"/>
                <w:b/>
                <w:bCs/>
                <w:color w:val="000000"/>
                <w:sz w:val="20"/>
                <w:szCs w:val="20"/>
              </w:rPr>
            </w:pPr>
            <w:r w:rsidRPr="00857CAF">
              <w:rPr>
                <w:rFonts w:ascii="Trebuchet MS" w:hAnsi="Trebuchet MS"/>
                <w:b/>
                <w:bCs/>
                <w:color w:val="000000"/>
                <w:sz w:val="20"/>
                <w:szCs w:val="20"/>
              </w:rPr>
              <w:t>858,025</w:t>
            </w:r>
          </w:p>
        </w:tc>
      </w:tr>
    </w:tbl>
    <w:p w:rsidR="00B042A6" w:rsidRPr="00255D72" w:rsidRDefault="00B042A6" w:rsidP="003148BE">
      <w:pPr>
        <w:spacing w:before="240" w:after="120"/>
        <w:jc w:val="both"/>
        <w:rPr>
          <w:rFonts w:ascii="Trebuchet MS" w:hAnsi="Trebuchet MS"/>
          <w:sz w:val="20"/>
          <w:szCs w:val="20"/>
          <w:lang w:val="uk-UA"/>
        </w:rPr>
      </w:pPr>
      <w:r w:rsidRPr="00255D72">
        <w:rPr>
          <w:rFonts w:ascii="Trebuchet MS" w:hAnsi="Trebuchet MS"/>
          <w:sz w:val="20"/>
          <w:szCs w:val="20"/>
          <w:lang w:val="uk-UA"/>
        </w:rPr>
        <w:t xml:space="preserve">Банк надає позики на території України. Спроможність позичальників погашати борги залежить від ряду факторів, включаючи загальний фінансовий стан окремих позичальників та стан економіки України. </w:t>
      </w:r>
    </w:p>
    <w:p w:rsidR="00B042A6" w:rsidRPr="00255D72" w:rsidRDefault="00B042A6" w:rsidP="00B042A6">
      <w:pPr>
        <w:spacing w:before="120" w:after="120"/>
        <w:jc w:val="both"/>
        <w:rPr>
          <w:rFonts w:ascii="Trebuchet MS" w:hAnsi="Trebuchet MS"/>
          <w:sz w:val="20"/>
          <w:szCs w:val="20"/>
          <w:lang w:val="uk-UA"/>
        </w:rPr>
      </w:pPr>
      <w:r w:rsidRPr="00255D72">
        <w:rPr>
          <w:rFonts w:ascii="Trebuchet MS" w:hAnsi="Trebuchet MS"/>
          <w:sz w:val="20"/>
          <w:szCs w:val="20"/>
          <w:lang w:val="uk-UA"/>
        </w:rPr>
        <w:t>У разі неспроможності позичальника погашати борги, Банк, діючи у рамках чинного законодавства та умов кредитного договору, може застосовувати наступні методи щодо заставного майна:</w:t>
      </w:r>
    </w:p>
    <w:p w:rsidR="00B042A6" w:rsidRPr="00255D72" w:rsidRDefault="00B042A6" w:rsidP="00B042A6">
      <w:pPr>
        <w:spacing w:before="120" w:after="120"/>
        <w:jc w:val="both"/>
        <w:rPr>
          <w:rFonts w:ascii="Trebuchet MS" w:hAnsi="Trebuchet MS"/>
          <w:sz w:val="20"/>
          <w:szCs w:val="20"/>
          <w:lang w:val="uk-UA"/>
        </w:rPr>
      </w:pPr>
      <w:r w:rsidRPr="00255D72">
        <w:rPr>
          <w:rFonts w:ascii="Trebuchet MS" w:hAnsi="Trebuchet MS"/>
          <w:sz w:val="20"/>
          <w:szCs w:val="20"/>
          <w:lang w:val="uk-UA"/>
        </w:rPr>
        <w:t>- прийняття предмету застави або іпотеки у власність Банку в рахунок погашення існуючої заборгованості;</w:t>
      </w:r>
    </w:p>
    <w:p w:rsidR="00B042A6" w:rsidRPr="00255D72" w:rsidRDefault="00B042A6" w:rsidP="00B042A6">
      <w:pPr>
        <w:spacing w:before="120" w:after="120"/>
        <w:jc w:val="both"/>
        <w:rPr>
          <w:rFonts w:ascii="Trebuchet MS" w:hAnsi="Trebuchet MS"/>
          <w:sz w:val="20"/>
          <w:szCs w:val="20"/>
          <w:lang w:val="uk-UA"/>
        </w:rPr>
      </w:pPr>
      <w:r w:rsidRPr="00255D72">
        <w:rPr>
          <w:rFonts w:ascii="Trebuchet MS" w:hAnsi="Trebuchet MS"/>
          <w:sz w:val="20"/>
          <w:szCs w:val="20"/>
          <w:lang w:val="uk-UA"/>
        </w:rPr>
        <w:t>- продаж предмету застави чи предмету іпотеки Банком від імені боржника третій особі.</w:t>
      </w:r>
    </w:p>
    <w:p w:rsidR="00B042A6" w:rsidRPr="00255D72" w:rsidRDefault="00B042A6" w:rsidP="00B042A6">
      <w:pPr>
        <w:spacing w:before="120" w:after="120"/>
        <w:jc w:val="both"/>
        <w:rPr>
          <w:rFonts w:ascii="Trebuchet MS" w:hAnsi="Trebuchet MS"/>
          <w:sz w:val="20"/>
          <w:szCs w:val="20"/>
          <w:lang w:val="uk-UA"/>
        </w:rPr>
      </w:pPr>
      <w:r w:rsidRPr="00255D72">
        <w:rPr>
          <w:rFonts w:ascii="Trebuchet MS" w:hAnsi="Trebuchet MS"/>
          <w:sz w:val="20"/>
          <w:szCs w:val="20"/>
          <w:lang w:val="uk-UA"/>
        </w:rPr>
        <w:t>Лише у випадку неможливості в позасудовому порядку вирішити питання стягнення заборгованості, Банк звертається до суду з позовом про стягнення заборгованості та звернення стягнення на предмет застави (іпотеки), оскільки процес розгляду справи в судовому порядку досить тривалий в часі та в подальшому виконання рішення суду пов’язано з професіоналізмом виконавчих служб, тобто вже не в повній мірі залежить від дій Банку.</w:t>
      </w:r>
    </w:p>
    <w:p w:rsidR="00B042A6" w:rsidRDefault="00B042A6" w:rsidP="00B042A6">
      <w:pPr>
        <w:spacing w:before="120" w:after="120"/>
        <w:jc w:val="both"/>
        <w:rPr>
          <w:rFonts w:ascii="Trebuchet MS" w:hAnsi="Trebuchet MS"/>
          <w:sz w:val="20"/>
          <w:szCs w:val="20"/>
          <w:lang w:val="uk-UA"/>
        </w:rPr>
      </w:pPr>
      <w:r w:rsidRPr="00392824">
        <w:rPr>
          <w:rFonts w:ascii="Trebuchet MS" w:hAnsi="Trebuchet MS"/>
          <w:sz w:val="20"/>
          <w:szCs w:val="20"/>
          <w:lang w:val="uk-UA"/>
        </w:rPr>
        <w:t>На протязі 201</w:t>
      </w:r>
      <w:r w:rsidR="008E5D1D" w:rsidRPr="00392824">
        <w:rPr>
          <w:rFonts w:ascii="Trebuchet MS" w:hAnsi="Trebuchet MS"/>
          <w:sz w:val="20"/>
          <w:szCs w:val="20"/>
          <w:lang w:val="uk-UA"/>
        </w:rPr>
        <w:t>1</w:t>
      </w:r>
      <w:r w:rsidRPr="00392824">
        <w:rPr>
          <w:rFonts w:ascii="Trebuchet MS" w:hAnsi="Trebuchet MS"/>
          <w:sz w:val="20"/>
          <w:szCs w:val="20"/>
          <w:lang w:val="uk-UA"/>
        </w:rPr>
        <w:t xml:space="preserve"> року Банк отримував нерухомість та інші активи в якості майна, що перейшло у його власність як заставоутримувача. Станом на 31 грудня 201</w:t>
      </w:r>
      <w:r w:rsidR="008E5D1D" w:rsidRPr="00392824">
        <w:rPr>
          <w:rFonts w:ascii="Trebuchet MS" w:hAnsi="Trebuchet MS"/>
          <w:sz w:val="20"/>
          <w:szCs w:val="20"/>
          <w:lang w:val="uk-UA"/>
        </w:rPr>
        <w:t>1</w:t>
      </w:r>
      <w:r w:rsidRPr="00392824">
        <w:rPr>
          <w:rFonts w:ascii="Trebuchet MS" w:hAnsi="Trebuchet MS"/>
          <w:sz w:val="20"/>
          <w:szCs w:val="20"/>
          <w:lang w:val="uk-UA"/>
        </w:rPr>
        <w:t xml:space="preserve"> року сума таких активів становила </w:t>
      </w:r>
      <w:r w:rsidR="00392824">
        <w:rPr>
          <w:rFonts w:ascii="Trebuchet MS" w:hAnsi="Trebuchet MS"/>
          <w:sz w:val="20"/>
          <w:szCs w:val="20"/>
          <w:lang w:val="uk-UA"/>
        </w:rPr>
        <w:t>142</w:t>
      </w:r>
      <w:r w:rsidRPr="00392824">
        <w:rPr>
          <w:rFonts w:ascii="Trebuchet MS" w:hAnsi="Trebuchet MS"/>
          <w:sz w:val="20"/>
          <w:szCs w:val="20"/>
          <w:lang w:val="uk-UA"/>
        </w:rPr>
        <w:t>,97</w:t>
      </w:r>
      <w:r w:rsidR="00392824">
        <w:rPr>
          <w:rFonts w:ascii="Trebuchet MS" w:hAnsi="Trebuchet MS"/>
          <w:sz w:val="20"/>
          <w:szCs w:val="20"/>
          <w:lang w:val="uk-UA"/>
        </w:rPr>
        <w:t>5</w:t>
      </w:r>
      <w:r w:rsidRPr="00392824">
        <w:rPr>
          <w:rFonts w:ascii="Trebuchet MS" w:hAnsi="Trebuchet MS"/>
          <w:sz w:val="20"/>
          <w:szCs w:val="20"/>
          <w:lang w:val="uk-UA"/>
        </w:rPr>
        <w:t xml:space="preserve"> тис. грн. (20</w:t>
      </w:r>
      <w:r w:rsidR="008E5D1D" w:rsidRPr="00392824">
        <w:rPr>
          <w:rFonts w:ascii="Trebuchet MS" w:hAnsi="Trebuchet MS"/>
          <w:sz w:val="20"/>
          <w:szCs w:val="20"/>
          <w:lang w:val="uk-UA"/>
        </w:rPr>
        <w:t>1</w:t>
      </w:r>
      <w:r w:rsidRPr="00392824">
        <w:rPr>
          <w:rFonts w:ascii="Trebuchet MS" w:hAnsi="Trebuchet MS"/>
          <w:sz w:val="20"/>
          <w:szCs w:val="20"/>
          <w:lang w:val="uk-UA"/>
        </w:rPr>
        <w:t xml:space="preserve">0: </w:t>
      </w:r>
      <w:r w:rsidR="008E5D1D" w:rsidRPr="00392824">
        <w:rPr>
          <w:rFonts w:ascii="Trebuchet MS" w:hAnsi="Trebuchet MS"/>
          <w:sz w:val="20"/>
          <w:szCs w:val="20"/>
          <w:lang w:val="uk-UA"/>
        </w:rPr>
        <w:t>78,</w:t>
      </w:r>
      <w:r w:rsidR="00392824">
        <w:rPr>
          <w:rFonts w:ascii="Trebuchet MS" w:hAnsi="Trebuchet MS"/>
          <w:sz w:val="20"/>
          <w:szCs w:val="20"/>
          <w:lang w:val="uk-UA"/>
        </w:rPr>
        <w:t>57</w:t>
      </w:r>
      <w:r w:rsidR="008E5D1D" w:rsidRPr="00392824">
        <w:rPr>
          <w:rFonts w:ascii="Trebuchet MS" w:hAnsi="Trebuchet MS"/>
          <w:sz w:val="20"/>
          <w:szCs w:val="20"/>
          <w:lang w:val="uk-UA"/>
        </w:rPr>
        <w:t xml:space="preserve">7 </w:t>
      </w:r>
      <w:r w:rsidRPr="00392824">
        <w:rPr>
          <w:rFonts w:ascii="Trebuchet MS" w:hAnsi="Trebuchet MS"/>
          <w:sz w:val="20"/>
          <w:szCs w:val="20"/>
          <w:lang w:val="uk-UA"/>
        </w:rPr>
        <w:t>тис. грн.) і була відображена у складі активів</w:t>
      </w:r>
      <w:r w:rsidR="009C06D6" w:rsidRPr="00392824">
        <w:rPr>
          <w:rFonts w:ascii="Trebuchet MS" w:hAnsi="Trebuchet MS"/>
          <w:sz w:val="20"/>
          <w:szCs w:val="20"/>
          <w:lang w:val="uk-UA"/>
        </w:rPr>
        <w:t>, утримуваних для продажу</w:t>
      </w:r>
      <w:r w:rsidRPr="00392824">
        <w:rPr>
          <w:rFonts w:ascii="Trebuchet MS" w:hAnsi="Trebuchet MS"/>
          <w:sz w:val="20"/>
          <w:szCs w:val="20"/>
          <w:lang w:val="uk-UA"/>
        </w:rPr>
        <w:t xml:space="preserve"> (Примітка 1</w:t>
      </w:r>
      <w:r w:rsidR="00357E01" w:rsidRPr="00392824">
        <w:rPr>
          <w:rFonts w:ascii="Trebuchet MS" w:hAnsi="Trebuchet MS"/>
          <w:sz w:val="20"/>
          <w:szCs w:val="20"/>
        </w:rPr>
        <w:t>2</w:t>
      </w:r>
      <w:r w:rsidRPr="00392824">
        <w:rPr>
          <w:rFonts w:ascii="Trebuchet MS" w:hAnsi="Trebuchet MS"/>
          <w:sz w:val="20"/>
          <w:szCs w:val="20"/>
          <w:lang w:val="uk-UA"/>
        </w:rPr>
        <w:t>).</w:t>
      </w: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Default="00255D72" w:rsidP="00B042A6">
      <w:pPr>
        <w:spacing w:before="120" w:after="120"/>
        <w:jc w:val="both"/>
        <w:rPr>
          <w:rFonts w:ascii="Trebuchet MS" w:hAnsi="Trebuchet MS"/>
          <w:sz w:val="20"/>
          <w:szCs w:val="20"/>
          <w:lang w:val="uk-UA"/>
        </w:rPr>
      </w:pPr>
    </w:p>
    <w:p w:rsidR="00255D72" w:rsidRPr="00255D72" w:rsidRDefault="00255D72" w:rsidP="00B042A6">
      <w:pPr>
        <w:spacing w:before="120" w:after="120"/>
        <w:jc w:val="both"/>
        <w:rPr>
          <w:rFonts w:ascii="Trebuchet MS" w:hAnsi="Trebuchet MS"/>
          <w:sz w:val="20"/>
          <w:szCs w:val="20"/>
          <w:lang w:val="uk-UA"/>
        </w:rPr>
      </w:pPr>
    </w:p>
    <w:p w:rsidR="00C14314" w:rsidRPr="00255D72" w:rsidRDefault="00255D72" w:rsidP="00573A34">
      <w:pPr>
        <w:pStyle w:val="2"/>
        <w:rPr>
          <w:rFonts w:ascii="Trebuchet MS" w:hAnsi="Trebuchet MS"/>
          <w:sz w:val="20"/>
          <w:szCs w:val="20"/>
        </w:rPr>
      </w:pPr>
      <w:bookmarkStart w:id="60" w:name="_Toc328123761"/>
      <w:r w:rsidRPr="004A3813">
        <w:rPr>
          <w:rFonts w:ascii="Trebuchet MS" w:hAnsi="Trebuchet MS"/>
          <w:sz w:val="20"/>
          <w:szCs w:val="20"/>
        </w:rPr>
        <w:lastRenderedPageBreak/>
        <w:t>9</w:t>
      </w:r>
      <w:r w:rsidR="00C14314" w:rsidRPr="004A3813">
        <w:rPr>
          <w:rFonts w:ascii="Trebuchet MS" w:hAnsi="Trebuchet MS"/>
          <w:sz w:val="20"/>
          <w:szCs w:val="20"/>
        </w:rPr>
        <w:t>. Цінні папери</w:t>
      </w:r>
      <w:r w:rsidR="00926FFD" w:rsidRPr="004A3813">
        <w:rPr>
          <w:rFonts w:ascii="Trebuchet MS" w:hAnsi="Trebuchet MS"/>
          <w:sz w:val="20"/>
          <w:szCs w:val="20"/>
        </w:rPr>
        <w:t>, наявні для продажу</w:t>
      </w:r>
      <w:bookmarkEnd w:id="60"/>
    </w:p>
    <w:p w:rsidR="00CB0E45" w:rsidRPr="00255D72" w:rsidRDefault="00CB0E45" w:rsidP="00CB0E45">
      <w:pPr>
        <w:spacing w:before="120" w:after="240"/>
        <w:jc w:val="both"/>
        <w:rPr>
          <w:rFonts w:ascii="Trebuchet MS" w:hAnsi="Trebuchet MS"/>
          <w:sz w:val="20"/>
          <w:szCs w:val="20"/>
          <w:lang w:val="uk-UA"/>
        </w:rPr>
      </w:pPr>
      <w:bookmarkStart w:id="61" w:name="_Toc263177482"/>
      <w:bookmarkStart w:id="62" w:name="_Toc101061532"/>
      <w:r w:rsidRPr="00255D72">
        <w:rPr>
          <w:rFonts w:ascii="Trebuchet MS" w:hAnsi="Trebuchet MS"/>
          <w:sz w:val="20"/>
          <w:szCs w:val="20"/>
          <w:lang w:val="uk-UA"/>
        </w:rPr>
        <w:t>Станом на 31 грудня 201</w:t>
      </w:r>
      <w:r>
        <w:rPr>
          <w:rFonts w:ascii="Trebuchet MS" w:hAnsi="Trebuchet MS"/>
          <w:sz w:val="20"/>
          <w:szCs w:val="20"/>
          <w:lang w:val="uk-UA"/>
        </w:rPr>
        <w:t>1</w:t>
      </w:r>
      <w:r w:rsidRPr="00255D72">
        <w:rPr>
          <w:rFonts w:ascii="Trebuchet MS" w:hAnsi="Trebuchet MS"/>
          <w:sz w:val="20"/>
          <w:szCs w:val="20"/>
          <w:lang w:val="uk-UA"/>
        </w:rPr>
        <w:t> та 20</w:t>
      </w:r>
      <w:r>
        <w:rPr>
          <w:rFonts w:ascii="Trebuchet MS" w:hAnsi="Trebuchet MS"/>
          <w:sz w:val="20"/>
          <w:szCs w:val="20"/>
          <w:lang w:val="uk-UA"/>
        </w:rPr>
        <w:t>1</w:t>
      </w:r>
      <w:r w:rsidRPr="00255D72">
        <w:rPr>
          <w:rFonts w:ascii="Trebuchet MS" w:hAnsi="Trebuchet MS"/>
          <w:sz w:val="20"/>
          <w:szCs w:val="20"/>
          <w:lang w:val="uk-UA"/>
        </w:rPr>
        <w:t>0 років цінні папери представлені наступним чином:</w:t>
      </w:r>
    </w:p>
    <w:tbl>
      <w:tblPr>
        <w:tblW w:w="9015" w:type="dxa"/>
        <w:tblInd w:w="93" w:type="dxa"/>
        <w:tblLayout w:type="fixed"/>
        <w:tblLook w:val="0000" w:firstRow="0" w:lastRow="0" w:firstColumn="0" w:lastColumn="0" w:noHBand="0" w:noVBand="0"/>
      </w:tblPr>
      <w:tblGrid>
        <w:gridCol w:w="5415"/>
        <w:gridCol w:w="1800"/>
        <w:gridCol w:w="1800"/>
      </w:tblGrid>
      <w:tr w:rsidR="00CB0E45" w:rsidRPr="00255D72" w:rsidTr="00C92269">
        <w:trPr>
          <w:trHeight w:val="330"/>
        </w:trPr>
        <w:tc>
          <w:tcPr>
            <w:tcW w:w="5415" w:type="dxa"/>
            <w:tcBorders>
              <w:top w:val="nil"/>
              <w:left w:val="nil"/>
              <w:bottom w:val="single" w:sz="4" w:space="0" w:color="auto"/>
              <w:right w:val="nil"/>
            </w:tcBorders>
            <w:vAlign w:val="bottom"/>
          </w:tcPr>
          <w:p w:rsidR="00CB0E45" w:rsidRPr="00255D72" w:rsidRDefault="00CB0E45" w:rsidP="00C92269">
            <w:pPr>
              <w:rPr>
                <w:rFonts w:ascii="Trebuchet MS" w:hAnsi="Trebuchet MS"/>
                <w:bCs/>
                <w:sz w:val="20"/>
                <w:szCs w:val="20"/>
                <w:lang w:val="uk-UA"/>
              </w:rPr>
            </w:pPr>
          </w:p>
        </w:tc>
        <w:tc>
          <w:tcPr>
            <w:tcW w:w="1800" w:type="dxa"/>
            <w:tcBorders>
              <w:top w:val="nil"/>
              <w:left w:val="nil"/>
              <w:bottom w:val="single" w:sz="4" w:space="0" w:color="auto"/>
              <w:right w:val="nil"/>
            </w:tcBorders>
            <w:vAlign w:val="bottom"/>
          </w:tcPr>
          <w:p w:rsidR="00CB0E45" w:rsidRPr="00255D72" w:rsidRDefault="00CB0E45" w:rsidP="00C92269">
            <w:pPr>
              <w:jc w:val="right"/>
              <w:rPr>
                <w:rFonts w:ascii="Trebuchet MS" w:hAnsi="Trebuchet MS"/>
                <w:bCs/>
                <w:sz w:val="20"/>
                <w:szCs w:val="20"/>
                <w:lang w:val="uk-UA"/>
              </w:rPr>
            </w:pPr>
            <w:r w:rsidRPr="00255D72">
              <w:rPr>
                <w:rFonts w:ascii="Trebuchet MS" w:hAnsi="Trebuchet MS"/>
                <w:b/>
                <w:bCs/>
                <w:sz w:val="20"/>
                <w:szCs w:val="20"/>
                <w:lang w:val="uk-UA"/>
              </w:rPr>
              <w:t>31/12/20</w:t>
            </w:r>
            <w:r w:rsidRPr="00255D72">
              <w:rPr>
                <w:rFonts w:ascii="Trebuchet MS" w:hAnsi="Trebuchet MS"/>
                <w:b/>
                <w:bCs/>
                <w:sz w:val="20"/>
                <w:szCs w:val="20"/>
              </w:rPr>
              <w:t>1</w:t>
            </w:r>
            <w:r>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CB0E45" w:rsidRPr="00255D72" w:rsidRDefault="00CB0E45" w:rsidP="00C92269">
            <w:pPr>
              <w:jc w:val="right"/>
              <w:rPr>
                <w:rFonts w:ascii="Trebuchet MS" w:hAnsi="Trebuchet MS"/>
                <w:bCs/>
                <w:sz w:val="20"/>
                <w:szCs w:val="20"/>
                <w:lang w:val="en-US"/>
              </w:rPr>
            </w:pPr>
            <w:r w:rsidRPr="00255D72">
              <w:rPr>
                <w:rFonts w:ascii="Trebuchet MS" w:hAnsi="Trebuchet MS"/>
                <w:bCs/>
                <w:sz w:val="20"/>
                <w:szCs w:val="20"/>
                <w:lang w:val="uk-UA"/>
              </w:rPr>
              <w:t>31/12/20</w:t>
            </w:r>
            <w:r>
              <w:rPr>
                <w:rFonts w:ascii="Trebuchet MS" w:hAnsi="Trebuchet MS"/>
                <w:bCs/>
                <w:sz w:val="20"/>
                <w:szCs w:val="20"/>
                <w:lang w:val="uk-UA"/>
              </w:rPr>
              <w:t>1</w:t>
            </w:r>
            <w:r w:rsidRPr="00255D72">
              <w:rPr>
                <w:rFonts w:ascii="Trebuchet MS" w:hAnsi="Trebuchet MS"/>
                <w:bCs/>
                <w:sz w:val="20"/>
                <w:szCs w:val="20"/>
                <w:lang w:val="uk-UA"/>
              </w:rPr>
              <w:t>0</w:t>
            </w:r>
          </w:p>
        </w:tc>
      </w:tr>
      <w:tr w:rsidR="00CB0E45" w:rsidRPr="00255D72" w:rsidTr="00C92269">
        <w:trPr>
          <w:trHeight w:val="137"/>
        </w:trPr>
        <w:tc>
          <w:tcPr>
            <w:tcW w:w="5415" w:type="dxa"/>
            <w:tcBorders>
              <w:top w:val="nil"/>
              <w:left w:val="nil"/>
              <w:bottom w:val="nil"/>
              <w:right w:val="nil"/>
            </w:tcBorders>
            <w:vAlign w:val="bottom"/>
          </w:tcPr>
          <w:p w:rsidR="00CB0E45" w:rsidRPr="00255D72" w:rsidRDefault="00CB0E45" w:rsidP="00C92269">
            <w:pPr>
              <w:rPr>
                <w:rFonts w:ascii="Trebuchet MS" w:hAnsi="Trebuchet MS"/>
                <w:b/>
                <w:sz w:val="20"/>
                <w:szCs w:val="20"/>
                <w:lang w:val="uk-UA"/>
              </w:rPr>
            </w:pPr>
          </w:p>
        </w:tc>
        <w:tc>
          <w:tcPr>
            <w:tcW w:w="1800" w:type="dxa"/>
            <w:tcBorders>
              <w:top w:val="nil"/>
              <w:left w:val="nil"/>
              <w:right w:val="nil"/>
            </w:tcBorders>
            <w:noWrap/>
            <w:vAlign w:val="bottom"/>
          </w:tcPr>
          <w:p w:rsidR="00CB0E45" w:rsidRPr="00255D72" w:rsidRDefault="00CB0E45" w:rsidP="00C92269">
            <w:pPr>
              <w:jc w:val="right"/>
              <w:rPr>
                <w:rFonts w:ascii="Trebuchet MS" w:hAnsi="Trebuchet MS"/>
                <w:b/>
                <w:sz w:val="20"/>
                <w:szCs w:val="20"/>
                <w:lang w:val="uk-UA"/>
              </w:rPr>
            </w:pPr>
          </w:p>
        </w:tc>
        <w:tc>
          <w:tcPr>
            <w:tcW w:w="1800" w:type="dxa"/>
            <w:tcBorders>
              <w:top w:val="nil"/>
              <w:left w:val="nil"/>
              <w:right w:val="nil"/>
            </w:tcBorders>
            <w:vAlign w:val="bottom"/>
          </w:tcPr>
          <w:p w:rsidR="00CB0E45" w:rsidRPr="00255D72" w:rsidRDefault="00CB0E45" w:rsidP="00C92269">
            <w:pPr>
              <w:jc w:val="right"/>
              <w:rPr>
                <w:rFonts w:ascii="Trebuchet MS" w:hAnsi="Trebuchet MS"/>
                <w:sz w:val="20"/>
                <w:szCs w:val="20"/>
                <w:lang w:val="uk-UA"/>
              </w:rPr>
            </w:pPr>
          </w:p>
        </w:tc>
      </w:tr>
      <w:tr w:rsidR="00CB0E45" w:rsidRPr="00255D72" w:rsidTr="00C92269">
        <w:trPr>
          <w:trHeight w:val="345"/>
        </w:trPr>
        <w:tc>
          <w:tcPr>
            <w:tcW w:w="5415" w:type="dxa"/>
            <w:tcBorders>
              <w:top w:val="nil"/>
              <w:left w:val="nil"/>
              <w:right w:val="nil"/>
            </w:tcBorders>
            <w:vAlign w:val="bottom"/>
          </w:tcPr>
          <w:p w:rsidR="00CB0E45" w:rsidRPr="00255D72" w:rsidRDefault="00CB0E45" w:rsidP="00C92269">
            <w:pPr>
              <w:rPr>
                <w:rFonts w:ascii="Trebuchet MS" w:hAnsi="Trebuchet MS"/>
                <w:sz w:val="20"/>
                <w:szCs w:val="20"/>
                <w:lang w:val="uk-UA"/>
              </w:rPr>
            </w:pPr>
            <w:r w:rsidRPr="00255D72">
              <w:rPr>
                <w:rFonts w:ascii="Trebuchet MS" w:hAnsi="Trebuchet MS"/>
                <w:sz w:val="20"/>
                <w:szCs w:val="20"/>
                <w:lang w:val="uk-UA"/>
              </w:rPr>
              <w:t xml:space="preserve">Державні облігації </w:t>
            </w:r>
          </w:p>
        </w:tc>
        <w:tc>
          <w:tcPr>
            <w:tcW w:w="1800" w:type="dxa"/>
            <w:tcBorders>
              <w:top w:val="nil"/>
              <w:left w:val="nil"/>
              <w:right w:val="nil"/>
            </w:tcBorders>
            <w:noWrap/>
            <w:vAlign w:val="bottom"/>
          </w:tcPr>
          <w:p w:rsidR="00CB0E45" w:rsidRPr="00897707" w:rsidRDefault="00CB0E45" w:rsidP="00C92269">
            <w:pPr>
              <w:jc w:val="right"/>
              <w:rPr>
                <w:rFonts w:ascii="Trebuchet MS" w:hAnsi="Trebuchet MS"/>
                <w:b/>
                <w:bCs/>
                <w:sz w:val="20"/>
                <w:szCs w:val="20"/>
                <w:lang w:val="en-US"/>
              </w:rPr>
            </w:pPr>
            <w:r>
              <w:rPr>
                <w:rFonts w:ascii="Trebuchet MS" w:hAnsi="Trebuchet MS"/>
                <w:b/>
                <w:bCs/>
                <w:sz w:val="20"/>
                <w:szCs w:val="20"/>
                <w:lang w:val="en-US"/>
              </w:rPr>
              <w:t>124</w:t>
            </w:r>
            <w:r>
              <w:rPr>
                <w:rFonts w:ascii="Trebuchet MS" w:hAnsi="Trebuchet MS"/>
                <w:b/>
                <w:bCs/>
                <w:sz w:val="20"/>
                <w:szCs w:val="20"/>
                <w:lang w:val="uk-UA"/>
              </w:rPr>
              <w:t>,</w:t>
            </w:r>
            <w:r>
              <w:rPr>
                <w:rFonts w:ascii="Trebuchet MS" w:hAnsi="Trebuchet MS"/>
                <w:b/>
                <w:bCs/>
                <w:sz w:val="20"/>
                <w:szCs w:val="20"/>
                <w:lang w:val="en-US"/>
              </w:rPr>
              <w:t>951</w:t>
            </w:r>
          </w:p>
        </w:tc>
        <w:tc>
          <w:tcPr>
            <w:tcW w:w="1800" w:type="dxa"/>
            <w:tcBorders>
              <w:top w:val="nil"/>
              <w:left w:val="nil"/>
              <w:right w:val="nil"/>
            </w:tcBorders>
            <w:vAlign w:val="bottom"/>
          </w:tcPr>
          <w:p w:rsidR="00CB0E45" w:rsidRPr="00255D72" w:rsidRDefault="00CB0E45" w:rsidP="00C92269">
            <w:pPr>
              <w:jc w:val="right"/>
              <w:rPr>
                <w:rFonts w:ascii="Trebuchet MS" w:hAnsi="Trebuchet MS"/>
                <w:bCs/>
                <w:sz w:val="20"/>
                <w:szCs w:val="20"/>
                <w:lang w:val="uk-UA"/>
              </w:rPr>
            </w:pPr>
            <w:r w:rsidRPr="00255D72">
              <w:rPr>
                <w:rFonts w:ascii="Trebuchet MS" w:hAnsi="Trebuchet MS"/>
                <w:bCs/>
                <w:sz w:val="20"/>
                <w:szCs w:val="20"/>
                <w:lang w:val="uk-UA"/>
              </w:rPr>
              <w:t>146,643</w:t>
            </w:r>
          </w:p>
        </w:tc>
      </w:tr>
      <w:tr w:rsidR="00CB0E45" w:rsidRPr="00255D72" w:rsidTr="00C92269">
        <w:trPr>
          <w:trHeight w:val="345"/>
        </w:trPr>
        <w:tc>
          <w:tcPr>
            <w:tcW w:w="5415" w:type="dxa"/>
            <w:tcBorders>
              <w:top w:val="nil"/>
              <w:left w:val="nil"/>
              <w:right w:val="nil"/>
            </w:tcBorders>
            <w:vAlign w:val="bottom"/>
          </w:tcPr>
          <w:p w:rsidR="00CB0E45" w:rsidRPr="00255D72" w:rsidRDefault="00CB0E45" w:rsidP="00C92269">
            <w:pPr>
              <w:rPr>
                <w:rFonts w:ascii="Trebuchet MS" w:hAnsi="Trebuchet MS"/>
                <w:sz w:val="20"/>
                <w:szCs w:val="20"/>
                <w:lang w:val="uk-UA"/>
              </w:rPr>
            </w:pPr>
            <w:r w:rsidRPr="00255D72">
              <w:rPr>
                <w:rFonts w:ascii="Trebuchet MS" w:hAnsi="Trebuchet MS"/>
                <w:sz w:val="20"/>
                <w:szCs w:val="20"/>
                <w:lang w:val="uk-UA"/>
              </w:rPr>
              <w:t>Українські корпоративні облігації</w:t>
            </w:r>
          </w:p>
        </w:tc>
        <w:tc>
          <w:tcPr>
            <w:tcW w:w="1800" w:type="dxa"/>
            <w:tcBorders>
              <w:top w:val="nil"/>
              <w:left w:val="nil"/>
              <w:right w:val="nil"/>
            </w:tcBorders>
            <w:noWrap/>
            <w:vAlign w:val="bottom"/>
          </w:tcPr>
          <w:p w:rsidR="00CB0E45" w:rsidRPr="00257C0B" w:rsidRDefault="00CB0E45" w:rsidP="00C92269">
            <w:pPr>
              <w:jc w:val="right"/>
              <w:rPr>
                <w:rFonts w:ascii="Trebuchet MS" w:hAnsi="Trebuchet MS"/>
                <w:b/>
                <w:bCs/>
                <w:sz w:val="20"/>
                <w:szCs w:val="20"/>
                <w:lang w:val="uk-UA"/>
              </w:rPr>
            </w:pPr>
            <w:r>
              <w:rPr>
                <w:rFonts w:ascii="Trebuchet MS" w:hAnsi="Trebuchet MS"/>
                <w:b/>
                <w:bCs/>
                <w:sz w:val="20"/>
                <w:szCs w:val="20"/>
                <w:lang w:val="uk-UA"/>
              </w:rPr>
              <w:t>21,956</w:t>
            </w:r>
          </w:p>
        </w:tc>
        <w:tc>
          <w:tcPr>
            <w:tcW w:w="1800" w:type="dxa"/>
            <w:tcBorders>
              <w:top w:val="nil"/>
              <w:left w:val="nil"/>
              <w:right w:val="nil"/>
            </w:tcBorders>
            <w:vAlign w:val="bottom"/>
          </w:tcPr>
          <w:p w:rsidR="00CB0E45" w:rsidRPr="00255D72" w:rsidRDefault="00CB0E45" w:rsidP="00C92269">
            <w:pPr>
              <w:jc w:val="right"/>
              <w:rPr>
                <w:rFonts w:ascii="Trebuchet MS" w:hAnsi="Trebuchet MS"/>
                <w:bCs/>
                <w:sz w:val="20"/>
                <w:szCs w:val="20"/>
                <w:lang w:val="en-US"/>
              </w:rPr>
            </w:pPr>
            <w:r w:rsidRPr="00255D72">
              <w:rPr>
                <w:rFonts w:ascii="Trebuchet MS" w:hAnsi="Trebuchet MS"/>
                <w:bCs/>
                <w:sz w:val="20"/>
                <w:szCs w:val="20"/>
                <w:lang w:val="en-US"/>
              </w:rPr>
              <w:t>7,057</w:t>
            </w:r>
          </w:p>
        </w:tc>
      </w:tr>
      <w:tr w:rsidR="00CB0E45" w:rsidRPr="00255D72" w:rsidTr="00C92269">
        <w:trPr>
          <w:trHeight w:val="315"/>
        </w:trPr>
        <w:tc>
          <w:tcPr>
            <w:tcW w:w="5415" w:type="dxa"/>
            <w:tcBorders>
              <w:top w:val="nil"/>
              <w:left w:val="nil"/>
              <w:bottom w:val="nil"/>
              <w:right w:val="nil"/>
            </w:tcBorders>
            <w:vAlign w:val="bottom"/>
          </w:tcPr>
          <w:p w:rsidR="00CB0E45" w:rsidRPr="00255D72" w:rsidRDefault="00CB0E45" w:rsidP="00C92269">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noWrap/>
            <w:vAlign w:val="bottom"/>
          </w:tcPr>
          <w:p w:rsidR="00CB0E45" w:rsidRPr="00897707" w:rsidRDefault="00CB0E45" w:rsidP="00C92269">
            <w:pPr>
              <w:jc w:val="right"/>
              <w:rPr>
                <w:rFonts w:ascii="Trebuchet MS" w:hAnsi="Trebuchet MS"/>
                <w:b/>
                <w:bCs/>
                <w:sz w:val="20"/>
                <w:szCs w:val="20"/>
                <w:lang w:val="en-US"/>
              </w:rPr>
            </w:pPr>
            <w:r>
              <w:rPr>
                <w:rFonts w:ascii="Trebuchet MS" w:hAnsi="Trebuchet MS"/>
                <w:b/>
                <w:bCs/>
                <w:sz w:val="20"/>
                <w:szCs w:val="20"/>
                <w:lang w:val="en-US"/>
              </w:rPr>
              <w:t>146</w:t>
            </w:r>
            <w:r>
              <w:rPr>
                <w:rFonts w:ascii="Trebuchet MS" w:hAnsi="Trebuchet MS"/>
                <w:b/>
                <w:bCs/>
                <w:sz w:val="20"/>
                <w:szCs w:val="20"/>
                <w:lang w:val="uk-UA"/>
              </w:rPr>
              <w:t>,</w:t>
            </w:r>
            <w:r>
              <w:rPr>
                <w:rFonts w:ascii="Trebuchet MS" w:hAnsi="Trebuchet MS"/>
                <w:b/>
                <w:bCs/>
                <w:sz w:val="20"/>
                <w:szCs w:val="20"/>
                <w:lang w:val="en-US"/>
              </w:rPr>
              <w:t>907</w:t>
            </w:r>
          </w:p>
        </w:tc>
        <w:tc>
          <w:tcPr>
            <w:tcW w:w="1800" w:type="dxa"/>
            <w:tcBorders>
              <w:top w:val="single" w:sz="4" w:space="0" w:color="auto"/>
              <w:left w:val="nil"/>
              <w:bottom w:val="single" w:sz="4" w:space="0" w:color="auto"/>
              <w:right w:val="nil"/>
            </w:tcBorders>
            <w:vAlign w:val="bottom"/>
          </w:tcPr>
          <w:p w:rsidR="00CB0E45" w:rsidRPr="00255D72" w:rsidRDefault="00CB0E45" w:rsidP="00C92269">
            <w:pPr>
              <w:jc w:val="right"/>
              <w:rPr>
                <w:rFonts w:ascii="Trebuchet MS" w:hAnsi="Trebuchet MS"/>
                <w:bCs/>
                <w:sz w:val="20"/>
                <w:szCs w:val="20"/>
                <w:lang w:val="uk-UA"/>
              </w:rPr>
            </w:pPr>
            <w:r w:rsidRPr="00255D72">
              <w:rPr>
                <w:rFonts w:ascii="Trebuchet MS" w:hAnsi="Trebuchet MS"/>
                <w:bCs/>
                <w:sz w:val="20"/>
                <w:szCs w:val="20"/>
                <w:lang w:val="uk-UA"/>
              </w:rPr>
              <w:t>153,700</w:t>
            </w:r>
          </w:p>
        </w:tc>
      </w:tr>
    </w:tbl>
    <w:p w:rsidR="00CB0E45" w:rsidRDefault="00CB0E45" w:rsidP="00D95A63">
      <w:pPr>
        <w:spacing w:before="240" w:after="120"/>
        <w:jc w:val="both"/>
        <w:rPr>
          <w:rFonts w:ascii="Trebuchet MS" w:hAnsi="Trebuchet MS"/>
          <w:sz w:val="20"/>
          <w:szCs w:val="20"/>
          <w:lang w:val="uk-UA"/>
        </w:rPr>
      </w:pPr>
      <w:r w:rsidRPr="00257C0B">
        <w:rPr>
          <w:rFonts w:ascii="Trebuchet MS" w:hAnsi="Trebuchet MS"/>
          <w:sz w:val="20"/>
          <w:szCs w:val="20"/>
          <w:lang w:val="uk-UA"/>
        </w:rPr>
        <w:t>Станом на 31 грудня 2011</w:t>
      </w:r>
      <w:r w:rsidR="009031D7">
        <w:rPr>
          <w:rFonts w:ascii="Trebuchet MS" w:hAnsi="Trebuchet MS"/>
          <w:sz w:val="20"/>
          <w:szCs w:val="20"/>
          <w:lang w:val="uk-UA"/>
        </w:rPr>
        <w:t xml:space="preserve"> та 2010</w:t>
      </w:r>
      <w:r w:rsidRPr="00257C0B">
        <w:rPr>
          <w:rFonts w:ascii="Trebuchet MS" w:hAnsi="Trebuchet MS"/>
          <w:sz w:val="20"/>
          <w:szCs w:val="20"/>
          <w:lang w:val="uk-UA"/>
        </w:rPr>
        <w:t xml:space="preserve"> рок</w:t>
      </w:r>
      <w:r w:rsidR="009031D7">
        <w:rPr>
          <w:rFonts w:ascii="Trebuchet MS" w:hAnsi="Trebuchet MS"/>
          <w:sz w:val="20"/>
          <w:szCs w:val="20"/>
          <w:lang w:val="uk-UA"/>
        </w:rPr>
        <w:t>ів</w:t>
      </w:r>
      <w:r w:rsidRPr="00257C0B">
        <w:rPr>
          <w:rFonts w:ascii="Trebuchet MS" w:hAnsi="Trebuchet MS"/>
          <w:sz w:val="20"/>
          <w:szCs w:val="20"/>
          <w:lang w:val="uk-UA"/>
        </w:rPr>
        <w:t xml:space="preserve"> у складі цінних паперів, наявних для продажу, обліковуються векселі ЗАТ "Промкомбінат" номінальною вартістю 2,800 тис. грн.. та облігації ТОВ "</w:t>
      </w:r>
      <w:proofErr w:type="spellStart"/>
      <w:r w:rsidRPr="00257C0B">
        <w:rPr>
          <w:rFonts w:ascii="Trebuchet MS" w:hAnsi="Trebuchet MS"/>
          <w:sz w:val="20"/>
          <w:szCs w:val="20"/>
          <w:lang w:val="uk-UA"/>
        </w:rPr>
        <w:t>Нідан+</w:t>
      </w:r>
      <w:proofErr w:type="spellEnd"/>
      <w:r w:rsidRPr="00257C0B">
        <w:rPr>
          <w:rFonts w:ascii="Trebuchet MS" w:hAnsi="Trebuchet MS"/>
          <w:sz w:val="20"/>
          <w:szCs w:val="20"/>
          <w:lang w:val="uk-UA"/>
        </w:rPr>
        <w:t>" номінальною вартістю 4,000 тис. грн., щодо яких Банк визнав збитки від зменшення корисності у розмірі 100 %.</w:t>
      </w:r>
      <w:r w:rsidR="009031D7">
        <w:rPr>
          <w:rFonts w:ascii="Trebuchet MS" w:hAnsi="Trebuchet MS"/>
          <w:sz w:val="20"/>
          <w:szCs w:val="20"/>
          <w:lang w:val="uk-UA"/>
        </w:rPr>
        <w:t xml:space="preserve"> В 2012 році Банк списав облігації ТОВ </w:t>
      </w:r>
      <w:r w:rsidR="009031D7" w:rsidRPr="00257C0B">
        <w:rPr>
          <w:rFonts w:ascii="Trebuchet MS" w:hAnsi="Trebuchet MS"/>
          <w:sz w:val="20"/>
          <w:szCs w:val="20"/>
          <w:lang w:val="uk-UA"/>
        </w:rPr>
        <w:t>"</w:t>
      </w:r>
      <w:proofErr w:type="spellStart"/>
      <w:r w:rsidR="009031D7" w:rsidRPr="00257C0B">
        <w:rPr>
          <w:rFonts w:ascii="Trebuchet MS" w:hAnsi="Trebuchet MS"/>
          <w:sz w:val="20"/>
          <w:szCs w:val="20"/>
          <w:lang w:val="uk-UA"/>
        </w:rPr>
        <w:t>Нідан+</w:t>
      </w:r>
      <w:proofErr w:type="spellEnd"/>
      <w:r w:rsidR="009031D7" w:rsidRPr="00257C0B">
        <w:rPr>
          <w:rFonts w:ascii="Trebuchet MS" w:hAnsi="Trebuchet MS"/>
          <w:sz w:val="20"/>
          <w:szCs w:val="20"/>
          <w:lang w:val="uk-UA"/>
        </w:rPr>
        <w:t>"</w:t>
      </w:r>
      <w:r w:rsidR="009031D7">
        <w:rPr>
          <w:rFonts w:ascii="Trebuchet MS" w:hAnsi="Trebuchet MS"/>
          <w:sz w:val="20"/>
          <w:szCs w:val="20"/>
          <w:lang w:val="uk-UA"/>
        </w:rPr>
        <w:t xml:space="preserve"> за рахунок резерву.</w:t>
      </w:r>
    </w:p>
    <w:p w:rsidR="00CB0E45" w:rsidRPr="00255D72" w:rsidRDefault="00CB0E45" w:rsidP="00CB0E45">
      <w:pPr>
        <w:spacing w:before="120" w:after="120"/>
        <w:jc w:val="both"/>
        <w:rPr>
          <w:rFonts w:ascii="Trebuchet MS" w:hAnsi="Trebuchet MS"/>
          <w:sz w:val="20"/>
          <w:szCs w:val="20"/>
          <w:lang w:val="uk-UA"/>
        </w:rPr>
      </w:pPr>
      <w:r w:rsidRPr="00257C0B">
        <w:rPr>
          <w:rFonts w:ascii="Trebuchet MS" w:hAnsi="Trebuchet MS"/>
          <w:sz w:val="20"/>
          <w:szCs w:val="20"/>
          <w:lang w:val="uk-UA"/>
        </w:rPr>
        <w:t>Обсяг операцій на внутрішньому українському фондовому ринку для більшості інструментів, за винятком державних цінних паперів, є незначним, тому наведена вартість може відрізнятися від вартості, що можливо було б отримати за результатами здійснених операцій на більш розвинених ринках.</w:t>
      </w:r>
    </w:p>
    <w:p w:rsidR="00C14314" w:rsidRPr="00255D72" w:rsidRDefault="00255D72" w:rsidP="007B340A">
      <w:pPr>
        <w:pStyle w:val="2"/>
        <w:rPr>
          <w:rFonts w:ascii="Trebuchet MS" w:hAnsi="Trebuchet MS"/>
          <w:sz w:val="20"/>
          <w:szCs w:val="20"/>
        </w:rPr>
      </w:pPr>
      <w:bookmarkStart w:id="63" w:name="_Toc328123762"/>
      <w:r w:rsidRPr="004A3813">
        <w:t>10</w:t>
      </w:r>
      <w:r w:rsidR="00C14314" w:rsidRPr="004A3813">
        <w:rPr>
          <w:rFonts w:ascii="Trebuchet MS" w:hAnsi="Trebuchet MS"/>
          <w:sz w:val="20"/>
          <w:szCs w:val="20"/>
        </w:rPr>
        <w:t>. Інвестиційна нерухомість</w:t>
      </w:r>
      <w:bookmarkEnd w:id="61"/>
      <w:bookmarkEnd w:id="63"/>
    </w:p>
    <w:tbl>
      <w:tblPr>
        <w:tblW w:w="9015" w:type="dxa"/>
        <w:tblLayout w:type="fixed"/>
        <w:tblLook w:val="0000" w:firstRow="0" w:lastRow="0" w:firstColumn="0" w:lastColumn="0" w:noHBand="0" w:noVBand="0"/>
      </w:tblPr>
      <w:tblGrid>
        <w:gridCol w:w="5775"/>
        <w:gridCol w:w="1620"/>
        <w:gridCol w:w="1620"/>
      </w:tblGrid>
      <w:tr w:rsidR="00C14314" w:rsidRPr="00255D72">
        <w:trPr>
          <w:trHeight w:val="330"/>
        </w:trPr>
        <w:tc>
          <w:tcPr>
            <w:tcW w:w="5775" w:type="dxa"/>
            <w:tcBorders>
              <w:top w:val="nil"/>
              <w:left w:val="nil"/>
              <w:bottom w:val="single" w:sz="4" w:space="0" w:color="auto"/>
              <w:right w:val="nil"/>
            </w:tcBorders>
            <w:vAlign w:val="bottom"/>
          </w:tcPr>
          <w:p w:rsidR="00C14314" w:rsidRPr="00255D72" w:rsidRDefault="00C14314" w:rsidP="002B0891">
            <w:pPr>
              <w:rPr>
                <w:rFonts w:ascii="Trebuchet MS" w:hAnsi="Trebuchet MS"/>
                <w:b/>
                <w:bCs/>
                <w:sz w:val="20"/>
                <w:szCs w:val="20"/>
                <w:lang w:val="uk-UA"/>
              </w:rPr>
            </w:pPr>
            <w:bookmarkStart w:id="64" w:name="OLE_LINK28"/>
            <w:bookmarkStart w:id="65" w:name="OLE_LINK29"/>
          </w:p>
        </w:tc>
        <w:tc>
          <w:tcPr>
            <w:tcW w:w="1620" w:type="dxa"/>
            <w:tcBorders>
              <w:top w:val="nil"/>
              <w:left w:val="nil"/>
              <w:bottom w:val="single" w:sz="4" w:space="0" w:color="auto"/>
              <w:right w:val="nil"/>
            </w:tcBorders>
            <w:vAlign w:val="bottom"/>
          </w:tcPr>
          <w:p w:rsidR="00C14314" w:rsidRPr="00255D72" w:rsidRDefault="00C14314" w:rsidP="00255D72">
            <w:pPr>
              <w:jc w:val="right"/>
              <w:rPr>
                <w:rFonts w:ascii="Trebuchet MS" w:hAnsi="Trebuchet MS"/>
                <w:sz w:val="20"/>
                <w:szCs w:val="20"/>
                <w:lang w:val="en-US"/>
              </w:rPr>
            </w:pPr>
            <w:r w:rsidRPr="00255D72">
              <w:rPr>
                <w:rFonts w:ascii="Trebuchet MS" w:hAnsi="Trebuchet MS"/>
                <w:b/>
                <w:bCs/>
                <w:sz w:val="20"/>
                <w:szCs w:val="20"/>
                <w:lang w:val="uk-UA"/>
              </w:rPr>
              <w:t>31/12/20</w:t>
            </w:r>
            <w:r w:rsidR="0010713B" w:rsidRPr="00255D72">
              <w:rPr>
                <w:rFonts w:ascii="Trebuchet MS" w:hAnsi="Trebuchet MS"/>
                <w:b/>
                <w:bCs/>
                <w:sz w:val="20"/>
                <w:szCs w:val="20"/>
                <w:lang w:val="uk-UA"/>
              </w:rPr>
              <w:t>1</w:t>
            </w:r>
            <w:r w:rsidR="00255D72" w:rsidRPr="00255D72">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C14314" w:rsidRPr="00255D72" w:rsidRDefault="00C14314" w:rsidP="0010713B">
            <w:pPr>
              <w:jc w:val="right"/>
              <w:rPr>
                <w:rFonts w:ascii="Trebuchet MS" w:hAnsi="Trebuchet MS"/>
                <w:sz w:val="20"/>
                <w:szCs w:val="20"/>
                <w:lang w:val="uk-UA"/>
              </w:rPr>
            </w:pPr>
            <w:r w:rsidRPr="00255D72">
              <w:rPr>
                <w:rFonts w:ascii="Trebuchet MS" w:hAnsi="Trebuchet MS"/>
                <w:sz w:val="20"/>
                <w:szCs w:val="20"/>
                <w:lang w:val="uk-UA"/>
              </w:rPr>
              <w:t>31/12/20</w:t>
            </w:r>
            <w:r w:rsidR="00255D72" w:rsidRPr="00255D72">
              <w:rPr>
                <w:rFonts w:ascii="Trebuchet MS" w:hAnsi="Trebuchet MS"/>
                <w:sz w:val="20"/>
                <w:szCs w:val="20"/>
                <w:lang w:val="uk-UA"/>
              </w:rPr>
              <w:t>1</w:t>
            </w:r>
            <w:r w:rsidRPr="00255D72">
              <w:rPr>
                <w:rFonts w:ascii="Trebuchet MS" w:hAnsi="Trebuchet MS"/>
                <w:sz w:val="20"/>
                <w:szCs w:val="20"/>
                <w:lang w:val="uk-UA"/>
              </w:rPr>
              <w:t>0</w:t>
            </w:r>
          </w:p>
        </w:tc>
      </w:tr>
      <w:tr w:rsidR="00255D72" w:rsidRPr="00255D72">
        <w:trPr>
          <w:trHeight w:val="312"/>
        </w:trPr>
        <w:tc>
          <w:tcPr>
            <w:tcW w:w="5775" w:type="dxa"/>
            <w:tcBorders>
              <w:top w:val="nil"/>
              <w:left w:val="nil"/>
              <w:bottom w:val="nil"/>
              <w:right w:val="nil"/>
            </w:tcBorders>
            <w:vAlign w:val="bottom"/>
          </w:tcPr>
          <w:p w:rsidR="00255D72" w:rsidRPr="00255D72" w:rsidRDefault="00255D72" w:rsidP="002B0891">
            <w:pPr>
              <w:rPr>
                <w:rFonts w:ascii="Trebuchet MS" w:hAnsi="Trebuchet MS"/>
                <w:sz w:val="20"/>
                <w:szCs w:val="20"/>
                <w:lang w:val="uk-UA"/>
              </w:rPr>
            </w:pPr>
            <w:r w:rsidRPr="00255D72">
              <w:rPr>
                <w:rFonts w:ascii="Trebuchet MS" w:hAnsi="Trebuchet MS"/>
                <w:sz w:val="20"/>
                <w:szCs w:val="20"/>
                <w:lang w:val="uk-UA"/>
              </w:rPr>
              <w:t>Справедлива вартість інвестиційної нерухомості на початок року</w:t>
            </w:r>
          </w:p>
        </w:tc>
        <w:tc>
          <w:tcPr>
            <w:tcW w:w="1620" w:type="dxa"/>
            <w:tcBorders>
              <w:top w:val="single" w:sz="4" w:space="0" w:color="auto"/>
              <w:left w:val="nil"/>
              <w:bottom w:val="single" w:sz="4" w:space="0" w:color="auto"/>
              <w:right w:val="nil"/>
            </w:tcBorders>
            <w:noWrap/>
            <w:vAlign w:val="bottom"/>
          </w:tcPr>
          <w:p w:rsidR="00255D72" w:rsidRPr="00255D72" w:rsidRDefault="00307C13" w:rsidP="002B0891">
            <w:pPr>
              <w:jc w:val="right"/>
              <w:rPr>
                <w:rFonts w:ascii="Trebuchet MS" w:hAnsi="Trebuchet MS" w:cs="Times New Roman CYR"/>
                <w:b/>
                <w:bCs/>
                <w:sz w:val="20"/>
                <w:szCs w:val="20"/>
                <w:lang w:val="uk-UA"/>
              </w:rPr>
            </w:pPr>
            <w:r>
              <w:rPr>
                <w:rFonts w:ascii="Trebuchet MS" w:hAnsi="Trebuchet MS" w:cs="Times New Roman CYR"/>
                <w:b/>
                <w:bCs/>
                <w:sz w:val="20"/>
                <w:szCs w:val="20"/>
                <w:lang w:val="uk-UA"/>
              </w:rPr>
              <w:t>8,698</w:t>
            </w:r>
          </w:p>
        </w:tc>
        <w:tc>
          <w:tcPr>
            <w:tcW w:w="1620" w:type="dxa"/>
            <w:tcBorders>
              <w:top w:val="single" w:sz="4" w:space="0" w:color="auto"/>
              <w:left w:val="nil"/>
              <w:bottom w:val="single" w:sz="4" w:space="0" w:color="auto"/>
              <w:right w:val="nil"/>
            </w:tcBorders>
            <w:vAlign w:val="bottom"/>
          </w:tcPr>
          <w:p w:rsidR="00255D72" w:rsidRPr="00255D72" w:rsidRDefault="00255D72" w:rsidP="00255D72">
            <w:pPr>
              <w:jc w:val="right"/>
              <w:rPr>
                <w:rFonts w:ascii="Trebuchet MS" w:hAnsi="Trebuchet MS" w:cs="Times New Roman CYR"/>
                <w:bCs/>
                <w:sz w:val="20"/>
                <w:szCs w:val="20"/>
                <w:lang w:val="uk-UA"/>
              </w:rPr>
            </w:pPr>
            <w:r w:rsidRPr="00255D72">
              <w:rPr>
                <w:rFonts w:ascii="Trebuchet MS" w:hAnsi="Trebuchet MS" w:cs="Times New Roman CYR"/>
                <w:bCs/>
                <w:sz w:val="20"/>
                <w:szCs w:val="20"/>
                <w:lang w:val="uk-UA"/>
              </w:rPr>
              <w:t>1,086</w:t>
            </w:r>
          </w:p>
        </w:tc>
      </w:tr>
      <w:tr w:rsidR="00255D72" w:rsidRPr="00255D72">
        <w:trPr>
          <w:trHeight w:val="312"/>
        </w:trPr>
        <w:tc>
          <w:tcPr>
            <w:tcW w:w="5775" w:type="dxa"/>
            <w:tcBorders>
              <w:top w:val="nil"/>
              <w:left w:val="nil"/>
              <w:bottom w:val="nil"/>
              <w:right w:val="nil"/>
            </w:tcBorders>
            <w:vAlign w:val="bottom"/>
          </w:tcPr>
          <w:p w:rsidR="00255D72" w:rsidRPr="00255D72" w:rsidRDefault="00255D72" w:rsidP="002B0891">
            <w:pPr>
              <w:rPr>
                <w:rFonts w:ascii="Trebuchet MS" w:hAnsi="Trebuchet MS"/>
                <w:sz w:val="20"/>
                <w:szCs w:val="20"/>
                <w:lang w:val="uk-UA"/>
              </w:rPr>
            </w:pPr>
            <w:r w:rsidRPr="00255D72">
              <w:rPr>
                <w:rFonts w:ascii="Trebuchet MS" w:hAnsi="Trebuchet MS"/>
                <w:sz w:val="20"/>
                <w:szCs w:val="20"/>
                <w:lang w:val="uk-UA"/>
              </w:rPr>
              <w:t>Надходження</w:t>
            </w:r>
          </w:p>
        </w:tc>
        <w:tc>
          <w:tcPr>
            <w:tcW w:w="1620" w:type="dxa"/>
            <w:tcBorders>
              <w:top w:val="single" w:sz="4" w:space="0" w:color="auto"/>
              <w:left w:val="nil"/>
              <w:right w:val="nil"/>
            </w:tcBorders>
            <w:noWrap/>
            <w:vAlign w:val="bottom"/>
          </w:tcPr>
          <w:p w:rsidR="00255D72" w:rsidRPr="00255D72" w:rsidRDefault="00307C13" w:rsidP="00F5219E">
            <w:pPr>
              <w:jc w:val="right"/>
              <w:rPr>
                <w:rFonts w:ascii="Trebuchet MS" w:hAnsi="Trebuchet MS" w:cs="Times New Roman CYR"/>
                <w:b/>
                <w:bCs/>
                <w:sz w:val="20"/>
                <w:szCs w:val="20"/>
                <w:lang w:val="uk-UA"/>
              </w:rPr>
            </w:pPr>
            <w:r>
              <w:rPr>
                <w:rFonts w:ascii="Trebuchet MS" w:hAnsi="Trebuchet MS" w:cs="Times New Roman CYR"/>
                <w:b/>
                <w:bCs/>
                <w:sz w:val="20"/>
                <w:szCs w:val="20"/>
                <w:lang w:val="uk-UA"/>
              </w:rPr>
              <w:t>-</w:t>
            </w:r>
          </w:p>
        </w:tc>
        <w:tc>
          <w:tcPr>
            <w:tcW w:w="1620" w:type="dxa"/>
            <w:tcBorders>
              <w:top w:val="single" w:sz="4" w:space="0" w:color="auto"/>
              <w:left w:val="nil"/>
              <w:right w:val="nil"/>
            </w:tcBorders>
            <w:vAlign w:val="bottom"/>
          </w:tcPr>
          <w:p w:rsidR="00255D72" w:rsidRPr="00255D72" w:rsidRDefault="00255D72" w:rsidP="00F5219E">
            <w:pPr>
              <w:jc w:val="right"/>
              <w:rPr>
                <w:rFonts w:ascii="Trebuchet MS" w:hAnsi="Trebuchet MS" w:cs="Times New Roman CYR"/>
                <w:bCs/>
                <w:sz w:val="20"/>
                <w:szCs w:val="20"/>
                <w:lang w:val="uk-UA"/>
              </w:rPr>
            </w:pPr>
            <w:r w:rsidRPr="00255D72">
              <w:rPr>
                <w:rFonts w:ascii="Trebuchet MS" w:hAnsi="Trebuchet MS" w:cs="Times New Roman CYR"/>
                <w:bCs/>
                <w:sz w:val="20"/>
                <w:szCs w:val="20"/>
                <w:lang w:val="uk-UA"/>
              </w:rPr>
              <w:t>7,612</w:t>
            </w:r>
          </w:p>
        </w:tc>
      </w:tr>
      <w:tr w:rsidR="00255D72" w:rsidRPr="00255D72">
        <w:trPr>
          <w:trHeight w:val="312"/>
        </w:trPr>
        <w:tc>
          <w:tcPr>
            <w:tcW w:w="5775" w:type="dxa"/>
            <w:tcBorders>
              <w:top w:val="nil"/>
              <w:left w:val="nil"/>
              <w:bottom w:val="nil"/>
              <w:right w:val="nil"/>
            </w:tcBorders>
            <w:vAlign w:val="bottom"/>
          </w:tcPr>
          <w:p w:rsidR="00255D72" w:rsidRPr="00255D72" w:rsidRDefault="00307C13" w:rsidP="002B0891">
            <w:pPr>
              <w:rPr>
                <w:rFonts w:ascii="Trebuchet MS" w:hAnsi="Trebuchet MS"/>
                <w:sz w:val="20"/>
                <w:szCs w:val="20"/>
                <w:lang w:val="uk-UA"/>
              </w:rPr>
            </w:pPr>
            <w:r>
              <w:rPr>
                <w:rFonts w:ascii="Trebuchet MS" w:hAnsi="Trebuchet MS"/>
                <w:sz w:val="20"/>
                <w:szCs w:val="20"/>
                <w:lang w:val="uk-UA"/>
              </w:rPr>
              <w:t>Переведення до складу основних засобів</w:t>
            </w:r>
          </w:p>
        </w:tc>
        <w:tc>
          <w:tcPr>
            <w:tcW w:w="1620" w:type="dxa"/>
            <w:tcBorders>
              <w:left w:val="nil"/>
              <w:right w:val="nil"/>
            </w:tcBorders>
            <w:noWrap/>
            <w:vAlign w:val="bottom"/>
          </w:tcPr>
          <w:p w:rsidR="00255D72" w:rsidRPr="00255D72" w:rsidRDefault="00307C13" w:rsidP="00F5219E">
            <w:pPr>
              <w:jc w:val="right"/>
              <w:rPr>
                <w:rFonts w:ascii="Trebuchet MS" w:hAnsi="Trebuchet MS" w:cs="Times New Roman CYR"/>
                <w:b/>
                <w:bCs/>
                <w:sz w:val="20"/>
                <w:szCs w:val="20"/>
                <w:lang w:val="uk-UA"/>
              </w:rPr>
            </w:pPr>
            <w:r>
              <w:rPr>
                <w:rFonts w:ascii="Trebuchet MS" w:hAnsi="Trebuchet MS" w:cs="Times New Roman CYR"/>
                <w:b/>
                <w:bCs/>
                <w:sz w:val="20"/>
                <w:szCs w:val="20"/>
                <w:lang w:val="uk-UA"/>
              </w:rPr>
              <w:t>(1,049)</w:t>
            </w:r>
          </w:p>
        </w:tc>
        <w:tc>
          <w:tcPr>
            <w:tcW w:w="1620" w:type="dxa"/>
            <w:tcBorders>
              <w:left w:val="nil"/>
              <w:right w:val="nil"/>
            </w:tcBorders>
            <w:vAlign w:val="bottom"/>
          </w:tcPr>
          <w:p w:rsidR="00255D72" w:rsidRPr="00255D72" w:rsidRDefault="00255D72" w:rsidP="00F5219E">
            <w:pPr>
              <w:jc w:val="right"/>
              <w:rPr>
                <w:rFonts w:ascii="Trebuchet MS" w:hAnsi="Trebuchet MS" w:cs="Times New Roman CYR"/>
                <w:bCs/>
                <w:sz w:val="20"/>
                <w:szCs w:val="20"/>
                <w:lang w:val="uk-UA"/>
              </w:rPr>
            </w:pPr>
            <w:r w:rsidRPr="00255D72">
              <w:rPr>
                <w:rFonts w:ascii="Trebuchet MS" w:hAnsi="Trebuchet MS" w:cs="Times New Roman CYR"/>
                <w:bCs/>
                <w:sz w:val="20"/>
                <w:szCs w:val="20"/>
                <w:lang w:val="uk-UA"/>
              </w:rPr>
              <w:t>-</w:t>
            </w:r>
          </w:p>
        </w:tc>
      </w:tr>
      <w:tr w:rsidR="00307C13" w:rsidRPr="00255D72">
        <w:trPr>
          <w:trHeight w:val="312"/>
        </w:trPr>
        <w:tc>
          <w:tcPr>
            <w:tcW w:w="5775" w:type="dxa"/>
            <w:tcBorders>
              <w:top w:val="nil"/>
              <w:left w:val="nil"/>
              <w:bottom w:val="nil"/>
              <w:right w:val="nil"/>
            </w:tcBorders>
            <w:vAlign w:val="bottom"/>
          </w:tcPr>
          <w:p w:rsidR="00307C13" w:rsidRDefault="00307C13" w:rsidP="002B0891">
            <w:pPr>
              <w:rPr>
                <w:rFonts w:ascii="Trebuchet MS" w:hAnsi="Trebuchet MS"/>
                <w:sz w:val="20"/>
                <w:szCs w:val="20"/>
                <w:lang w:val="uk-UA"/>
              </w:rPr>
            </w:pPr>
            <w:r>
              <w:rPr>
                <w:rFonts w:ascii="Trebuchet MS" w:hAnsi="Trebuchet MS"/>
                <w:sz w:val="20"/>
                <w:szCs w:val="20"/>
                <w:lang w:val="uk-UA"/>
              </w:rPr>
              <w:t>Інше</w:t>
            </w:r>
          </w:p>
        </w:tc>
        <w:tc>
          <w:tcPr>
            <w:tcW w:w="1620" w:type="dxa"/>
            <w:tcBorders>
              <w:left w:val="nil"/>
              <w:right w:val="nil"/>
            </w:tcBorders>
            <w:noWrap/>
            <w:vAlign w:val="bottom"/>
          </w:tcPr>
          <w:p w:rsidR="00307C13" w:rsidRPr="00307C13" w:rsidRDefault="00307C13" w:rsidP="00F5219E">
            <w:pPr>
              <w:jc w:val="right"/>
              <w:rPr>
                <w:rFonts w:ascii="Trebuchet MS" w:hAnsi="Trebuchet MS" w:cs="Times New Roman CYR"/>
                <w:b/>
                <w:bCs/>
                <w:sz w:val="20"/>
                <w:szCs w:val="20"/>
                <w:lang w:val="uk-UA"/>
              </w:rPr>
            </w:pPr>
            <w:r>
              <w:rPr>
                <w:rFonts w:ascii="Trebuchet MS" w:hAnsi="Trebuchet MS" w:cs="Times New Roman CYR"/>
                <w:b/>
                <w:bCs/>
                <w:sz w:val="20"/>
                <w:szCs w:val="20"/>
                <w:lang w:val="uk-UA"/>
              </w:rPr>
              <w:t>(1,</w:t>
            </w:r>
            <w:r w:rsidRPr="00307C13">
              <w:rPr>
                <w:rFonts w:ascii="Trebuchet MS" w:hAnsi="Trebuchet MS" w:cs="Times New Roman CYR"/>
                <w:b/>
                <w:bCs/>
                <w:sz w:val="20"/>
                <w:szCs w:val="20"/>
                <w:lang w:val="uk-UA"/>
              </w:rPr>
              <w:t>418)</w:t>
            </w:r>
          </w:p>
        </w:tc>
        <w:tc>
          <w:tcPr>
            <w:tcW w:w="1620" w:type="dxa"/>
            <w:tcBorders>
              <w:left w:val="nil"/>
              <w:right w:val="nil"/>
            </w:tcBorders>
            <w:vAlign w:val="bottom"/>
          </w:tcPr>
          <w:p w:rsidR="00307C13" w:rsidRPr="00255D72" w:rsidRDefault="00683D4A" w:rsidP="00F5219E">
            <w:pPr>
              <w:jc w:val="right"/>
              <w:rPr>
                <w:rFonts w:ascii="Trebuchet MS" w:hAnsi="Trebuchet MS" w:cs="Times New Roman CYR"/>
                <w:bCs/>
                <w:sz w:val="20"/>
                <w:szCs w:val="20"/>
                <w:lang w:val="uk-UA"/>
              </w:rPr>
            </w:pPr>
            <w:r>
              <w:rPr>
                <w:rFonts w:ascii="Trebuchet MS" w:hAnsi="Trebuchet MS" w:cs="Times New Roman CYR"/>
                <w:bCs/>
                <w:sz w:val="20"/>
                <w:szCs w:val="20"/>
                <w:lang w:val="uk-UA"/>
              </w:rPr>
              <w:t>-</w:t>
            </w:r>
          </w:p>
        </w:tc>
      </w:tr>
      <w:tr w:rsidR="00307C13" w:rsidRPr="00255D72">
        <w:trPr>
          <w:trHeight w:val="340"/>
        </w:trPr>
        <w:tc>
          <w:tcPr>
            <w:tcW w:w="5775" w:type="dxa"/>
            <w:tcBorders>
              <w:top w:val="nil"/>
              <w:left w:val="nil"/>
              <w:bottom w:val="nil"/>
              <w:right w:val="nil"/>
            </w:tcBorders>
            <w:vAlign w:val="bottom"/>
          </w:tcPr>
          <w:p w:rsidR="00307C13" w:rsidRPr="00255D72" w:rsidRDefault="00307C13" w:rsidP="002B0891">
            <w:pPr>
              <w:rPr>
                <w:rFonts w:ascii="Trebuchet MS" w:hAnsi="Trebuchet MS"/>
                <w:sz w:val="20"/>
                <w:szCs w:val="20"/>
                <w:lang w:val="uk-UA"/>
              </w:rPr>
            </w:pPr>
            <w:r w:rsidRPr="00255D72">
              <w:rPr>
                <w:rFonts w:ascii="Trebuchet MS" w:hAnsi="Trebuchet MS"/>
                <w:sz w:val="20"/>
                <w:szCs w:val="20"/>
                <w:lang w:val="uk-UA"/>
              </w:rPr>
              <w:t xml:space="preserve">Справедлива вартість інвестиційної нерухомості на </w:t>
            </w:r>
          </w:p>
          <w:p w:rsidR="00307C13" w:rsidRPr="00255D72" w:rsidRDefault="00307C13" w:rsidP="002B0891">
            <w:pPr>
              <w:rPr>
                <w:rFonts w:ascii="Trebuchet MS" w:hAnsi="Trebuchet MS"/>
                <w:sz w:val="20"/>
                <w:szCs w:val="20"/>
                <w:lang w:val="uk-UA"/>
              </w:rPr>
            </w:pPr>
            <w:r w:rsidRPr="00255D72">
              <w:rPr>
                <w:rFonts w:ascii="Trebuchet MS" w:hAnsi="Trebuchet MS"/>
                <w:sz w:val="20"/>
                <w:szCs w:val="20"/>
                <w:lang w:val="uk-UA"/>
              </w:rPr>
              <w:t>кінець року</w:t>
            </w:r>
          </w:p>
        </w:tc>
        <w:tc>
          <w:tcPr>
            <w:tcW w:w="1620" w:type="dxa"/>
            <w:tcBorders>
              <w:top w:val="single" w:sz="4" w:space="0" w:color="auto"/>
              <w:left w:val="nil"/>
              <w:bottom w:val="single" w:sz="4" w:space="0" w:color="auto"/>
              <w:right w:val="nil"/>
            </w:tcBorders>
            <w:noWrap/>
            <w:vAlign w:val="bottom"/>
          </w:tcPr>
          <w:p w:rsidR="00307C13" w:rsidRPr="00307C13" w:rsidRDefault="00307C13" w:rsidP="00F5219E">
            <w:pPr>
              <w:jc w:val="right"/>
              <w:rPr>
                <w:rFonts w:ascii="Trebuchet MS" w:hAnsi="Trebuchet MS" w:cs="Times New Roman CYR"/>
                <w:b/>
                <w:bCs/>
                <w:sz w:val="20"/>
                <w:szCs w:val="20"/>
                <w:lang w:val="uk-UA"/>
              </w:rPr>
            </w:pPr>
            <w:r w:rsidRPr="00307C13">
              <w:rPr>
                <w:rFonts w:ascii="Trebuchet MS" w:hAnsi="Trebuchet MS" w:cs="Times New Roman CYR"/>
                <w:b/>
                <w:bCs/>
                <w:sz w:val="20"/>
                <w:szCs w:val="20"/>
                <w:lang w:val="uk-UA"/>
              </w:rPr>
              <w:t>6</w:t>
            </w:r>
            <w:r>
              <w:rPr>
                <w:rFonts w:ascii="Trebuchet MS" w:hAnsi="Trebuchet MS" w:cs="Times New Roman CYR"/>
                <w:b/>
                <w:bCs/>
                <w:sz w:val="20"/>
                <w:szCs w:val="20"/>
                <w:lang w:val="uk-UA"/>
              </w:rPr>
              <w:t>,</w:t>
            </w:r>
            <w:r w:rsidRPr="00307C13">
              <w:rPr>
                <w:rFonts w:ascii="Trebuchet MS" w:hAnsi="Trebuchet MS" w:cs="Times New Roman CYR"/>
                <w:b/>
                <w:bCs/>
                <w:sz w:val="20"/>
                <w:szCs w:val="20"/>
                <w:lang w:val="uk-UA"/>
              </w:rPr>
              <w:t>231</w:t>
            </w:r>
          </w:p>
        </w:tc>
        <w:tc>
          <w:tcPr>
            <w:tcW w:w="1620" w:type="dxa"/>
            <w:tcBorders>
              <w:top w:val="single" w:sz="4" w:space="0" w:color="auto"/>
              <w:left w:val="nil"/>
              <w:bottom w:val="single" w:sz="4" w:space="0" w:color="auto"/>
              <w:right w:val="nil"/>
            </w:tcBorders>
            <w:vAlign w:val="bottom"/>
          </w:tcPr>
          <w:p w:rsidR="00307C13" w:rsidRPr="00255D72" w:rsidRDefault="00307C13" w:rsidP="00F5219E">
            <w:pPr>
              <w:jc w:val="right"/>
              <w:rPr>
                <w:rFonts w:ascii="Trebuchet MS" w:hAnsi="Trebuchet MS"/>
                <w:bCs/>
                <w:sz w:val="20"/>
                <w:szCs w:val="20"/>
                <w:lang w:val="uk-UA"/>
              </w:rPr>
            </w:pPr>
            <w:r w:rsidRPr="00255D72">
              <w:rPr>
                <w:rFonts w:ascii="Trebuchet MS" w:hAnsi="Trebuchet MS"/>
                <w:bCs/>
                <w:sz w:val="20"/>
                <w:szCs w:val="20"/>
                <w:lang w:val="uk-UA"/>
              </w:rPr>
              <w:t>8,698</w:t>
            </w:r>
          </w:p>
        </w:tc>
      </w:tr>
    </w:tbl>
    <w:bookmarkEnd w:id="64"/>
    <w:bookmarkEnd w:id="65"/>
    <w:p w:rsidR="00EB10F1" w:rsidRPr="00255D72" w:rsidRDefault="00663A19" w:rsidP="007B340A">
      <w:pPr>
        <w:spacing w:before="240" w:after="240"/>
        <w:jc w:val="both"/>
        <w:rPr>
          <w:rFonts w:ascii="Trebuchet MS" w:hAnsi="Trebuchet MS"/>
          <w:sz w:val="20"/>
          <w:szCs w:val="20"/>
          <w:lang w:val="uk-UA"/>
        </w:rPr>
      </w:pPr>
      <w:r w:rsidRPr="00307C13">
        <w:rPr>
          <w:rFonts w:ascii="Trebuchet MS" w:hAnsi="Trebuchet MS"/>
          <w:sz w:val="20"/>
          <w:szCs w:val="20"/>
          <w:lang w:val="uk-UA"/>
        </w:rPr>
        <w:t>Дохід від оренди інвестиційної нерухомості за 201</w:t>
      </w:r>
      <w:r w:rsidR="00255D72" w:rsidRPr="00307C13">
        <w:rPr>
          <w:rFonts w:ascii="Trebuchet MS" w:hAnsi="Trebuchet MS"/>
          <w:sz w:val="20"/>
          <w:szCs w:val="20"/>
          <w:lang w:val="uk-UA"/>
        </w:rPr>
        <w:t>1</w:t>
      </w:r>
      <w:r w:rsidRPr="00307C13">
        <w:rPr>
          <w:rFonts w:ascii="Trebuchet MS" w:hAnsi="Trebuchet MS"/>
          <w:sz w:val="20"/>
          <w:szCs w:val="20"/>
          <w:lang w:val="uk-UA"/>
        </w:rPr>
        <w:t xml:space="preserve"> рік склав 12</w:t>
      </w:r>
      <w:r w:rsidR="00307C13" w:rsidRPr="00307C13">
        <w:rPr>
          <w:rFonts w:ascii="Trebuchet MS" w:hAnsi="Trebuchet MS"/>
          <w:sz w:val="20"/>
          <w:szCs w:val="20"/>
          <w:lang w:val="uk-UA"/>
        </w:rPr>
        <w:t>6</w:t>
      </w:r>
      <w:r w:rsidRPr="00307C13">
        <w:rPr>
          <w:rFonts w:ascii="Trebuchet MS" w:hAnsi="Trebuchet MS"/>
          <w:sz w:val="20"/>
          <w:szCs w:val="20"/>
          <w:lang w:val="uk-UA"/>
        </w:rPr>
        <w:t xml:space="preserve"> тис. грн. (20</w:t>
      </w:r>
      <w:r w:rsidR="00255D72" w:rsidRPr="00307C13">
        <w:rPr>
          <w:rFonts w:ascii="Trebuchet MS" w:hAnsi="Trebuchet MS"/>
          <w:sz w:val="20"/>
          <w:szCs w:val="20"/>
          <w:lang w:val="uk-UA"/>
        </w:rPr>
        <w:t>1</w:t>
      </w:r>
      <w:r w:rsidRPr="00307C13">
        <w:rPr>
          <w:rFonts w:ascii="Trebuchet MS" w:hAnsi="Trebuchet MS"/>
          <w:sz w:val="20"/>
          <w:szCs w:val="20"/>
          <w:lang w:val="uk-UA"/>
        </w:rPr>
        <w:t xml:space="preserve">0: </w:t>
      </w:r>
      <w:r w:rsidR="00683D4A">
        <w:rPr>
          <w:rFonts w:ascii="Trebuchet MS" w:hAnsi="Trebuchet MS"/>
          <w:sz w:val="20"/>
          <w:szCs w:val="20"/>
          <w:lang w:val="uk-UA"/>
        </w:rPr>
        <w:t>122</w:t>
      </w:r>
      <w:r w:rsidRPr="00307C13">
        <w:rPr>
          <w:rFonts w:ascii="Trebuchet MS" w:hAnsi="Trebuchet MS"/>
          <w:sz w:val="20"/>
          <w:szCs w:val="20"/>
          <w:lang w:val="uk-UA"/>
        </w:rPr>
        <w:t xml:space="preserve"> тис. </w:t>
      </w:r>
      <w:r w:rsidR="001E5D90" w:rsidRPr="00307C13">
        <w:rPr>
          <w:rFonts w:ascii="Trebuchet MS" w:hAnsi="Trebuchet MS"/>
          <w:sz w:val="20"/>
          <w:szCs w:val="20"/>
          <w:lang w:val="uk-UA"/>
        </w:rPr>
        <w:t>г</w:t>
      </w:r>
      <w:r w:rsidRPr="00307C13">
        <w:rPr>
          <w:rFonts w:ascii="Trebuchet MS" w:hAnsi="Trebuchet MS"/>
          <w:sz w:val="20"/>
          <w:szCs w:val="20"/>
          <w:lang w:val="uk-UA"/>
        </w:rPr>
        <w:t>рн.)</w:t>
      </w:r>
    </w:p>
    <w:p w:rsidR="00EB10F1" w:rsidRDefault="00EB10F1" w:rsidP="007B340A">
      <w:pPr>
        <w:spacing w:before="240" w:after="240"/>
        <w:jc w:val="both"/>
        <w:rPr>
          <w:rFonts w:ascii="Trebuchet MS" w:hAnsi="Trebuchet MS"/>
          <w:sz w:val="20"/>
          <w:szCs w:val="20"/>
          <w:lang w:val="uk-UA"/>
        </w:rPr>
      </w:pPr>
    </w:p>
    <w:p w:rsidR="00255D72" w:rsidRDefault="00255D72" w:rsidP="007B340A">
      <w:pPr>
        <w:spacing w:before="240" w:after="240"/>
        <w:jc w:val="both"/>
        <w:rPr>
          <w:rFonts w:ascii="Trebuchet MS" w:hAnsi="Trebuchet MS"/>
          <w:sz w:val="20"/>
          <w:szCs w:val="20"/>
          <w:lang w:val="uk-UA"/>
        </w:rPr>
      </w:pPr>
    </w:p>
    <w:p w:rsidR="00255D72" w:rsidRDefault="00255D72" w:rsidP="007B340A">
      <w:pPr>
        <w:spacing w:before="240" w:after="240"/>
        <w:jc w:val="both"/>
        <w:rPr>
          <w:rFonts w:ascii="Trebuchet MS" w:hAnsi="Trebuchet MS"/>
          <w:sz w:val="20"/>
          <w:szCs w:val="20"/>
          <w:lang w:val="uk-UA"/>
        </w:rPr>
      </w:pPr>
    </w:p>
    <w:p w:rsidR="009031D7" w:rsidRDefault="009031D7" w:rsidP="007B340A">
      <w:pPr>
        <w:spacing w:before="240" w:after="240"/>
        <w:jc w:val="both"/>
        <w:rPr>
          <w:rFonts w:ascii="Trebuchet MS" w:hAnsi="Trebuchet MS"/>
          <w:sz w:val="20"/>
          <w:szCs w:val="20"/>
          <w:lang w:val="uk-UA"/>
        </w:rPr>
      </w:pPr>
    </w:p>
    <w:p w:rsidR="009031D7" w:rsidRDefault="009031D7" w:rsidP="007B340A">
      <w:pPr>
        <w:spacing w:before="240" w:after="240"/>
        <w:jc w:val="both"/>
        <w:rPr>
          <w:rFonts w:ascii="Trebuchet MS" w:hAnsi="Trebuchet MS"/>
          <w:sz w:val="20"/>
          <w:szCs w:val="20"/>
          <w:lang w:val="uk-UA"/>
        </w:rPr>
      </w:pPr>
    </w:p>
    <w:p w:rsidR="00D95A63" w:rsidRDefault="00D95A63" w:rsidP="007B340A">
      <w:pPr>
        <w:spacing w:before="240" w:after="240"/>
        <w:jc w:val="both"/>
        <w:rPr>
          <w:rFonts w:ascii="Trebuchet MS" w:hAnsi="Trebuchet MS"/>
          <w:sz w:val="20"/>
          <w:szCs w:val="20"/>
          <w:lang w:val="uk-UA"/>
        </w:rPr>
      </w:pPr>
    </w:p>
    <w:p w:rsidR="00D95A63" w:rsidRDefault="00D95A63" w:rsidP="007B340A">
      <w:pPr>
        <w:spacing w:before="240" w:after="240"/>
        <w:jc w:val="both"/>
        <w:rPr>
          <w:rFonts w:ascii="Trebuchet MS" w:hAnsi="Trebuchet MS"/>
          <w:sz w:val="20"/>
          <w:szCs w:val="20"/>
          <w:lang w:val="uk-UA"/>
        </w:rPr>
      </w:pPr>
    </w:p>
    <w:p w:rsidR="00D95A63" w:rsidRDefault="00D95A63" w:rsidP="007B340A">
      <w:pPr>
        <w:spacing w:before="240" w:after="240"/>
        <w:jc w:val="both"/>
        <w:rPr>
          <w:rFonts w:ascii="Trebuchet MS" w:hAnsi="Trebuchet MS"/>
          <w:sz w:val="20"/>
          <w:szCs w:val="20"/>
          <w:lang w:val="uk-UA"/>
        </w:rPr>
      </w:pPr>
    </w:p>
    <w:p w:rsidR="00255D72" w:rsidRDefault="00255D72" w:rsidP="007B340A">
      <w:pPr>
        <w:spacing w:before="240" w:after="240"/>
        <w:jc w:val="both"/>
        <w:rPr>
          <w:rFonts w:ascii="Trebuchet MS" w:hAnsi="Trebuchet MS"/>
          <w:sz w:val="20"/>
          <w:szCs w:val="20"/>
          <w:lang w:val="uk-UA"/>
        </w:rPr>
      </w:pPr>
    </w:p>
    <w:p w:rsidR="00255D72" w:rsidRDefault="00255D72" w:rsidP="007B340A">
      <w:pPr>
        <w:spacing w:before="240" w:after="240"/>
        <w:jc w:val="both"/>
        <w:rPr>
          <w:rFonts w:ascii="Trebuchet MS" w:hAnsi="Trebuchet MS"/>
          <w:sz w:val="20"/>
          <w:szCs w:val="20"/>
          <w:lang w:val="uk-UA"/>
        </w:rPr>
      </w:pPr>
    </w:p>
    <w:p w:rsidR="00255D72" w:rsidRDefault="00255D72" w:rsidP="007B340A">
      <w:pPr>
        <w:spacing w:before="240" w:after="240"/>
        <w:jc w:val="both"/>
        <w:rPr>
          <w:rFonts w:ascii="Trebuchet MS" w:hAnsi="Trebuchet MS"/>
          <w:sz w:val="20"/>
          <w:szCs w:val="20"/>
          <w:lang w:val="uk-UA"/>
        </w:rPr>
      </w:pPr>
    </w:p>
    <w:p w:rsidR="00C14314" w:rsidRPr="00255D72" w:rsidRDefault="00C14314" w:rsidP="007B340A">
      <w:pPr>
        <w:pStyle w:val="2"/>
        <w:ind w:firstLine="708"/>
        <w:rPr>
          <w:rFonts w:ascii="Trebuchet MS" w:hAnsi="Trebuchet MS"/>
          <w:sz w:val="20"/>
          <w:szCs w:val="20"/>
        </w:rPr>
      </w:pPr>
      <w:bookmarkStart w:id="66" w:name="_Toc192330378"/>
      <w:bookmarkStart w:id="67" w:name="_Toc328123763"/>
      <w:bookmarkStart w:id="68" w:name="OLE_LINK4"/>
      <w:bookmarkStart w:id="69" w:name="OLE_LINK6"/>
      <w:bookmarkEnd w:id="62"/>
      <w:r w:rsidRPr="004A3813">
        <w:rPr>
          <w:rFonts w:ascii="Trebuchet MS" w:hAnsi="Trebuchet MS"/>
          <w:sz w:val="20"/>
          <w:szCs w:val="20"/>
        </w:rPr>
        <w:lastRenderedPageBreak/>
        <w:t>1</w:t>
      </w:r>
      <w:r w:rsidR="00434409" w:rsidRPr="004A3813">
        <w:rPr>
          <w:rFonts w:ascii="Trebuchet MS" w:hAnsi="Trebuchet MS"/>
          <w:sz w:val="20"/>
          <w:szCs w:val="20"/>
        </w:rPr>
        <w:t>1</w:t>
      </w:r>
      <w:r w:rsidRPr="004A3813">
        <w:rPr>
          <w:rFonts w:ascii="Trebuchet MS" w:hAnsi="Trebuchet MS"/>
          <w:sz w:val="20"/>
          <w:szCs w:val="20"/>
        </w:rPr>
        <w:t>. Основні засоби та нематеріальні активи</w:t>
      </w:r>
      <w:bookmarkEnd w:id="66"/>
      <w:bookmarkEnd w:id="67"/>
    </w:p>
    <w:tbl>
      <w:tblPr>
        <w:tblW w:w="9075" w:type="dxa"/>
        <w:tblInd w:w="-108" w:type="dxa"/>
        <w:tblLayout w:type="fixed"/>
        <w:tblLook w:val="0000" w:firstRow="0" w:lastRow="0" w:firstColumn="0" w:lastColumn="0" w:noHBand="0" w:noVBand="0"/>
      </w:tblPr>
      <w:tblGrid>
        <w:gridCol w:w="1951"/>
        <w:gridCol w:w="824"/>
        <w:gridCol w:w="900"/>
        <w:gridCol w:w="1080"/>
        <w:gridCol w:w="935"/>
        <w:gridCol w:w="699"/>
        <w:gridCol w:w="808"/>
        <w:gridCol w:w="900"/>
        <w:gridCol w:w="978"/>
      </w:tblGrid>
      <w:tr w:rsidR="00C14314" w:rsidRPr="00255D72">
        <w:trPr>
          <w:trHeight w:val="870"/>
        </w:trPr>
        <w:tc>
          <w:tcPr>
            <w:tcW w:w="1951"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right"/>
              <w:rPr>
                <w:rFonts w:ascii="Trebuchet MS" w:hAnsi="Trebuchet MS"/>
                <w:b/>
                <w:bCs/>
                <w:sz w:val="20"/>
                <w:szCs w:val="20"/>
                <w:lang w:val="uk-UA"/>
              </w:rPr>
            </w:pPr>
          </w:p>
        </w:tc>
        <w:tc>
          <w:tcPr>
            <w:tcW w:w="824"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r w:rsidRPr="00255D72">
              <w:rPr>
                <w:rFonts w:ascii="Trebuchet MS" w:hAnsi="Trebuchet MS"/>
                <w:b/>
                <w:bCs/>
                <w:sz w:val="18"/>
                <w:szCs w:val="18"/>
                <w:lang w:val="uk-UA"/>
              </w:rPr>
              <w:t>Будівлі, споруди</w:t>
            </w:r>
          </w:p>
        </w:tc>
        <w:tc>
          <w:tcPr>
            <w:tcW w:w="900"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proofErr w:type="spellStart"/>
            <w:r w:rsidRPr="00255D72">
              <w:rPr>
                <w:rFonts w:ascii="Trebuchet MS" w:hAnsi="Trebuchet MS"/>
                <w:b/>
                <w:bCs/>
                <w:sz w:val="18"/>
                <w:szCs w:val="18"/>
                <w:lang w:val="uk-UA"/>
              </w:rPr>
              <w:t>Транс-портні</w:t>
            </w:r>
            <w:proofErr w:type="spellEnd"/>
            <w:r w:rsidRPr="00255D72">
              <w:rPr>
                <w:rFonts w:ascii="Trebuchet MS" w:hAnsi="Trebuchet MS"/>
                <w:b/>
                <w:bCs/>
                <w:sz w:val="18"/>
                <w:szCs w:val="18"/>
                <w:lang w:val="uk-UA"/>
              </w:rPr>
              <w:t>  засоби</w:t>
            </w:r>
          </w:p>
        </w:tc>
        <w:tc>
          <w:tcPr>
            <w:tcW w:w="1080"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proofErr w:type="spellStart"/>
            <w:r w:rsidRPr="00255D72">
              <w:rPr>
                <w:rFonts w:ascii="Trebuchet MS" w:hAnsi="Trebuchet MS"/>
                <w:b/>
                <w:bCs/>
                <w:sz w:val="18"/>
                <w:szCs w:val="18"/>
                <w:lang w:val="uk-UA"/>
              </w:rPr>
              <w:t>Комп’ю-тери</w:t>
            </w:r>
            <w:proofErr w:type="spellEnd"/>
            <w:r w:rsidRPr="00255D72">
              <w:rPr>
                <w:rFonts w:ascii="Trebuchet MS" w:hAnsi="Trebuchet MS"/>
                <w:b/>
                <w:bCs/>
                <w:sz w:val="18"/>
                <w:szCs w:val="18"/>
                <w:lang w:val="uk-UA"/>
              </w:rPr>
              <w:t xml:space="preserve"> та обладнання</w:t>
            </w:r>
          </w:p>
        </w:tc>
        <w:tc>
          <w:tcPr>
            <w:tcW w:w="935"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r w:rsidRPr="00255D72">
              <w:rPr>
                <w:rFonts w:ascii="Trebuchet MS" w:hAnsi="Trebuchet MS"/>
                <w:b/>
                <w:bCs/>
                <w:sz w:val="18"/>
                <w:szCs w:val="18"/>
                <w:lang w:val="uk-UA"/>
              </w:rPr>
              <w:t xml:space="preserve">Меблі </w:t>
            </w:r>
            <w:proofErr w:type="spellStart"/>
            <w:r w:rsidRPr="00255D72">
              <w:rPr>
                <w:rFonts w:ascii="Trebuchet MS" w:hAnsi="Trebuchet MS"/>
                <w:b/>
                <w:bCs/>
                <w:sz w:val="18"/>
                <w:szCs w:val="18"/>
                <w:lang w:val="uk-UA"/>
              </w:rPr>
              <w:t>інстру-менти</w:t>
            </w:r>
            <w:proofErr w:type="spellEnd"/>
            <w:r w:rsidRPr="00255D72">
              <w:rPr>
                <w:rFonts w:ascii="Trebuchet MS" w:hAnsi="Trebuchet MS"/>
                <w:b/>
                <w:bCs/>
                <w:sz w:val="18"/>
                <w:szCs w:val="18"/>
                <w:lang w:val="uk-UA"/>
              </w:rPr>
              <w:t xml:space="preserve"> та інвентар</w:t>
            </w:r>
          </w:p>
        </w:tc>
        <w:tc>
          <w:tcPr>
            <w:tcW w:w="699"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r w:rsidRPr="00255D72">
              <w:rPr>
                <w:rFonts w:ascii="Trebuchet MS" w:hAnsi="Trebuchet MS"/>
                <w:b/>
                <w:bCs/>
                <w:sz w:val="18"/>
                <w:szCs w:val="18"/>
                <w:lang w:val="uk-UA"/>
              </w:rPr>
              <w:t>Інші основні засоби</w:t>
            </w:r>
          </w:p>
        </w:tc>
        <w:tc>
          <w:tcPr>
            <w:tcW w:w="808"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proofErr w:type="spellStart"/>
            <w:r w:rsidRPr="00255D72">
              <w:rPr>
                <w:rFonts w:ascii="Trebuchet MS" w:hAnsi="Trebuchet MS"/>
                <w:b/>
                <w:bCs/>
                <w:sz w:val="18"/>
                <w:szCs w:val="18"/>
                <w:lang w:val="uk-UA"/>
              </w:rPr>
              <w:t>Немате-ріальні</w:t>
            </w:r>
            <w:proofErr w:type="spellEnd"/>
            <w:r w:rsidRPr="00255D72">
              <w:rPr>
                <w:rFonts w:ascii="Trebuchet MS" w:hAnsi="Trebuchet MS"/>
                <w:b/>
                <w:bCs/>
                <w:sz w:val="18"/>
                <w:szCs w:val="18"/>
                <w:lang w:val="uk-UA"/>
              </w:rPr>
              <w:t xml:space="preserve"> активи</w:t>
            </w:r>
          </w:p>
        </w:tc>
        <w:tc>
          <w:tcPr>
            <w:tcW w:w="900" w:type="dxa"/>
            <w:tcBorders>
              <w:top w:val="nil"/>
              <w:left w:val="nil"/>
              <w:bottom w:val="single" w:sz="4" w:space="0" w:color="auto"/>
              <w:right w:val="nil"/>
            </w:tcBorders>
            <w:tcMar>
              <w:left w:w="0" w:type="dxa"/>
              <w:right w:w="0" w:type="dxa"/>
            </w:tcMar>
            <w:vAlign w:val="bottom"/>
          </w:tcPr>
          <w:p w:rsidR="00C14314" w:rsidRPr="00255D72" w:rsidRDefault="00C14314" w:rsidP="00F93F05">
            <w:pPr>
              <w:jc w:val="right"/>
              <w:rPr>
                <w:rFonts w:ascii="Trebuchet MS" w:hAnsi="Trebuchet MS"/>
                <w:sz w:val="18"/>
                <w:szCs w:val="18"/>
                <w:lang w:val="uk-UA"/>
              </w:rPr>
            </w:pPr>
            <w:proofErr w:type="spellStart"/>
            <w:r w:rsidRPr="00255D72">
              <w:rPr>
                <w:rFonts w:ascii="Trebuchet MS" w:hAnsi="Trebuchet MS"/>
                <w:b/>
                <w:bCs/>
                <w:sz w:val="18"/>
                <w:szCs w:val="18"/>
                <w:lang w:val="uk-UA"/>
              </w:rPr>
              <w:t>Капі</w:t>
            </w:r>
            <w:r w:rsidR="00FA0D66" w:rsidRPr="00255D72">
              <w:rPr>
                <w:rFonts w:ascii="Trebuchet MS" w:hAnsi="Trebuchet MS"/>
                <w:b/>
                <w:bCs/>
                <w:sz w:val="18"/>
                <w:szCs w:val="18"/>
                <w:lang w:val="uk-UA"/>
              </w:rPr>
              <w:t>-</w:t>
            </w:r>
            <w:r w:rsidRPr="00255D72">
              <w:rPr>
                <w:rFonts w:ascii="Trebuchet MS" w:hAnsi="Trebuchet MS"/>
                <w:b/>
                <w:bCs/>
                <w:sz w:val="18"/>
                <w:szCs w:val="18"/>
                <w:lang w:val="uk-UA"/>
              </w:rPr>
              <w:t>тальні</w:t>
            </w:r>
            <w:proofErr w:type="spellEnd"/>
            <w:r w:rsidRPr="00255D72">
              <w:rPr>
                <w:rFonts w:ascii="Trebuchet MS" w:hAnsi="Trebuchet MS"/>
                <w:b/>
                <w:bCs/>
                <w:sz w:val="18"/>
                <w:szCs w:val="18"/>
                <w:lang w:val="uk-UA"/>
              </w:rPr>
              <w:t xml:space="preserve"> інвестиції</w:t>
            </w:r>
          </w:p>
        </w:tc>
        <w:tc>
          <w:tcPr>
            <w:tcW w:w="978" w:type="dxa"/>
            <w:tcBorders>
              <w:top w:val="nil"/>
              <w:left w:val="nil"/>
              <w:bottom w:val="single" w:sz="4" w:space="0" w:color="auto"/>
              <w:right w:val="nil"/>
            </w:tcBorders>
            <w:tcMar>
              <w:left w:w="0" w:type="dxa"/>
              <w:right w:w="0" w:type="dxa"/>
            </w:tcMar>
            <w:vAlign w:val="bottom"/>
          </w:tcPr>
          <w:p w:rsidR="00C14314" w:rsidRPr="00255D72" w:rsidRDefault="00C14314" w:rsidP="004B7EE7">
            <w:pPr>
              <w:jc w:val="center"/>
              <w:rPr>
                <w:rFonts w:ascii="Trebuchet MS" w:hAnsi="Trebuchet MS"/>
                <w:b/>
                <w:bCs/>
                <w:sz w:val="18"/>
                <w:szCs w:val="18"/>
                <w:lang w:val="uk-UA"/>
              </w:rPr>
            </w:pPr>
            <w:r w:rsidRPr="00255D72">
              <w:rPr>
                <w:rFonts w:ascii="Trebuchet MS" w:hAnsi="Trebuchet MS"/>
                <w:b/>
                <w:bCs/>
                <w:sz w:val="18"/>
                <w:szCs w:val="18"/>
                <w:lang w:val="uk-UA"/>
              </w:rPr>
              <w:t>Разом</w:t>
            </w:r>
          </w:p>
        </w:tc>
      </w:tr>
      <w:tr w:rsidR="00C14314" w:rsidRPr="00255D72">
        <w:trPr>
          <w:trHeight w:val="315"/>
        </w:trPr>
        <w:tc>
          <w:tcPr>
            <w:tcW w:w="1951" w:type="dxa"/>
            <w:tcBorders>
              <w:top w:val="single" w:sz="4" w:space="0" w:color="auto"/>
              <w:left w:val="nil"/>
              <w:right w:val="nil"/>
            </w:tcBorders>
            <w:tcMar>
              <w:left w:w="28" w:type="dxa"/>
              <w:right w:w="28" w:type="dxa"/>
            </w:tcMar>
            <w:vAlign w:val="bottom"/>
          </w:tcPr>
          <w:p w:rsidR="00C14314" w:rsidRPr="00255D72" w:rsidRDefault="00C14314" w:rsidP="004B7EE7">
            <w:pPr>
              <w:rPr>
                <w:rFonts w:ascii="Trebuchet MS" w:hAnsi="Trebuchet MS"/>
                <w:b/>
                <w:bCs/>
                <w:sz w:val="19"/>
                <w:szCs w:val="19"/>
                <w:lang w:val="uk-UA"/>
              </w:rPr>
            </w:pPr>
            <w:r w:rsidRPr="00255D72">
              <w:rPr>
                <w:rFonts w:ascii="Trebuchet MS" w:hAnsi="Trebuchet MS"/>
                <w:b/>
                <w:bCs/>
                <w:sz w:val="19"/>
                <w:szCs w:val="19"/>
                <w:lang w:val="uk-UA"/>
              </w:rPr>
              <w:t>Первісна (переоцінена) вартість</w:t>
            </w:r>
          </w:p>
        </w:tc>
        <w:tc>
          <w:tcPr>
            <w:tcW w:w="824"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c>
          <w:tcPr>
            <w:tcW w:w="900"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c>
          <w:tcPr>
            <w:tcW w:w="1080"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c>
          <w:tcPr>
            <w:tcW w:w="935"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c>
          <w:tcPr>
            <w:tcW w:w="699" w:type="dxa"/>
            <w:tcBorders>
              <w:top w:val="single" w:sz="4" w:space="0" w:color="auto"/>
              <w:left w:val="nil"/>
              <w:right w:val="nil"/>
            </w:tcBorders>
            <w:vAlign w:val="bottom"/>
          </w:tcPr>
          <w:p w:rsidR="00C14314" w:rsidRPr="00255D72" w:rsidRDefault="00C14314" w:rsidP="004B7EE7">
            <w:pPr>
              <w:jc w:val="right"/>
              <w:rPr>
                <w:rFonts w:ascii="Trebuchet MS" w:hAnsi="Trebuchet MS"/>
                <w:b/>
                <w:bCs/>
                <w:sz w:val="20"/>
                <w:szCs w:val="20"/>
                <w:lang w:val="uk-UA"/>
              </w:rPr>
            </w:pPr>
          </w:p>
        </w:tc>
        <w:tc>
          <w:tcPr>
            <w:tcW w:w="808"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c>
          <w:tcPr>
            <w:tcW w:w="900" w:type="dxa"/>
            <w:tcBorders>
              <w:top w:val="single" w:sz="4" w:space="0" w:color="auto"/>
              <w:left w:val="nil"/>
              <w:right w:val="nil"/>
            </w:tcBorders>
            <w:vAlign w:val="bottom"/>
          </w:tcPr>
          <w:p w:rsidR="00C14314" w:rsidRPr="00255D72" w:rsidRDefault="00C14314" w:rsidP="004B7EE7">
            <w:pPr>
              <w:jc w:val="right"/>
              <w:rPr>
                <w:rFonts w:ascii="Trebuchet MS" w:hAnsi="Trebuchet MS"/>
                <w:b/>
                <w:bCs/>
                <w:sz w:val="20"/>
                <w:szCs w:val="20"/>
                <w:lang w:val="uk-UA"/>
              </w:rPr>
            </w:pPr>
          </w:p>
        </w:tc>
        <w:tc>
          <w:tcPr>
            <w:tcW w:w="978" w:type="dxa"/>
            <w:tcBorders>
              <w:top w:val="single" w:sz="4" w:space="0" w:color="auto"/>
              <w:left w:val="nil"/>
              <w:right w:val="nil"/>
            </w:tcBorders>
            <w:noWrap/>
            <w:vAlign w:val="bottom"/>
          </w:tcPr>
          <w:p w:rsidR="00C14314" w:rsidRPr="00255D72" w:rsidRDefault="00C14314" w:rsidP="004B7EE7">
            <w:pPr>
              <w:jc w:val="right"/>
              <w:rPr>
                <w:rFonts w:ascii="Trebuchet MS" w:hAnsi="Trebuchet MS"/>
                <w:b/>
                <w:bCs/>
                <w:sz w:val="20"/>
                <w:szCs w:val="20"/>
                <w:lang w:val="uk-UA"/>
              </w:rPr>
            </w:pPr>
          </w:p>
        </w:tc>
      </w:tr>
      <w:tr w:rsidR="00255D72" w:rsidRPr="00255D72">
        <w:trPr>
          <w:trHeight w:val="315"/>
        </w:trPr>
        <w:tc>
          <w:tcPr>
            <w:tcW w:w="1951" w:type="dxa"/>
            <w:tcBorders>
              <w:left w:val="nil"/>
              <w:right w:val="nil"/>
            </w:tcBorders>
            <w:tcMar>
              <w:left w:w="28" w:type="dxa"/>
              <w:right w:w="28" w:type="dxa"/>
            </w:tcMar>
            <w:vAlign w:val="bottom"/>
          </w:tcPr>
          <w:p w:rsidR="00255D72" w:rsidRPr="00255D72" w:rsidRDefault="00255D72" w:rsidP="00255D72">
            <w:pPr>
              <w:rPr>
                <w:rFonts w:ascii="Trebuchet MS" w:hAnsi="Trebuchet MS"/>
                <w:b/>
                <w:bCs/>
                <w:sz w:val="19"/>
                <w:szCs w:val="19"/>
                <w:lang w:val="uk-UA"/>
              </w:rPr>
            </w:pPr>
            <w:r w:rsidRPr="00255D72">
              <w:rPr>
                <w:rFonts w:ascii="Trebuchet MS" w:hAnsi="Trebuchet MS"/>
                <w:b/>
                <w:bCs/>
                <w:sz w:val="19"/>
                <w:szCs w:val="19"/>
                <w:lang w:val="uk-UA"/>
              </w:rPr>
              <w:t xml:space="preserve">31 грудня 2009 р. </w:t>
            </w:r>
          </w:p>
        </w:tc>
        <w:tc>
          <w:tcPr>
            <w:tcW w:w="824"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66,060</w:t>
            </w:r>
          </w:p>
        </w:tc>
        <w:tc>
          <w:tcPr>
            <w:tcW w:w="90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1,214</w:t>
            </w:r>
          </w:p>
        </w:tc>
        <w:tc>
          <w:tcPr>
            <w:tcW w:w="108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5,730</w:t>
            </w:r>
          </w:p>
        </w:tc>
        <w:tc>
          <w:tcPr>
            <w:tcW w:w="935"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2,221</w:t>
            </w:r>
          </w:p>
        </w:tc>
        <w:tc>
          <w:tcPr>
            <w:tcW w:w="699"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1,443</w:t>
            </w:r>
          </w:p>
        </w:tc>
        <w:tc>
          <w:tcPr>
            <w:tcW w:w="80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2,047</w:t>
            </w:r>
          </w:p>
        </w:tc>
        <w:tc>
          <w:tcPr>
            <w:tcW w:w="900"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3,085</w:t>
            </w:r>
          </w:p>
        </w:tc>
        <w:tc>
          <w:tcPr>
            <w:tcW w:w="97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20"/>
                <w:szCs w:val="20"/>
              </w:rPr>
            </w:pPr>
            <w:r w:rsidRPr="00255D72">
              <w:rPr>
                <w:rFonts w:ascii="Trebuchet MS" w:hAnsi="Trebuchet MS"/>
                <w:b/>
                <w:bCs/>
                <w:sz w:val="20"/>
                <w:szCs w:val="20"/>
              </w:rPr>
              <w:t>81,800</w:t>
            </w:r>
          </w:p>
        </w:tc>
      </w:tr>
      <w:tr w:rsidR="00255D72" w:rsidRPr="00255D72">
        <w:trPr>
          <w:trHeight w:val="315"/>
        </w:trPr>
        <w:tc>
          <w:tcPr>
            <w:tcW w:w="1951" w:type="dxa"/>
            <w:tcBorders>
              <w:left w:val="nil"/>
              <w:bottom w:val="nil"/>
              <w:right w:val="nil"/>
            </w:tcBorders>
            <w:tcMar>
              <w:left w:w="28" w:type="dxa"/>
              <w:right w:w="28" w:type="dxa"/>
            </w:tcMar>
            <w:vAlign w:val="bottom"/>
          </w:tcPr>
          <w:p w:rsidR="00255D72" w:rsidRPr="00255D72" w:rsidRDefault="00255D72" w:rsidP="004B7EE7">
            <w:pPr>
              <w:rPr>
                <w:rFonts w:ascii="Trebuchet MS" w:hAnsi="Trebuchet MS"/>
                <w:sz w:val="19"/>
                <w:szCs w:val="19"/>
                <w:lang w:val="uk-UA"/>
              </w:rPr>
            </w:pPr>
            <w:r w:rsidRPr="00255D72">
              <w:rPr>
                <w:rFonts w:ascii="Trebuchet MS" w:hAnsi="Trebuchet MS"/>
                <w:sz w:val="19"/>
                <w:szCs w:val="19"/>
                <w:lang w:val="uk-UA"/>
              </w:rPr>
              <w:t>Надходження</w:t>
            </w:r>
          </w:p>
        </w:tc>
        <w:tc>
          <w:tcPr>
            <w:tcW w:w="824"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250 </w:t>
            </w:r>
          </w:p>
        </w:tc>
        <w:tc>
          <w:tcPr>
            <w:tcW w:w="900"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 </w:t>
            </w:r>
          </w:p>
        </w:tc>
        <w:tc>
          <w:tcPr>
            <w:tcW w:w="1080"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945 </w:t>
            </w:r>
          </w:p>
        </w:tc>
        <w:tc>
          <w:tcPr>
            <w:tcW w:w="935"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1,215 </w:t>
            </w:r>
          </w:p>
        </w:tc>
        <w:tc>
          <w:tcPr>
            <w:tcW w:w="699" w:type="dxa"/>
            <w:tcBorders>
              <w:top w:val="single" w:sz="4" w:space="0" w:color="auto"/>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lang w:val="uk-UA"/>
              </w:rPr>
            </w:pPr>
            <w:r w:rsidRPr="00255D72">
              <w:rPr>
                <w:rFonts w:ascii="Trebuchet MS" w:hAnsi="Trebuchet MS"/>
                <w:sz w:val="19"/>
                <w:szCs w:val="19"/>
              </w:rPr>
              <w:t xml:space="preserve">300 </w:t>
            </w:r>
          </w:p>
        </w:tc>
        <w:tc>
          <w:tcPr>
            <w:tcW w:w="808"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295 </w:t>
            </w:r>
          </w:p>
        </w:tc>
        <w:tc>
          <w:tcPr>
            <w:tcW w:w="900" w:type="dxa"/>
            <w:tcBorders>
              <w:top w:val="single" w:sz="4" w:space="0" w:color="auto"/>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1,537 </w:t>
            </w:r>
          </w:p>
        </w:tc>
        <w:tc>
          <w:tcPr>
            <w:tcW w:w="978"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lang w:val="uk-UA"/>
              </w:rPr>
            </w:pPr>
            <w:r w:rsidRPr="00255D72">
              <w:rPr>
                <w:rFonts w:ascii="Trebuchet MS" w:hAnsi="Trebuchet MS"/>
                <w:b/>
                <w:bCs/>
                <w:sz w:val="19"/>
                <w:szCs w:val="19"/>
              </w:rPr>
              <w:t xml:space="preserve">4,542 </w:t>
            </w:r>
          </w:p>
        </w:tc>
      </w:tr>
      <w:tr w:rsidR="00255D72" w:rsidRPr="00255D72">
        <w:trPr>
          <w:trHeight w:val="315"/>
        </w:trPr>
        <w:tc>
          <w:tcPr>
            <w:tcW w:w="1951" w:type="dxa"/>
            <w:tcBorders>
              <w:left w:val="nil"/>
              <w:right w:val="nil"/>
            </w:tcBorders>
            <w:tcMar>
              <w:left w:w="28" w:type="dxa"/>
              <w:right w:w="28" w:type="dxa"/>
            </w:tcMar>
            <w:vAlign w:val="bottom"/>
          </w:tcPr>
          <w:p w:rsidR="00255D72" w:rsidRPr="00255D72" w:rsidRDefault="00255D72" w:rsidP="00BF3DF6">
            <w:pPr>
              <w:rPr>
                <w:rFonts w:ascii="Trebuchet MS" w:hAnsi="Trebuchet MS"/>
                <w:sz w:val="19"/>
                <w:szCs w:val="19"/>
                <w:lang w:val="uk-UA"/>
              </w:rPr>
            </w:pPr>
            <w:r w:rsidRPr="00255D72">
              <w:rPr>
                <w:rFonts w:ascii="Trebuchet MS" w:hAnsi="Trebuchet MS"/>
                <w:sz w:val="19"/>
                <w:szCs w:val="19"/>
                <w:lang w:val="uk-UA"/>
              </w:rPr>
              <w:t>Переміщення</w:t>
            </w:r>
          </w:p>
        </w:tc>
        <w:tc>
          <w:tcPr>
            <w:tcW w:w="824"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705</w:t>
            </w:r>
          </w:p>
        </w:tc>
        <w:tc>
          <w:tcPr>
            <w:tcW w:w="900"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1,102</w:t>
            </w:r>
          </w:p>
        </w:tc>
        <w:tc>
          <w:tcPr>
            <w:tcW w:w="1080"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19</w:t>
            </w:r>
          </w:p>
        </w:tc>
        <w:tc>
          <w:tcPr>
            <w:tcW w:w="935"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699" w:type="dxa"/>
            <w:tcBorders>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582</w:t>
            </w:r>
          </w:p>
        </w:tc>
        <w:tc>
          <w:tcPr>
            <w:tcW w:w="808"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900" w:type="dxa"/>
            <w:tcBorders>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(2,408)</w:t>
            </w:r>
          </w:p>
        </w:tc>
        <w:tc>
          <w:tcPr>
            <w:tcW w:w="978"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w:t>
            </w:r>
          </w:p>
        </w:tc>
      </w:tr>
      <w:tr w:rsidR="00255D72" w:rsidRPr="00255D72">
        <w:trPr>
          <w:trHeight w:val="315"/>
        </w:trPr>
        <w:tc>
          <w:tcPr>
            <w:tcW w:w="1951" w:type="dxa"/>
            <w:tcBorders>
              <w:left w:val="nil"/>
              <w:right w:val="nil"/>
            </w:tcBorders>
            <w:tcMar>
              <w:left w:w="28" w:type="dxa"/>
              <w:right w:w="28" w:type="dxa"/>
            </w:tcMar>
            <w:vAlign w:val="bottom"/>
          </w:tcPr>
          <w:p w:rsidR="00255D72" w:rsidRPr="00255D72" w:rsidRDefault="00255D72" w:rsidP="004B7EE7">
            <w:pPr>
              <w:rPr>
                <w:rFonts w:ascii="Trebuchet MS" w:hAnsi="Trebuchet MS"/>
                <w:sz w:val="19"/>
                <w:szCs w:val="19"/>
                <w:lang w:val="uk-UA"/>
              </w:rPr>
            </w:pPr>
            <w:r w:rsidRPr="00255D72">
              <w:rPr>
                <w:rFonts w:ascii="Trebuchet MS" w:hAnsi="Trebuchet MS"/>
                <w:sz w:val="19"/>
                <w:szCs w:val="19"/>
                <w:lang w:val="uk-UA"/>
              </w:rPr>
              <w:t>Вибуття</w:t>
            </w:r>
          </w:p>
        </w:tc>
        <w:tc>
          <w:tcPr>
            <w:tcW w:w="824"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 </w:t>
            </w:r>
          </w:p>
        </w:tc>
        <w:tc>
          <w:tcPr>
            <w:tcW w:w="900"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(172)</w:t>
            </w:r>
          </w:p>
        </w:tc>
        <w:tc>
          <w:tcPr>
            <w:tcW w:w="1080"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(426)</w:t>
            </w:r>
          </w:p>
        </w:tc>
        <w:tc>
          <w:tcPr>
            <w:tcW w:w="935"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(35)</w:t>
            </w:r>
          </w:p>
        </w:tc>
        <w:tc>
          <w:tcPr>
            <w:tcW w:w="699" w:type="dxa"/>
            <w:tcBorders>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(589)</w:t>
            </w:r>
          </w:p>
        </w:tc>
        <w:tc>
          <w:tcPr>
            <w:tcW w:w="808"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 xml:space="preserve">- </w:t>
            </w:r>
          </w:p>
        </w:tc>
        <w:tc>
          <w:tcPr>
            <w:tcW w:w="900" w:type="dxa"/>
            <w:tcBorders>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(137)</w:t>
            </w:r>
          </w:p>
        </w:tc>
        <w:tc>
          <w:tcPr>
            <w:tcW w:w="978" w:type="dxa"/>
            <w:tcBorders>
              <w:left w:val="nil"/>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(1,359)</w:t>
            </w:r>
          </w:p>
        </w:tc>
      </w:tr>
      <w:tr w:rsidR="00255D72" w:rsidRPr="00255D72">
        <w:trPr>
          <w:trHeight w:val="315"/>
        </w:trPr>
        <w:tc>
          <w:tcPr>
            <w:tcW w:w="1951" w:type="dxa"/>
            <w:tcBorders>
              <w:left w:val="nil"/>
              <w:right w:val="nil"/>
            </w:tcBorders>
            <w:tcMar>
              <w:left w:w="28" w:type="dxa"/>
              <w:right w:w="28" w:type="dxa"/>
            </w:tcMar>
            <w:vAlign w:val="bottom"/>
          </w:tcPr>
          <w:p w:rsidR="00255D72" w:rsidRPr="00255D72" w:rsidRDefault="00255D72" w:rsidP="00255D72">
            <w:pPr>
              <w:rPr>
                <w:rFonts w:ascii="Trebuchet MS" w:hAnsi="Trebuchet MS"/>
                <w:b/>
                <w:bCs/>
                <w:sz w:val="19"/>
                <w:szCs w:val="19"/>
                <w:lang w:val="uk-UA"/>
              </w:rPr>
            </w:pPr>
            <w:r w:rsidRPr="00255D72">
              <w:rPr>
                <w:rFonts w:ascii="Trebuchet MS" w:hAnsi="Trebuchet MS"/>
                <w:b/>
                <w:bCs/>
                <w:sz w:val="19"/>
                <w:szCs w:val="19"/>
                <w:lang w:val="uk-UA"/>
              </w:rPr>
              <w:t>31 грудня 2010 р.</w:t>
            </w:r>
          </w:p>
        </w:tc>
        <w:tc>
          <w:tcPr>
            <w:tcW w:w="824"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67,015 </w:t>
            </w:r>
          </w:p>
        </w:tc>
        <w:tc>
          <w:tcPr>
            <w:tcW w:w="90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2,144 </w:t>
            </w:r>
          </w:p>
        </w:tc>
        <w:tc>
          <w:tcPr>
            <w:tcW w:w="108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6,268 </w:t>
            </w:r>
          </w:p>
        </w:tc>
        <w:tc>
          <w:tcPr>
            <w:tcW w:w="935"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3,401 </w:t>
            </w:r>
          </w:p>
        </w:tc>
        <w:tc>
          <w:tcPr>
            <w:tcW w:w="699"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1,737 </w:t>
            </w:r>
          </w:p>
        </w:tc>
        <w:tc>
          <w:tcPr>
            <w:tcW w:w="80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2,342 </w:t>
            </w:r>
          </w:p>
        </w:tc>
        <w:tc>
          <w:tcPr>
            <w:tcW w:w="900"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2,077 </w:t>
            </w:r>
          </w:p>
        </w:tc>
        <w:tc>
          <w:tcPr>
            <w:tcW w:w="97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 xml:space="preserve">84,984 </w:t>
            </w:r>
          </w:p>
        </w:tc>
      </w:tr>
      <w:tr w:rsidR="006E159E" w:rsidRPr="00255D72">
        <w:trPr>
          <w:trHeight w:val="300"/>
        </w:trPr>
        <w:tc>
          <w:tcPr>
            <w:tcW w:w="1951" w:type="dxa"/>
            <w:tcBorders>
              <w:left w:val="nil"/>
              <w:bottom w:val="nil"/>
              <w:right w:val="nil"/>
            </w:tcBorders>
            <w:tcMar>
              <w:left w:w="28" w:type="dxa"/>
              <w:right w:w="28" w:type="dxa"/>
            </w:tcMar>
            <w:vAlign w:val="bottom"/>
          </w:tcPr>
          <w:p w:rsidR="006E159E" w:rsidRPr="00255D72" w:rsidRDefault="006E159E" w:rsidP="004B7EE7">
            <w:pPr>
              <w:rPr>
                <w:rFonts w:ascii="Trebuchet MS" w:hAnsi="Trebuchet MS"/>
                <w:sz w:val="19"/>
                <w:szCs w:val="19"/>
                <w:lang w:val="uk-UA"/>
              </w:rPr>
            </w:pPr>
            <w:r w:rsidRPr="00255D72">
              <w:rPr>
                <w:rFonts w:ascii="Trebuchet MS" w:hAnsi="Trebuchet MS"/>
                <w:sz w:val="19"/>
                <w:szCs w:val="19"/>
                <w:lang w:val="uk-UA"/>
              </w:rPr>
              <w:t>Надходження</w:t>
            </w:r>
          </w:p>
        </w:tc>
        <w:tc>
          <w:tcPr>
            <w:tcW w:w="824"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1,462</w:t>
            </w:r>
          </w:p>
        </w:tc>
        <w:tc>
          <w:tcPr>
            <w:tcW w:w="900"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1080"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2,735</w:t>
            </w:r>
          </w:p>
        </w:tc>
        <w:tc>
          <w:tcPr>
            <w:tcW w:w="935"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848</w:t>
            </w:r>
          </w:p>
        </w:tc>
        <w:tc>
          <w:tcPr>
            <w:tcW w:w="699" w:type="dxa"/>
            <w:tcBorders>
              <w:top w:val="single" w:sz="4" w:space="0" w:color="auto"/>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976</w:t>
            </w:r>
          </w:p>
        </w:tc>
        <w:tc>
          <w:tcPr>
            <w:tcW w:w="808"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3,743</w:t>
            </w:r>
          </w:p>
        </w:tc>
        <w:tc>
          <w:tcPr>
            <w:tcW w:w="900" w:type="dxa"/>
            <w:tcBorders>
              <w:top w:val="single" w:sz="4" w:space="0" w:color="auto"/>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4,333</w:t>
            </w:r>
          </w:p>
        </w:tc>
        <w:tc>
          <w:tcPr>
            <w:tcW w:w="978"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14,097</w:t>
            </w:r>
          </w:p>
        </w:tc>
      </w:tr>
      <w:tr w:rsidR="006E159E" w:rsidRPr="00255D72" w:rsidTr="00663A19">
        <w:trPr>
          <w:trHeight w:val="300"/>
        </w:trPr>
        <w:tc>
          <w:tcPr>
            <w:tcW w:w="1951" w:type="dxa"/>
            <w:tcBorders>
              <w:left w:val="nil"/>
              <w:bottom w:val="nil"/>
              <w:right w:val="nil"/>
            </w:tcBorders>
            <w:tcMar>
              <w:left w:w="28" w:type="dxa"/>
              <w:right w:w="28" w:type="dxa"/>
            </w:tcMar>
            <w:vAlign w:val="bottom"/>
          </w:tcPr>
          <w:p w:rsidR="006E159E" w:rsidRPr="00255D72" w:rsidRDefault="006E159E" w:rsidP="004B7EE7">
            <w:pPr>
              <w:rPr>
                <w:rFonts w:ascii="Trebuchet MS" w:hAnsi="Trebuchet MS"/>
                <w:sz w:val="19"/>
                <w:szCs w:val="19"/>
                <w:lang w:val="uk-UA"/>
              </w:rPr>
            </w:pPr>
            <w:r w:rsidRPr="00255D72">
              <w:rPr>
                <w:rFonts w:ascii="Trebuchet MS" w:hAnsi="Trebuchet MS"/>
                <w:sz w:val="19"/>
                <w:szCs w:val="19"/>
                <w:lang w:val="uk-UA"/>
              </w:rPr>
              <w:t>Переміщення</w:t>
            </w:r>
          </w:p>
        </w:tc>
        <w:tc>
          <w:tcPr>
            <w:tcW w:w="824"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513</w:t>
            </w:r>
          </w:p>
        </w:tc>
        <w:tc>
          <w:tcPr>
            <w:tcW w:w="1080"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35"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699" w:type="dxa"/>
            <w:tcBorders>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3,762</w:t>
            </w:r>
          </w:p>
        </w:tc>
        <w:tc>
          <w:tcPr>
            <w:tcW w:w="808"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(4,275)</w:t>
            </w:r>
          </w:p>
        </w:tc>
        <w:tc>
          <w:tcPr>
            <w:tcW w:w="978"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w:t>
            </w:r>
          </w:p>
        </w:tc>
      </w:tr>
      <w:tr w:rsidR="006E159E" w:rsidRPr="00255D72">
        <w:trPr>
          <w:trHeight w:val="300"/>
        </w:trPr>
        <w:tc>
          <w:tcPr>
            <w:tcW w:w="1951" w:type="dxa"/>
            <w:tcBorders>
              <w:left w:val="nil"/>
              <w:bottom w:val="nil"/>
              <w:right w:val="nil"/>
            </w:tcBorders>
            <w:tcMar>
              <w:left w:w="28" w:type="dxa"/>
              <w:right w:w="28" w:type="dxa"/>
            </w:tcMar>
            <w:vAlign w:val="bottom"/>
          </w:tcPr>
          <w:p w:rsidR="006E159E" w:rsidRPr="00255D72" w:rsidRDefault="006E159E" w:rsidP="004B7EE7">
            <w:pPr>
              <w:rPr>
                <w:rFonts w:ascii="Trebuchet MS" w:hAnsi="Trebuchet MS"/>
                <w:sz w:val="19"/>
                <w:szCs w:val="19"/>
                <w:lang w:val="uk-UA"/>
              </w:rPr>
            </w:pPr>
            <w:r w:rsidRPr="00255D72">
              <w:rPr>
                <w:rFonts w:ascii="Trebuchet MS" w:hAnsi="Trebuchet MS"/>
                <w:sz w:val="19"/>
                <w:szCs w:val="19"/>
                <w:lang w:val="uk-UA"/>
              </w:rPr>
              <w:t>Вибуття</w:t>
            </w:r>
          </w:p>
        </w:tc>
        <w:tc>
          <w:tcPr>
            <w:tcW w:w="824"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(328)</w:t>
            </w:r>
          </w:p>
        </w:tc>
        <w:tc>
          <w:tcPr>
            <w:tcW w:w="1080"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(84)</w:t>
            </w:r>
          </w:p>
        </w:tc>
        <w:tc>
          <w:tcPr>
            <w:tcW w:w="935"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(28)</w:t>
            </w:r>
          </w:p>
        </w:tc>
        <w:tc>
          <w:tcPr>
            <w:tcW w:w="699" w:type="dxa"/>
            <w:tcBorders>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(428)</w:t>
            </w:r>
          </w:p>
        </w:tc>
        <w:tc>
          <w:tcPr>
            <w:tcW w:w="808"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(10)</w:t>
            </w:r>
          </w:p>
        </w:tc>
        <w:tc>
          <w:tcPr>
            <w:tcW w:w="978" w:type="dxa"/>
            <w:tcBorders>
              <w:left w:val="nil"/>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(878)</w:t>
            </w:r>
          </w:p>
        </w:tc>
      </w:tr>
      <w:tr w:rsidR="006E159E" w:rsidRPr="00255D72">
        <w:trPr>
          <w:trHeight w:val="300"/>
        </w:trPr>
        <w:tc>
          <w:tcPr>
            <w:tcW w:w="1951" w:type="dxa"/>
            <w:tcBorders>
              <w:top w:val="nil"/>
              <w:left w:val="nil"/>
              <w:bottom w:val="nil"/>
              <w:right w:val="nil"/>
            </w:tcBorders>
            <w:tcMar>
              <w:left w:w="28" w:type="dxa"/>
              <w:right w:w="28" w:type="dxa"/>
            </w:tcMar>
            <w:vAlign w:val="bottom"/>
          </w:tcPr>
          <w:p w:rsidR="006E159E" w:rsidRPr="00255D72" w:rsidRDefault="006E159E" w:rsidP="0010713B">
            <w:pPr>
              <w:rPr>
                <w:rFonts w:ascii="Trebuchet MS" w:hAnsi="Trebuchet MS"/>
                <w:b/>
                <w:bCs/>
                <w:sz w:val="19"/>
                <w:szCs w:val="19"/>
                <w:lang w:val="uk-UA"/>
              </w:rPr>
            </w:pPr>
            <w:r w:rsidRPr="00255D72">
              <w:rPr>
                <w:rFonts w:ascii="Trebuchet MS" w:hAnsi="Trebuchet MS"/>
                <w:b/>
                <w:bCs/>
                <w:sz w:val="19"/>
                <w:szCs w:val="19"/>
                <w:lang w:val="uk-UA"/>
              </w:rPr>
              <w:t>31 грудня 2011 р.</w:t>
            </w:r>
          </w:p>
        </w:tc>
        <w:tc>
          <w:tcPr>
            <w:tcW w:w="824"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68,477</w:t>
            </w:r>
          </w:p>
        </w:tc>
        <w:tc>
          <w:tcPr>
            <w:tcW w:w="90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2,329</w:t>
            </w:r>
          </w:p>
        </w:tc>
        <w:tc>
          <w:tcPr>
            <w:tcW w:w="108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8,919</w:t>
            </w:r>
          </w:p>
        </w:tc>
        <w:tc>
          <w:tcPr>
            <w:tcW w:w="935"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4,221</w:t>
            </w:r>
          </w:p>
        </w:tc>
        <w:tc>
          <w:tcPr>
            <w:tcW w:w="699" w:type="dxa"/>
            <w:tcBorders>
              <w:top w:val="single" w:sz="4" w:space="0" w:color="auto"/>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6,048</w:t>
            </w:r>
          </w:p>
        </w:tc>
        <w:tc>
          <w:tcPr>
            <w:tcW w:w="808"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6,085</w:t>
            </w:r>
          </w:p>
        </w:tc>
        <w:tc>
          <w:tcPr>
            <w:tcW w:w="900" w:type="dxa"/>
            <w:tcBorders>
              <w:top w:val="single" w:sz="4" w:space="0" w:color="auto"/>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2,125</w:t>
            </w:r>
          </w:p>
        </w:tc>
        <w:tc>
          <w:tcPr>
            <w:tcW w:w="978"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bCs/>
                <w:sz w:val="19"/>
                <w:szCs w:val="19"/>
              </w:rPr>
            </w:pPr>
            <w:r w:rsidRPr="006E159E">
              <w:rPr>
                <w:rFonts w:ascii="Trebuchet MS" w:hAnsi="Trebuchet MS"/>
                <w:b/>
                <w:bCs/>
                <w:sz w:val="19"/>
                <w:szCs w:val="19"/>
              </w:rPr>
              <w:t>98,204</w:t>
            </w:r>
          </w:p>
        </w:tc>
      </w:tr>
      <w:tr w:rsidR="00C14314" w:rsidRPr="00255D72">
        <w:trPr>
          <w:trHeight w:val="300"/>
        </w:trPr>
        <w:tc>
          <w:tcPr>
            <w:tcW w:w="1951" w:type="dxa"/>
            <w:tcBorders>
              <w:top w:val="nil"/>
              <w:left w:val="nil"/>
              <w:bottom w:val="nil"/>
              <w:right w:val="nil"/>
            </w:tcBorders>
            <w:tcMar>
              <w:left w:w="28" w:type="dxa"/>
              <w:right w:w="28" w:type="dxa"/>
            </w:tcMar>
            <w:vAlign w:val="bottom"/>
          </w:tcPr>
          <w:p w:rsidR="00C14314" w:rsidRPr="00255D72" w:rsidRDefault="00C14314" w:rsidP="004B7EE7">
            <w:pPr>
              <w:rPr>
                <w:rFonts w:ascii="Trebuchet MS" w:hAnsi="Trebuchet MS"/>
                <w:b/>
                <w:bCs/>
                <w:sz w:val="19"/>
                <w:szCs w:val="19"/>
                <w:lang w:val="uk-UA"/>
              </w:rPr>
            </w:pPr>
            <w:r w:rsidRPr="00255D72">
              <w:rPr>
                <w:rFonts w:ascii="Trebuchet MS" w:hAnsi="Trebuchet MS"/>
                <w:b/>
                <w:bCs/>
                <w:sz w:val="19"/>
                <w:szCs w:val="19"/>
                <w:lang w:val="uk-UA"/>
              </w:rPr>
              <w:t>Накопичений знос</w:t>
            </w:r>
          </w:p>
        </w:tc>
        <w:tc>
          <w:tcPr>
            <w:tcW w:w="824"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900"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1080"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935"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699" w:type="dxa"/>
            <w:tcBorders>
              <w:top w:val="single" w:sz="4" w:space="0" w:color="auto"/>
              <w:left w:val="nil"/>
              <w:right w:val="nil"/>
            </w:tcBorders>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808"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sz w:val="19"/>
                <w:szCs w:val="19"/>
                <w:lang w:val="uk-UA"/>
              </w:rPr>
            </w:pPr>
          </w:p>
        </w:tc>
        <w:tc>
          <w:tcPr>
            <w:tcW w:w="900" w:type="dxa"/>
            <w:tcBorders>
              <w:top w:val="single" w:sz="4" w:space="0" w:color="auto"/>
              <w:left w:val="nil"/>
              <w:right w:val="nil"/>
            </w:tcBorders>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978"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r>
      <w:tr w:rsidR="00255D72" w:rsidRPr="00255D72">
        <w:trPr>
          <w:trHeight w:val="300"/>
        </w:trPr>
        <w:tc>
          <w:tcPr>
            <w:tcW w:w="1951" w:type="dxa"/>
            <w:tcBorders>
              <w:top w:val="nil"/>
              <w:left w:val="nil"/>
              <w:bottom w:val="nil"/>
              <w:right w:val="nil"/>
            </w:tcBorders>
            <w:tcMar>
              <w:left w:w="28" w:type="dxa"/>
              <w:right w:w="28" w:type="dxa"/>
            </w:tcMar>
            <w:vAlign w:val="bottom"/>
          </w:tcPr>
          <w:p w:rsidR="00255D72" w:rsidRPr="00255D72" w:rsidRDefault="00255D72" w:rsidP="00255D72">
            <w:pPr>
              <w:rPr>
                <w:rFonts w:ascii="Trebuchet MS" w:hAnsi="Trebuchet MS"/>
                <w:b/>
                <w:bCs/>
                <w:sz w:val="19"/>
                <w:szCs w:val="19"/>
                <w:lang w:val="uk-UA"/>
              </w:rPr>
            </w:pPr>
            <w:r w:rsidRPr="00255D72">
              <w:rPr>
                <w:rFonts w:ascii="Trebuchet MS" w:hAnsi="Trebuchet MS"/>
                <w:b/>
                <w:bCs/>
                <w:sz w:val="19"/>
                <w:szCs w:val="19"/>
                <w:lang w:val="uk-UA"/>
              </w:rPr>
              <w:t>31 грудня 2009</w:t>
            </w:r>
            <w:r w:rsidRPr="00255D72">
              <w:rPr>
                <w:rFonts w:ascii="Trebuchet MS" w:hAnsi="Trebuchet MS"/>
                <w:b/>
                <w:bCs/>
                <w:sz w:val="19"/>
                <w:szCs w:val="19"/>
                <w:lang w:val="en-US"/>
              </w:rPr>
              <w:t xml:space="preserve"> </w:t>
            </w:r>
            <w:r w:rsidRPr="00255D72">
              <w:rPr>
                <w:rFonts w:ascii="Trebuchet MS" w:hAnsi="Trebuchet MS"/>
                <w:b/>
                <w:bCs/>
                <w:sz w:val="19"/>
                <w:szCs w:val="19"/>
                <w:lang w:val="uk-UA"/>
              </w:rPr>
              <w:t xml:space="preserve">р. </w:t>
            </w:r>
          </w:p>
        </w:tc>
        <w:tc>
          <w:tcPr>
            <w:tcW w:w="824"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8,398</w:t>
            </w:r>
          </w:p>
        </w:tc>
        <w:tc>
          <w:tcPr>
            <w:tcW w:w="90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292</w:t>
            </w:r>
          </w:p>
        </w:tc>
        <w:tc>
          <w:tcPr>
            <w:tcW w:w="108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2,799</w:t>
            </w:r>
          </w:p>
        </w:tc>
        <w:tc>
          <w:tcPr>
            <w:tcW w:w="935"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890</w:t>
            </w:r>
          </w:p>
        </w:tc>
        <w:tc>
          <w:tcPr>
            <w:tcW w:w="699"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1,136</w:t>
            </w:r>
          </w:p>
        </w:tc>
        <w:tc>
          <w:tcPr>
            <w:tcW w:w="80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739</w:t>
            </w:r>
          </w:p>
        </w:tc>
        <w:tc>
          <w:tcPr>
            <w:tcW w:w="900"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w:t>
            </w:r>
          </w:p>
        </w:tc>
        <w:tc>
          <w:tcPr>
            <w:tcW w:w="97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14,254</w:t>
            </w:r>
          </w:p>
        </w:tc>
      </w:tr>
      <w:tr w:rsidR="00255D72" w:rsidRPr="00255D72">
        <w:trPr>
          <w:trHeight w:val="300"/>
        </w:trPr>
        <w:tc>
          <w:tcPr>
            <w:tcW w:w="1951" w:type="dxa"/>
            <w:tcBorders>
              <w:top w:val="nil"/>
              <w:left w:val="nil"/>
              <w:bottom w:val="nil"/>
              <w:right w:val="nil"/>
            </w:tcBorders>
            <w:tcMar>
              <w:left w:w="28" w:type="dxa"/>
              <w:right w:w="28" w:type="dxa"/>
            </w:tcMar>
            <w:vAlign w:val="bottom"/>
          </w:tcPr>
          <w:p w:rsidR="00255D72" w:rsidRPr="00255D72" w:rsidRDefault="00255D72" w:rsidP="004B7EE7">
            <w:pPr>
              <w:rPr>
                <w:rFonts w:ascii="Trebuchet MS" w:hAnsi="Trebuchet MS"/>
                <w:sz w:val="19"/>
                <w:szCs w:val="19"/>
                <w:lang w:val="uk-UA"/>
              </w:rPr>
            </w:pPr>
            <w:r w:rsidRPr="00255D72">
              <w:rPr>
                <w:rFonts w:ascii="Trebuchet MS" w:hAnsi="Trebuchet MS"/>
                <w:sz w:val="19"/>
                <w:szCs w:val="19"/>
                <w:lang w:val="uk-UA"/>
              </w:rPr>
              <w:t>Нарахований знос</w:t>
            </w:r>
          </w:p>
        </w:tc>
        <w:tc>
          <w:tcPr>
            <w:tcW w:w="824"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1,347</w:t>
            </w:r>
          </w:p>
        </w:tc>
        <w:tc>
          <w:tcPr>
            <w:tcW w:w="900"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199</w:t>
            </w:r>
          </w:p>
        </w:tc>
        <w:tc>
          <w:tcPr>
            <w:tcW w:w="1080"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750</w:t>
            </w:r>
          </w:p>
        </w:tc>
        <w:tc>
          <w:tcPr>
            <w:tcW w:w="935"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399</w:t>
            </w:r>
          </w:p>
        </w:tc>
        <w:tc>
          <w:tcPr>
            <w:tcW w:w="699" w:type="dxa"/>
            <w:tcBorders>
              <w:top w:val="single" w:sz="4" w:space="0" w:color="auto"/>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679</w:t>
            </w:r>
          </w:p>
        </w:tc>
        <w:tc>
          <w:tcPr>
            <w:tcW w:w="808"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271</w:t>
            </w:r>
          </w:p>
        </w:tc>
        <w:tc>
          <w:tcPr>
            <w:tcW w:w="900" w:type="dxa"/>
            <w:tcBorders>
              <w:top w:val="single" w:sz="4" w:space="0" w:color="auto"/>
              <w:left w:val="nil"/>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978" w:type="dxa"/>
            <w:tcBorders>
              <w:top w:val="single" w:sz="4" w:space="0" w:color="auto"/>
              <w:left w:val="nil"/>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3,645</w:t>
            </w:r>
          </w:p>
        </w:tc>
      </w:tr>
      <w:tr w:rsidR="00255D72" w:rsidRPr="00255D72">
        <w:trPr>
          <w:trHeight w:val="300"/>
        </w:trPr>
        <w:tc>
          <w:tcPr>
            <w:tcW w:w="1951" w:type="dxa"/>
            <w:tcBorders>
              <w:top w:val="nil"/>
              <w:left w:val="nil"/>
              <w:bottom w:val="nil"/>
              <w:right w:val="nil"/>
            </w:tcBorders>
            <w:tcMar>
              <w:left w:w="28" w:type="dxa"/>
              <w:right w:w="28" w:type="dxa"/>
            </w:tcMar>
            <w:vAlign w:val="bottom"/>
          </w:tcPr>
          <w:p w:rsidR="00255D72" w:rsidRPr="00255D72" w:rsidRDefault="00255D72" w:rsidP="004B7EE7">
            <w:pPr>
              <w:rPr>
                <w:rFonts w:ascii="Trebuchet MS" w:hAnsi="Trebuchet MS"/>
                <w:sz w:val="19"/>
                <w:szCs w:val="19"/>
                <w:lang w:val="uk-UA"/>
              </w:rPr>
            </w:pPr>
            <w:r w:rsidRPr="00255D72">
              <w:rPr>
                <w:rFonts w:ascii="Trebuchet MS" w:hAnsi="Trebuchet MS"/>
                <w:sz w:val="19"/>
                <w:szCs w:val="19"/>
                <w:lang w:val="uk-UA"/>
              </w:rPr>
              <w:t xml:space="preserve">Вибуття </w:t>
            </w:r>
          </w:p>
        </w:tc>
        <w:tc>
          <w:tcPr>
            <w:tcW w:w="824"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90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(76)</w:t>
            </w:r>
          </w:p>
        </w:tc>
        <w:tc>
          <w:tcPr>
            <w:tcW w:w="108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(426)</w:t>
            </w:r>
          </w:p>
        </w:tc>
        <w:tc>
          <w:tcPr>
            <w:tcW w:w="935"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(35)</w:t>
            </w:r>
          </w:p>
        </w:tc>
        <w:tc>
          <w:tcPr>
            <w:tcW w:w="699"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(586)</w:t>
            </w:r>
          </w:p>
        </w:tc>
        <w:tc>
          <w:tcPr>
            <w:tcW w:w="80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900"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sz w:val="19"/>
                <w:szCs w:val="19"/>
              </w:rPr>
            </w:pPr>
            <w:r w:rsidRPr="00255D72">
              <w:rPr>
                <w:rFonts w:ascii="Trebuchet MS" w:hAnsi="Trebuchet MS"/>
                <w:sz w:val="19"/>
                <w:szCs w:val="19"/>
              </w:rPr>
              <w:t>-</w:t>
            </w:r>
          </w:p>
        </w:tc>
        <w:tc>
          <w:tcPr>
            <w:tcW w:w="97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(1,123)</w:t>
            </w:r>
          </w:p>
        </w:tc>
      </w:tr>
      <w:tr w:rsidR="00255D72" w:rsidRPr="00255D72">
        <w:trPr>
          <w:trHeight w:val="300"/>
        </w:trPr>
        <w:tc>
          <w:tcPr>
            <w:tcW w:w="1951" w:type="dxa"/>
            <w:tcBorders>
              <w:top w:val="nil"/>
              <w:left w:val="nil"/>
              <w:bottom w:val="nil"/>
              <w:right w:val="nil"/>
            </w:tcBorders>
            <w:tcMar>
              <w:left w:w="28" w:type="dxa"/>
              <w:right w:w="28" w:type="dxa"/>
            </w:tcMar>
            <w:vAlign w:val="bottom"/>
          </w:tcPr>
          <w:p w:rsidR="00255D72" w:rsidRPr="00255D72" w:rsidRDefault="00255D72" w:rsidP="00255D72">
            <w:pPr>
              <w:rPr>
                <w:rFonts w:ascii="Trebuchet MS" w:hAnsi="Trebuchet MS"/>
                <w:b/>
                <w:bCs/>
                <w:sz w:val="19"/>
                <w:szCs w:val="19"/>
                <w:lang w:val="uk-UA"/>
              </w:rPr>
            </w:pPr>
            <w:r w:rsidRPr="00255D72">
              <w:rPr>
                <w:rFonts w:ascii="Trebuchet MS" w:hAnsi="Trebuchet MS"/>
                <w:b/>
                <w:bCs/>
                <w:sz w:val="19"/>
                <w:szCs w:val="19"/>
                <w:lang w:val="uk-UA"/>
              </w:rPr>
              <w:t>31 грудня 2010</w:t>
            </w:r>
            <w:r w:rsidRPr="00255D72">
              <w:rPr>
                <w:rFonts w:ascii="Trebuchet MS" w:hAnsi="Trebuchet MS"/>
                <w:b/>
                <w:bCs/>
                <w:sz w:val="19"/>
                <w:szCs w:val="19"/>
                <w:lang w:val="en-US"/>
              </w:rPr>
              <w:t xml:space="preserve"> </w:t>
            </w:r>
            <w:r w:rsidRPr="00255D72">
              <w:rPr>
                <w:rFonts w:ascii="Trebuchet MS" w:hAnsi="Trebuchet MS"/>
                <w:b/>
                <w:bCs/>
                <w:sz w:val="19"/>
                <w:szCs w:val="19"/>
                <w:lang w:val="uk-UA"/>
              </w:rPr>
              <w:t xml:space="preserve">р. </w:t>
            </w:r>
          </w:p>
        </w:tc>
        <w:tc>
          <w:tcPr>
            <w:tcW w:w="824"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9,745</w:t>
            </w:r>
          </w:p>
        </w:tc>
        <w:tc>
          <w:tcPr>
            <w:tcW w:w="90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415</w:t>
            </w:r>
          </w:p>
        </w:tc>
        <w:tc>
          <w:tcPr>
            <w:tcW w:w="108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3,123</w:t>
            </w:r>
          </w:p>
        </w:tc>
        <w:tc>
          <w:tcPr>
            <w:tcW w:w="935"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1,254</w:t>
            </w:r>
          </w:p>
        </w:tc>
        <w:tc>
          <w:tcPr>
            <w:tcW w:w="699"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1,229</w:t>
            </w:r>
          </w:p>
        </w:tc>
        <w:tc>
          <w:tcPr>
            <w:tcW w:w="80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1,010</w:t>
            </w:r>
          </w:p>
        </w:tc>
        <w:tc>
          <w:tcPr>
            <w:tcW w:w="900"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w:t>
            </w:r>
          </w:p>
        </w:tc>
        <w:tc>
          <w:tcPr>
            <w:tcW w:w="97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16,776</w:t>
            </w:r>
          </w:p>
        </w:tc>
      </w:tr>
      <w:tr w:rsidR="006E159E" w:rsidRPr="00255D72">
        <w:trPr>
          <w:trHeight w:val="300"/>
        </w:trPr>
        <w:tc>
          <w:tcPr>
            <w:tcW w:w="1951" w:type="dxa"/>
            <w:tcBorders>
              <w:top w:val="nil"/>
              <w:left w:val="nil"/>
              <w:bottom w:val="nil"/>
              <w:right w:val="nil"/>
            </w:tcBorders>
            <w:tcMar>
              <w:left w:w="28" w:type="dxa"/>
              <w:right w:w="28" w:type="dxa"/>
            </w:tcMar>
            <w:vAlign w:val="bottom"/>
          </w:tcPr>
          <w:p w:rsidR="006E159E" w:rsidRPr="00255D72" w:rsidRDefault="006E159E" w:rsidP="004B7EE7">
            <w:pPr>
              <w:rPr>
                <w:rFonts w:ascii="Trebuchet MS" w:hAnsi="Trebuchet MS"/>
                <w:sz w:val="19"/>
                <w:szCs w:val="19"/>
                <w:lang w:val="uk-UA"/>
              </w:rPr>
            </w:pPr>
            <w:r w:rsidRPr="00255D72">
              <w:rPr>
                <w:rFonts w:ascii="Trebuchet MS" w:hAnsi="Trebuchet MS"/>
                <w:sz w:val="19"/>
                <w:szCs w:val="19"/>
                <w:lang w:val="uk-UA"/>
              </w:rPr>
              <w:t>Нарахований знос</w:t>
            </w:r>
          </w:p>
        </w:tc>
        <w:tc>
          <w:tcPr>
            <w:tcW w:w="824"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1,676</w:t>
            </w:r>
          </w:p>
        </w:tc>
        <w:tc>
          <w:tcPr>
            <w:tcW w:w="900"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552</w:t>
            </w:r>
          </w:p>
        </w:tc>
        <w:tc>
          <w:tcPr>
            <w:tcW w:w="1080"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1,824</w:t>
            </w:r>
          </w:p>
        </w:tc>
        <w:tc>
          <w:tcPr>
            <w:tcW w:w="935"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651</w:t>
            </w:r>
          </w:p>
        </w:tc>
        <w:tc>
          <w:tcPr>
            <w:tcW w:w="699" w:type="dxa"/>
            <w:tcBorders>
              <w:top w:val="single" w:sz="4" w:space="0" w:color="auto"/>
              <w:left w:val="nil"/>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697</w:t>
            </w:r>
          </w:p>
        </w:tc>
        <w:tc>
          <w:tcPr>
            <w:tcW w:w="808" w:type="dxa"/>
            <w:tcBorders>
              <w:top w:val="single" w:sz="4" w:space="0" w:color="auto"/>
              <w:left w:val="nil"/>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319</w:t>
            </w:r>
          </w:p>
        </w:tc>
        <w:tc>
          <w:tcPr>
            <w:tcW w:w="900" w:type="dxa"/>
            <w:tcBorders>
              <w:top w:val="single" w:sz="4" w:space="0" w:color="auto"/>
              <w:left w:val="nil"/>
              <w:right w:val="nil"/>
            </w:tcBorders>
            <w:tcMar>
              <w:left w:w="28" w:type="dxa"/>
              <w:right w:w="28" w:type="dxa"/>
            </w:tcMar>
            <w:vAlign w:val="bottom"/>
          </w:tcPr>
          <w:p w:rsidR="006E159E" w:rsidRPr="008D0602" w:rsidRDefault="006E159E" w:rsidP="006E159E">
            <w:pPr>
              <w:jc w:val="right"/>
              <w:rPr>
                <w:rFonts w:ascii="Trebuchet MS" w:hAnsi="Trebuchet MS"/>
                <w:sz w:val="19"/>
                <w:szCs w:val="19"/>
              </w:rPr>
            </w:pPr>
            <w:r w:rsidRPr="008D0602">
              <w:rPr>
                <w:rFonts w:ascii="Trebuchet MS" w:hAnsi="Trebuchet MS"/>
                <w:sz w:val="19"/>
                <w:szCs w:val="19"/>
              </w:rPr>
              <w:t>-</w:t>
            </w:r>
          </w:p>
        </w:tc>
        <w:tc>
          <w:tcPr>
            <w:tcW w:w="978" w:type="dxa"/>
            <w:tcBorders>
              <w:top w:val="single" w:sz="4" w:space="0" w:color="auto"/>
              <w:left w:val="nil"/>
              <w:right w:val="nil"/>
            </w:tcBorders>
            <w:noWrap/>
            <w:tcMar>
              <w:left w:w="28" w:type="dxa"/>
              <w:right w:w="28" w:type="dxa"/>
            </w:tcMar>
            <w:vAlign w:val="bottom"/>
          </w:tcPr>
          <w:p w:rsidR="006E159E" w:rsidRPr="008D0602" w:rsidRDefault="006E159E" w:rsidP="006E159E">
            <w:pPr>
              <w:jc w:val="right"/>
              <w:rPr>
                <w:rFonts w:ascii="Trebuchet MS" w:hAnsi="Trebuchet MS"/>
                <w:b/>
                <w:bCs/>
                <w:sz w:val="19"/>
                <w:szCs w:val="19"/>
              </w:rPr>
            </w:pPr>
            <w:r w:rsidRPr="008D0602">
              <w:rPr>
                <w:rFonts w:ascii="Trebuchet MS" w:hAnsi="Trebuchet MS"/>
                <w:b/>
                <w:bCs/>
                <w:sz w:val="19"/>
                <w:szCs w:val="19"/>
              </w:rPr>
              <w:t>5,719</w:t>
            </w:r>
          </w:p>
        </w:tc>
      </w:tr>
      <w:tr w:rsidR="006E159E" w:rsidRPr="00255D72">
        <w:trPr>
          <w:trHeight w:val="300"/>
        </w:trPr>
        <w:tc>
          <w:tcPr>
            <w:tcW w:w="1951" w:type="dxa"/>
            <w:tcBorders>
              <w:top w:val="nil"/>
              <w:left w:val="nil"/>
              <w:bottom w:val="nil"/>
              <w:right w:val="nil"/>
            </w:tcBorders>
            <w:tcMar>
              <w:left w:w="28" w:type="dxa"/>
              <w:right w:w="28" w:type="dxa"/>
            </w:tcMar>
            <w:vAlign w:val="bottom"/>
          </w:tcPr>
          <w:p w:rsidR="006E159E" w:rsidRPr="00255D72" w:rsidRDefault="006E159E" w:rsidP="004B7EE7">
            <w:pPr>
              <w:rPr>
                <w:rFonts w:ascii="Trebuchet MS" w:hAnsi="Trebuchet MS"/>
                <w:sz w:val="19"/>
                <w:szCs w:val="19"/>
                <w:lang w:val="uk-UA"/>
              </w:rPr>
            </w:pPr>
            <w:r w:rsidRPr="00255D72">
              <w:rPr>
                <w:rFonts w:ascii="Trebuchet MS" w:hAnsi="Trebuchet MS"/>
                <w:sz w:val="19"/>
                <w:szCs w:val="19"/>
                <w:lang w:val="uk-UA"/>
              </w:rPr>
              <w:t>Вибуття</w:t>
            </w:r>
          </w:p>
        </w:tc>
        <w:tc>
          <w:tcPr>
            <w:tcW w:w="824" w:type="dxa"/>
            <w:tcBorders>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(150)</w:t>
            </w:r>
          </w:p>
        </w:tc>
        <w:tc>
          <w:tcPr>
            <w:tcW w:w="1080" w:type="dxa"/>
            <w:tcBorders>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(79)</w:t>
            </w:r>
          </w:p>
        </w:tc>
        <w:tc>
          <w:tcPr>
            <w:tcW w:w="935" w:type="dxa"/>
            <w:tcBorders>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(11)</w:t>
            </w:r>
          </w:p>
        </w:tc>
        <w:tc>
          <w:tcPr>
            <w:tcW w:w="699" w:type="dxa"/>
            <w:tcBorders>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(428)</w:t>
            </w:r>
          </w:p>
        </w:tc>
        <w:tc>
          <w:tcPr>
            <w:tcW w:w="808" w:type="dxa"/>
            <w:tcBorders>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sz w:val="19"/>
                <w:szCs w:val="19"/>
              </w:rPr>
            </w:pPr>
            <w:r w:rsidRPr="006E159E">
              <w:rPr>
                <w:rFonts w:ascii="Trebuchet MS" w:hAnsi="Trebuchet MS"/>
                <w:sz w:val="19"/>
                <w:szCs w:val="19"/>
              </w:rPr>
              <w:t>-</w:t>
            </w:r>
          </w:p>
        </w:tc>
        <w:tc>
          <w:tcPr>
            <w:tcW w:w="900" w:type="dxa"/>
            <w:tcBorders>
              <w:left w:val="nil"/>
              <w:bottom w:val="single" w:sz="4" w:space="0" w:color="auto"/>
              <w:right w:val="nil"/>
            </w:tcBorders>
            <w:tcMar>
              <w:left w:w="28" w:type="dxa"/>
              <w:right w:w="28" w:type="dxa"/>
            </w:tcMar>
            <w:vAlign w:val="bottom"/>
          </w:tcPr>
          <w:p w:rsidR="006E159E" w:rsidRPr="008D0602" w:rsidRDefault="006E159E" w:rsidP="006E159E">
            <w:pPr>
              <w:jc w:val="right"/>
              <w:rPr>
                <w:rFonts w:ascii="Trebuchet MS" w:hAnsi="Trebuchet MS"/>
                <w:sz w:val="19"/>
                <w:szCs w:val="19"/>
              </w:rPr>
            </w:pPr>
            <w:r w:rsidRPr="008D0602">
              <w:rPr>
                <w:rFonts w:ascii="Trebuchet MS" w:hAnsi="Trebuchet MS"/>
                <w:sz w:val="19"/>
                <w:szCs w:val="19"/>
              </w:rPr>
              <w:t>-</w:t>
            </w:r>
          </w:p>
        </w:tc>
        <w:tc>
          <w:tcPr>
            <w:tcW w:w="978" w:type="dxa"/>
            <w:tcBorders>
              <w:left w:val="nil"/>
              <w:bottom w:val="single" w:sz="4" w:space="0" w:color="auto"/>
              <w:right w:val="nil"/>
            </w:tcBorders>
            <w:noWrap/>
            <w:tcMar>
              <w:left w:w="28" w:type="dxa"/>
              <w:right w:w="28" w:type="dxa"/>
            </w:tcMar>
            <w:vAlign w:val="bottom"/>
          </w:tcPr>
          <w:p w:rsidR="006E159E" w:rsidRPr="008D0602" w:rsidRDefault="006E159E" w:rsidP="006E159E">
            <w:pPr>
              <w:jc w:val="right"/>
              <w:rPr>
                <w:rFonts w:ascii="Trebuchet MS" w:hAnsi="Trebuchet MS"/>
                <w:b/>
                <w:bCs/>
                <w:sz w:val="19"/>
                <w:szCs w:val="19"/>
              </w:rPr>
            </w:pPr>
            <w:r w:rsidRPr="008D0602">
              <w:rPr>
                <w:rFonts w:ascii="Trebuchet MS" w:hAnsi="Trebuchet MS"/>
                <w:b/>
                <w:bCs/>
                <w:sz w:val="19"/>
                <w:szCs w:val="19"/>
              </w:rPr>
              <w:t>(668)</w:t>
            </w:r>
          </w:p>
        </w:tc>
      </w:tr>
      <w:tr w:rsidR="006E159E" w:rsidRPr="00255D72">
        <w:trPr>
          <w:trHeight w:val="300"/>
        </w:trPr>
        <w:tc>
          <w:tcPr>
            <w:tcW w:w="1951" w:type="dxa"/>
            <w:tcBorders>
              <w:top w:val="nil"/>
              <w:left w:val="nil"/>
              <w:bottom w:val="nil"/>
              <w:right w:val="nil"/>
            </w:tcBorders>
            <w:tcMar>
              <w:left w:w="28" w:type="dxa"/>
              <w:right w:w="28" w:type="dxa"/>
            </w:tcMar>
            <w:vAlign w:val="bottom"/>
          </w:tcPr>
          <w:p w:rsidR="006E159E" w:rsidRPr="00255D72" w:rsidRDefault="006E159E" w:rsidP="00255D72">
            <w:pPr>
              <w:rPr>
                <w:rFonts w:ascii="Trebuchet MS" w:hAnsi="Trebuchet MS"/>
                <w:b/>
                <w:bCs/>
                <w:sz w:val="19"/>
                <w:szCs w:val="19"/>
                <w:lang w:val="uk-UA"/>
              </w:rPr>
            </w:pPr>
            <w:r w:rsidRPr="00255D72">
              <w:rPr>
                <w:rFonts w:ascii="Trebuchet MS" w:hAnsi="Trebuchet MS"/>
                <w:b/>
                <w:bCs/>
                <w:sz w:val="19"/>
                <w:szCs w:val="19"/>
                <w:lang w:val="uk-UA"/>
              </w:rPr>
              <w:t xml:space="preserve">31 грудня 2011 р. </w:t>
            </w:r>
          </w:p>
        </w:tc>
        <w:tc>
          <w:tcPr>
            <w:tcW w:w="824"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11,421</w:t>
            </w:r>
          </w:p>
        </w:tc>
        <w:tc>
          <w:tcPr>
            <w:tcW w:w="90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817</w:t>
            </w:r>
          </w:p>
        </w:tc>
        <w:tc>
          <w:tcPr>
            <w:tcW w:w="108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4,868</w:t>
            </w:r>
          </w:p>
        </w:tc>
        <w:tc>
          <w:tcPr>
            <w:tcW w:w="935"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1,894</w:t>
            </w:r>
          </w:p>
        </w:tc>
        <w:tc>
          <w:tcPr>
            <w:tcW w:w="699" w:type="dxa"/>
            <w:tcBorders>
              <w:top w:val="single" w:sz="4" w:space="0" w:color="auto"/>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1,498</w:t>
            </w:r>
          </w:p>
        </w:tc>
        <w:tc>
          <w:tcPr>
            <w:tcW w:w="808"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1,329</w:t>
            </w:r>
          </w:p>
        </w:tc>
        <w:tc>
          <w:tcPr>
            <w:tcW w:w="900" w:type="dxa"/>
            <w:tcBorders>
              <w:top w:val="single" w:sz="4" w:space="0" w:color="auto"/>
              <w:left w:val="nil"/>
              <w:bottom w:val="single" w:sz="4" w:space="0" w:color="auto"/>
              <w:right w:val="nil"/>
            </w:tcBorders>
            <w:tcMar>
              <w:left w:w="28" w:type="dxa"/>
              <w:right w:w="28" w:type="dxa"/>
            </w:tcMar>
            <w:vAlign w:val="bottom"/>
          </w:tcPr>
          <w:p w:rsidR="006E159E" w:rsidRPr="0027714D" w:rsidRDefault="006E159E" w:rsidP="006E159E">
            <w:pPr>
              <w:jc w:val="right"/>
              <w:rPr>
                <w:rFonts w:ascii="Trebuchet MS" w:hAnsi="Trebuchet MS"/>
                <w:b/>
                <w:sz w:val="19"/>
                <w:szCs w:val="19"/>
              </w:rPr>
            </w:pPr>
            <w:r w:rsidRPr="0027714D">
              <w:rPr>
                <w:rFonts w:ascii="Trebuchet MS" w:hAnsi="Trebuchet MS"/>
                <w:b/>
                <w:sz w:val="19"/>
                <w:szCs w:val="19"/>
              </w:rPr>
              <w:t>-</w:t>
            </w:r>
          </w:p>
        </w:tc>
        <w:tc>
          <w:tcPr>
            <w:tcW w:w="978" w:type="dxa"/>
            <w:tcBorders>
              <w:top w:val="single" w:sz="4" w:space="0" w:color="auto"/>
              <w:left w:val="nil"/>
              <w:bottom w:val="single" w:sz="4" w:space="0" w:color="auto"/>
              <w:right w:val="nil"/>
            </w:tcBorders>
            <w:noWrap/>
            <w:tcMar>
              <w:left w:w="28" w:type="dxa"/>
              <w:right w:w="28" w:type="dxa"/>
            </w:tcMar>
            <w:vAlign w:val="bottom"/>
          </w:tcPr>
          <w:p w:rsidR="006E159E" w:rsidRPr="0027714D" w:rsidRDefault="006E159E" w:rsidP="006E159E">
            <w:pPr>
              <w:jc w:val="right"/>
              <w:rPr>
                <w:rFonts w:ascii="Trebuchet MS" w:hAnsi="Trebuchet MS"/>
                <w:b/>
                <w:sz w:val="19"/>
                <w:szCs w:val="19"/>
              </w:rPr>
            </w:pPr>
            <w:r w:rsidRPr="0027714D">
              <w:rPr>
                <w:rFonts w:ascii="Trebuchet MS" w:hAnsi="Trebuchet MS"/>
                <w:b/>
                <w:sz w:val="19"/>
                <w:szCs w:val="19"/>
              </w:rPr>
              <w:t>21,827</w:t>
            </w:r>
          </w:p>
        </w:tc>
      </w:tr>
      <w:tr w:rsidR="00C14314" w:rsidRPr="00255D72">
        <w:trPr>
          <w:trHeight w:val="315"/>
        </w:trPr>
        <w:tc>
          <w:tcPr>
            <w:tcW w:w="1951" w:type="dxa"/>
            <w:tcBorders>
              <w:top w:val="nil"/>
              <w:left w:val="nil"/>
              <w:bottom w:val="nil"/>
              <w:right w:val="nil"/>
            </w:tcBorders>
            <w:tcMar>
              <w:left w:w="28" w:type="dxa"/>
              <w:right w:w="28" w:type="dxa"/>
            </w:tcMar>
            <w:vAlign w:val="bottom"/>
          </w:tcPr>
          <w:p w:rsidR="00C14314" w:rsidRPr="00255D72" w:rsidRDefault="00C14314" w:rsidP="004B7EE7">
            <w:pPr>
              <w:rPr>
                <w:rFonts w:ascii="Trebuchet MS" w:hAnsi="Trebuchet MS"/>
                <w:b/>
                <w:bCs/>
                <w:sz w:val="19"/>
                <w:szCs w:val="19"/>
                <w:lang w:val="uk-UA"/>
              </w:rPr>
            </w:pPr>
            <w:r w:rsidRPr="00255D72">
              <w:rPr>
                <w:rFonts w:ascii="Trebuchet MS" w:hAnsi="Trebuchet MS"/>
                <w:b/>
                <w:bCs/>
                <w:sz w:val="19"/>
                <w:szCs w:val="19"/>
                <w:lang w:val="uk-UA"/>
              </w:rPr>
              <w:t xml:space="preserve">Чиста вартість </w:t>
            </w:r>
          </w:p>
        </w:tc>
        <w:tc>
          <w:tcPr>
            <w:tcW w:w="824"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900"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1080"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935"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699" w:type="dxa"/>
            <w:tcBorders>
              <w:top w:val="single" w:sz="4" w:space="0" w:color="auto"/>
              <w:left w:val="nil"/>
              <w:right w:val="nil"/>
            </w:tcBorders>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808"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900" w:type="dxa"/>
            <w:tcBorders>
              <w:top w:val="single" w:sz="4" w:space="0" w:color="auto"/>
              <w:left w:val="nil"/>
              <w:right w:val="nil"/>
            </w:tcBorders>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c>
          <w:tcPr>
            <w:tcW w:w="978" w:type="dxa"/>
            <w:tcBorders>
              <w:top w:val="single" w:sz="4" w:space="0" w:color="auto"/>
              <w:left w:val="nil"/>
              <w:right w:val="nil"/>
            </w:tcBorders>
            <w:noWrap/>
            <w:tcMar>
              <w:left w:w="28" w:type="dxa"/>
              <w:right w:w="28" w:type="dxa"/>
            </w:tcMar>
            <w:vAlign w:val="bottom"/>
          </w:tcPr>
          <w:p w:rsidR="00C14314" w:rsidRPr="00255D72" w:rsidRDefault="00C14314" w:rsidP="006E159E">
            <w:pPr>
              <w:jc w:val="right"/>
              <w:rPr>
                <w:rFonts w:ascii="Trebuchet MS" w:hAnsi="Trebuchet MS"/>
                <w:b/>
                <w:bCs/>
                <w:sz w:val="19"/>
                <w:szCs w:val="19"/>
                <w:lang w:val="uk-UA"/>
              </w:rPr>
            </w:pPr>
          </w:p>
        </w:tc>
      </w:tr>
      <w:tr w:rsidR="00255D72" w:rsidRPr="00255D72">
        <w:trPr>
          <w:trHeight w:val="315"/>
        </w:trPr>
        <w:tc>
          <w:tcPr>
            <w:tcW w:w="1951" w:type="dxa"/>
            <w:tcBorders>
              <w:top w:val="nil"/>
              <w:left w:val="nil"/>
              <w:bottom w:val="nil"/>
              <w:right w:val="nil"/>
            </w:tcBorders>
            <w:tcMar>
              <w:left w:w="28" w:type="dxa"/>
              <w:right w:w="28" w:type="dxa"/>
            </w:tcMar>
            <w:vAlign w:val="bottom"/>
          </w:tcPr>
          <w:p w:rsidR="00255D72" w:rsidRPr="00255D72" w:rsidRDefault="00255D72" w:rsidP="00434409">
            <w:pPr>
              <w:rPr>
                <w:rFonts w:ascii="Trebuchet MS" w:hAnsi="Trebuchet MS"/>
                <w:b/>
                <w:bCs/>
                <w:sz w:val="19"/>
                <w:szCs w:val="19"/>
                <w:lang w:val="uk-UA"/>
              </w:rPr>
            </w:pPr>
            <w:r w:rsidRPr="00255D72">
              <w:rPr>
                <w:rFonts w:ascii="Trebuchet MS" w:hAnsi="Trebuchet MS"/>
                <w:b/>
                <w:bCs/>
                <w:sz w:val="19"/>
                <w:szCs w:val="19"/>
                <w:lang w:val="uk-UA"/>
              </w:rPr>
              <w:t xml:space="preserve">На 31 грудня 2009р. </w:t>
            </w:r>
          </w:p>
        </w:tc>
        <w:tc>
          <w:tcPr>
            <w:tcW w:w="824"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57,662</w:t>
            </w:r>
          </w:p>
        </w:tc>
        <w:tc>
          <w:tcPr>
            <w:tcW w:w="90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922</w:t>
            </w:r>
          </w:p>
        </w:tc>
        <w:tc>
          <w:tcPr>
            <w:tcW w:w="1080"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2,931</w:t>
            </w:r>
          </w:p>
        </w:tc>
        <w:tc>
          <w:tcPr>
            <w:tcW w:w="935"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1,331</w:t>
            </w:r>
          </w:p>
        </w:tc>
        <w:tc>
          <w:tcPr>
            <w:tcW w:w="699"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307</w:t>
            </w:r>
          </w:p>
        </w:tc>
        <w:tc>
          <w:tcPr>
            <w:tcW w:w="80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1,308</w:t>
            </w:r>
          </w:p>
        </w:tc>
        <w:tc>
          <w:tcPr>
            <w:tcW w:w="900" w:type="dxa"/>
            <w:tcBorders>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3,085</w:t>
            </w:r>
          </w:p>
        </w:tc>
        <w:tc>
          <w:tcPr>
            <w:tcW w:w="978" w:type="dxa"/>
            <w:tcBorders>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67,546</w:t>
            </w:r>
          </w:p>
        </w:tc>
      </w:tr>
      <w:tr w:rsidR="00255D72" w:rsidRPr="00255D72">
        <w:trPr>
          <w:trHeight w:val="315"/>
        </w:trPr>
        <w:tc>
          <w:tcPr>
            <w:tcW w:w="1951" w:type="dxa"/>
            <w:tcBorders>
              <w:top w:val="nil"/>
              <w:left w:val="nil"/>
              <w:bottom w:val="nil"/>
              <w:right w:val="nil"/>
            </w:tcBorders>
            <w:tcMar>
              <w:left w:w="28" w:type="dxa"/>
              <w:right w:w="28" w:type="dxa"/>
            </w:tcMar>
            <w:vAlign w:val="bottom"/>
          </w:tcPr>
          <w:p w:rsidR="00255D72" w:rsidRPr="00255D72" w:rsidRDefault="00255D72" w:rsidP="00434409">
            <w:pPr>
              <w:rPr>
                <w:rFonts w:ascii="Trebuchet MS" w:hAnsi="Trebuchet MS"/>
                <w:b/>
                <w:bCs/>
                <w:sz w:val="19"/>
                <w:szCs w:val="19"/>
                <w:lang w:val="uk-UA"/>
              </w:rPr>
            </w:pPr>
            <w:r w:rsidRPr="00255D72">
              <w:rPr>
                <w:rFonts w:ascii="Trebuchet MS" w:hAnsi="Trebuchet MS"/>
                <w:b/>
                <w:bCs/>
                <w:sz w:val="19"/>
                <w:szCs w:val="19"/>
                <w:lang w:val="uk-UA"/>
              </w:rPr>
              <w:t xml:space="preserve">На 31 грудня 2010р. </w:t>
            </w:r>
          </w:p>
        </w:tc>
        <w:tc>
          <w:tcPr>
            <w:tcW w:w="824"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57,270</w:t>
            </w:r>
          </w:p>
        </w:tc>
        <w:tc>
          <w:tcPr>
            <w:tcW w:w="90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1,729</w:t>
            </w:r>
          </w:p>
        </w:tc>
        <w:tc>
          <w:tcPr>
            <w:tcW w:w="1080"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3,145</w:t>
            </w:r>
          </w:p>
        </w:tc>
        <w:tc>
          <w:tcPr>
            <w:tcW w:w="935"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2,147</w:t>
            </w:r>
          </w:p>
        </w:tc>
        <w:tc>
          <w:tcPr>
            <w:tcW w:w="699"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508</w:t>
            </w:r>
          </w:p>
        </w:tc>
        <w:tc>
          <w:tcPr>
            <w:tcW w:w="80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1,332</w:t>
            </w:r>
          </w:p>
        </w:tc>
        <w:tc>
          <w:tcPr>
            <w:tcW w:w="900" w:type="dxa"/>
            <w:tcBorders>
              <w:top w:val="single" w:sz="4" w:space="0" w:color="auto"/>
              <w:left w:val="nil"/>
              <w:bottom w:val="single" w:sz="4" w:space="0" w:color="auto"/>
              <w:right w:val="nil"/>
            </w:tcBorders>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2,077</w:t>
            </w:r>
          </w:p>
        </w:tc>
        <w:tc>
          <w:tcPr>
            <w:tcW w:w="978" w:type="dxa"/>
            <w:tcBorders>
              <w:top w:val="single" w:sz="4" w:space="0" w:color="auto"/>
              <w:left w:val="nil"/>
              <w:bottom w:val="single" w:sz="4" w:space="0" w:color="auto"/>
              <w:right w:val="nil"/>
            </w:tcBorders>
            <w:noWrap/>
            <w:tcMar>
              <w:left w:w="28" w:type="dxa"/>
              <w:right w:w="28" w:type="dxa"/>
            </w:tcMar>
            <w:vAlign w:val="bottom"/>
          </w:tcPr>
          <w:p w:rsidR="00255D72" w:rsidRPr="00255D72" w:rsidRDefault="00255D72" w:rsidP="006E159E">
            <w:pPr>
              <w:jc w:val="right"/>
              <w:rPr>
                <w:rFonts w:ascii="Trebuchet MS" w:hAnsi="Trebuchet MS"/>
                <w:b/>
                <w:bCs/>
                <w:sz w:val="19"/>
                <w:szCs w:val="19"/>
              </w:rPr>
            </w:pPr>
            <w:r w:rsidRPr="00255D72">
              <w:rPr>
                <w:rFonts w:ascii="Trebuchet MS" w:hAnsi="Trebuchet MS"/>
                <w:b/>
                <w:bCs/>
                <w:sz w:val="19"/>
                <w:szCs w:val="19"/>
              </w:rPr>
              <w:t>68,208</w:t>
            </w:r>
          </w:p>
        </w:tc>
      </w:tr>
      <w:tr w:rsidR="006E159E" w:rsidRPr="00255D72">
        <w:trPr>
          <w:trHeight w:val="315"/>
        </w:trPr>
        <w:tc>
          <w:tcPr>
            <w:tcW w:w="1951" w:type="dxa"/>
            <w:tcBorders>
              <w:top w:val="nil"/>
              <w:left w:val="nil"/>
              <w:bottom w:val="nil"/>
              <w:right w:val="nil"/>
            </w:tcBorders>
            <w:tcMar>
              <w:left w:w="28" w:type="dxa"/>
              <w:right w:w="28" w:type="dxa"/>
            </w:tcMar>
            <w:vAlign w:val="bottom"/>
          </w:tcPr>
          <w:p w:rsidR="006E159E" w:rsidRPr="00255D72" w:rsidRDefault="006E159E" w:rsidP="00434409">
            <w:pPr>
              <w:rPr>
                <w:rFonts w:ascii="Trebuchet MS" w:hAnsi="Trebuchet MS"/>
                <w:b/>
                <w:bCs/>
                <w:sz w:val="19"/>
                <w:szCs w:val="19"/>
                <w:lang w:val="uk-UA"/>
              </w:rPr>
            </w:pPr>
            <w:r w:rsidRPr="00255D72">
              <w:rPr>
                <w:rFonts w:ascii="Trebuchet MS" w:hAnsi="Trebuchet MS"/>
                <w:b/>
                <w:bCs/>
                <w:sz w:val="19"/>
                <w:szCs w:val="19"/>
                <w:lang w:val="uk-UA"/>
              </w:rPr>
              <w:t xml:space="preserve">На 31 грудня 2011р. </w:t>
            </w:r>
          </w:p>
        </w:tc>
        <w:tc>
          <w:tcPr>
            <w:tcW w:w="824"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57,056</w:t>
            </w:r>
          </w:p>
        </w:tc>
        <w:tc>
          <w:tcPr>
            <w:tcW w:w="90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1,512</w:t>
            </w:r>
          </w:p>
        </w:tc>
        <w:tc>
          <w:tcPr>
            <w:tcW w:w="1080"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4,051</w:t>
            </w:r>
          </w:p>
        </w:tc>
        <w:tc>
          <w:tcPr>
            <w:tcW w:w="935"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2,327</w:t>
            </w:r>
          </w:p>
        </w:tc>
        <w:tc>
          <w:tcPr>
            <w:tcW w:w="699" w:type="dxa"/>
            <w:tcBorders>
              <w:top w:val="single" w:sz="4" w:space="0" w:color="auto"/>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4,550</w:t>
            </w:r>
          </w:p>
        </w:tc>
        <w:tc>
          <w:tcPr>
            <w:tcW w:w="808"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4,756</w:t>
            </w:r>
          </w:p>
        </w:tc>
        <w:tc>
          <w:tcPr>
            <w:tcW w:w="900" w:type="dxa"/>
            <w:tcBorders>
              <w:top w:val="single" w:sz="4" w:space="0" w:color="auto"/>
              <w:left w:val="nil"/>
              <w:bottom w:val="single" w:sz="4" w:space="0" w:color="auto"/>
              <w:right w:val="nil"/>
            </w:tcBorders>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2,125</w:t>
            </w:r>
          </w:p>
        </w:tc>
        <w:tc>
          <w:tcPr>
            <w:tcW w:w="978" w:type="dxa"/>
            <w:tcBorders>
              <w:top w:val="single" w:sz="4" w:space="0" w:color="auto"/>
              <w:left w:val="nil"/>
              <w:bottom w:val="single" w:sz="4" w:space="0" w:color="auto"/>
              <w:right w:val="nil"/>
            </w:tcBorders>
            <w:noWrap/>
            <w:tcMar>
              <w:left w:w="28" w:type="dxa"/>
              <w:right w:w="28" w:type="dxa"/>
            </w:tcMar>
            <w:vAlign w:val="bottom"/>
          </w:tcPr>
          <w:p w:rsidR="006E159E" w:rsidRPr="006E159E" w:rsidRDefault="006E159E" w:rsidP="006E159E">
            <w:pPr>
              <w:jc w:val="right"/>
              <w:rPr>
                <w:rFonts w:ascii="Trebuchet MS" w:hAnsi="Trebuchet MS"/>
                <w:b/>
                <w:sz w:val="19"/>
                <w:szCs w:val="19"/>
              </w:rPr>
            </w:pPr>
            <w:r w:rsidRPr="006E159E">
              <w:rPr>
                <w:rFonts w:ascii="Trebuchet MS" w:hAnsi="Trebuchet MS"/>
                <w:b/>
                <w:sz w:val="19"/>
                <w:szCs w:val="19"/>
              </w:rPr>
              <w:t>76,377</w:t>
            </w:r>
          </w:p>
        </w:tc>
      </w:tr>
    </w:tbl>
    <w:p w:rsidR="00C14314" w:rsidRPr="00255D72" w:rsidRDefault="00C14314" w:rsidP="00435E37">
      <w:pPr>
        <w:rPr>
          <w:rFonts w:ascii="Trebuchet MS" w:hAnsi="Trebuchet MS"/>
          <w:sz w:val="20"/>
          <w:szCs w:val="20"/>
          <w:lang w:val="uk-UA"/>
        </w:rPr>
      </w:pPr>
    </w:p>
    <w:p w:rsidR="00C14314" w:rsidRPr="00434409" w:rsidRDefault="00C14314" w:rsidP="0073468F">
      <w:pPr>
        <w:pStyle w:val="2"/>
        <w:rPr>
          <w:rFonts w:ascii="Trebuchet MS" w:hAnsi="Trebuchet MS"/>
          <w:sz w:val="20"/>
          <w:szCs w:val="20"/>
        </w:rPr>
      </w:pPr>
      <w:bookmarkStart w:id="70" w:name="_Toc328123764"/>
      <w:bookmarkEnd w:id="68"/>
      <w:bookmarkEnd w:id="69"/>
      <w:r w:rsidRPr="004A3813">
        <w:rPr>
          <w:rFonts w:ascii="Trebuchet MS" w:hAnsi="Trebuchet MS"/>
          <w:sz w:val="20"/>
          <w:szCs w:val="20"/>
        </w:rPr>
        <w:t>1</w:t>
      </w:r>
      <w:r w:rsidR="00434409" w:rsidRPr="004A3813">
        <w:rPr>
          <w:rFonts w:ascii="Trebuchet MS" w:hAnsi="Trebuchet MS"/>
          <w:sz w:val="20"/>
          <w:szCs w:val="20"/>
        </w:rPr>
        <w:t>2</w:t>
      </w:r>
      <w:r w:rsidRPr="004A3813">
        <w:rPr>
          <w:rFonts w:ascii="Trebuchet MS" w:hAnsi="Trebuchet MS"/>
          <w:sz w:val="20"/>
          <w:szCs w:val="20"/>
        </w:rPr>
        <w:t>. Активи, утримувані для продажу</w:t>
      </w:r>
      <w:bookmarkEnd w:id="70"/>
    </w:p>
    <w:tbl>
      <w:tblPr>
        <w:tblW w:w="9018" w:type="dxa"/>
        <w:tblLook w:val="0000" w:firstRow="0" w:lastRow="0" w:firstColumn="0" w:lastColumn="0" w:noHBand="0" w:noVBand="0"/>
      </w:tblPr>
      <w:tblGrid>
        <w:gridCol w:w="5778"/>
        <w:gridCol w:w="1620"/>
        <w:gridCol w:w="1620"/>
      </w:tblGrid>
      <w:tr w:rsidR="00C14314" w:rsidRPr="00F31B16" w:rsidTr="004101DD">
        <w:trPr>
          <w:trHeight w:val="80"/>
        </w:trPr>
        <w:tc>
          <w:tcPr>
            <w:tcW w:w="5778" w:type="dxa"/>
            <w:tcBorders>
              <w:top w:val="nil"/>
              <w:left w:val="nil"/>
              <w:bottom w:val="single" w:sz="4" w:space="0" w:color="auto"/>
              <w:right w:val="nil"/>
            </w:tcBorders>
          </w:tcPr>
          <w:p w:rsidR="00C14314" w:rsidRPr="00434409" w:rsidRDefault="00C14314" w:rsidP="009E43D2">
            <w:pPr>
              <w:rPr>
                <w:rFonts w:ascii="Trebuchet MS" w:hAnsi="Trebuchet MS"/>
                <w:b/>
                <w:bCs/>
                <w:color w:val="000000"/>
                <w:sz w:val="20"/>
                <w:szCs w:val="20"/>
                <w:lang w:val="uk-UA"/>
              </w:rPr>
            </w:pPr>
            <w:r w:rsidRPr="00434409">
              <w:rPr>
                <w:rFonts w:ascii="Trebuchet MS" w:hAnsi="Trebuchet MS"/>
                <w:b/>
                <w:bCs/>
                <w:color w:val="000000"/>
                <w:sz w:val="20"/>
                <w:szCs w:val="20"/>
                <w:lang w:val="uk-UA"/>
              </w:rPr>
              <w:t> </w:t>
            </w:r>
          </w:p>
        </w:tc>
        <w:tc>
          <w:tcPr>
            <w:tcW w:w="1620" w:type="dxa"/>
            <w:tcBorders>
              <w:top w:val="nil"/>
              <w:left w:val="nil"/>
              <w:bottom w:val="single" w:sz="4" w:space="0" w:color="auto"/>
              <w:right w:val="nil"/>
            </w:tcBorders>
            <w:vAlign w:val="bottom"/>
          </w:tcPr>
          <w:p w:rsidR="00C14314" w:rsidRPr="00F31B16" w:rsidRDefault="00C14314" w:rsidP="00434409">
            <w:pPr>
              <w:autoSpaceDE w:val="0"/>
              <w:autoSpaceDN w:val="0"/>
              <w:adjustRightInd w:val="0"/>
              <w:jc w:val="right"/>
              <w:rPr>
                <w:rFonts w:ascii="Trebuchet MS" w:hAnsi="Trebuchet MS"/>
                <w:b/>
                <w:bCs/>
                <w:color w:val="000000"/>
                <w:sz w:val="20"/>
                <w:szCs w:val="20"/>
                <w:lang w:val="uk-UA" w:eastAsia="uk-UA"/>
              </w:rPr>
            </w:pPr>
            <w:r w:rsidRPr="00F31B16">
              <w:rPr>
                <w:rFonts w:ascii="Trebuchet MS" w:hAnsi="Trebuchet MS"/>
                <w:b/>
                <w:bCs/>
                <w:sz w:val="20"/>
                <w:szCs w:val="20"/>
                <w:lang w:val="uk-UA"/>
              </w:rPr>
              <w:t>31/12/20</w:t>
            </w:r>
            <w:r w:rsidR="000B2EFB" w:rsidRPr="00F31B16">
              <w:rPr>
                <w:rFonts w:ascii="Trebuchet MS" w:hAnsi="Trebuchet MS"/>
                <w:b/>
                <w:bCs/>
                <w:sz w:val="20"/>
                <w:szCs w:val="20"/>
                <w:lang w:val="uk-UA"/>
              </w:rPr>
              <w:t>1</w:t>
            </w:r>
            <w:r w:rsidR="00434409" w:rsidRPr="00F31B16">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C14314" w:rsidRPr="00F31B16" w:rsidRDefault="00C14314" w:rsidP="00434409">
            <w:pPr>
              <w:autoSpaceDE w:val="0"/>
              <w:autoSpaceDN w:val="0"/>
              <w:adjustRightInd w:val="0"/>
              <w:jc w:val="right"/>
              <w:rPr>
                <w:rFonts w:ascii="Trebuchet MS" w:hAnsi="Trebuchet MS"/>
                <w:color w:val="000000"/>
                <w:sz w:val="20"/>
                <w:szCs w:val="20"/>
                <w:lang w:val="uk-UA" w:eastAsia="uk-UA"/>
              </w:rPr>
            </w:pPr>
            <w:r w:rsidRPr="00F31B16">
              <w:rPr>
                <w:rFonts w:ascii="Trebuchet MS" w:hAnsi="Trebuchet MS"/>
                <w:sz w:val="20"/>
                <w:szCs w:val="20"/>
                <w:lang w:val="uk-UA"/>
              </w:rPr>
              <w:t>31/12/20</w:t>
            </w:r>
            <w:r w:rsidR="00434409" w:rsidRPr="00F31B16">
              <w:rPr>
                <w:rFonts w:ascii="Trebuchet MS" w:hAnsi="Trebuchet MS"/>
                <w:sz w:val="20"/>
                <w:szCs w:val="20"/>
                <w:lang w:val="uk-UA"/>
              </w:rPr>
              <w:t>1</w:t>
            </w:r>
            <w:r w:rsidRPr="00F31B16">
              <w:rPr>
                <w:rFonts w:ascii="Trebuchet MS" w:hAnsi="Trebuchet MS"/>
                <w:sz w:val="20"/>
                <w:szCs w:val="20"/>
                <w:lang w:val="uk-UA"/>
              </w:rPr>
              <w:t>0</w:t>
            </w:r>
          </w:p>
        </w:tc>
      </w:tr>
      <w:tr w:rsidR="00357E01" w:rsidRPr="00F31B16" w:rsidTr="004101DD">
        <w:trPr>
          <w:trHeight w:val="300"/>
        </w:trPr>
        <w:tc>
          <w:tcPr>
            <w:tcW w:w="5778" w:type="dxa"/>
            <w:tcBorders>
              <w:top w:val="nil"/>
              <w:left w:val="nil"/>
              <w:bottom w:val="nil"/>
              <w:right w:val="nil"/>
            </w:tcBorders>
            <w:vAlign w:val="bottom"/>
          </w:tcPr>
          <w:p w:rsidR="00357E01" w:rsidRPr="00F31B16" w:rsidRDefault="00357E01" w:rsidP="009E43D2">
            <w:pPr>
              <w:rPr>
                <w:rFonts w:ascii="Trebuchet MS" w:hAnsi="Trebuchet MS"/>
                <w:color w:val="000000"/>
                <w:sz w:val="20"/>
                <w:szCs w:val="20"/>
                <w:lang w:val="uk-UA"/>
              </w:rPr>
            </w:pPr>
            <w:r w:rsidRPr="00F31B16">
              <w:rPr>
                <w:rFonts w:ascii="Trebuchet MS" w:hAnsi="Trebuchet MS"/>
                <w:color w:val="000000"/>
                <w:sz w:val="20"/>
                <w:szCs w:val="20"/>
                <w:lang w:val="uk-UA"/>
              </w:rPr>
              <w:t>Сальдо на початок року</w:t>
            </w:r>
          </w:p>
        </w:tc>
        <w:tc>
          <w:tcPr>
            <w:tcW w:w="1620" w:type="dxa"/>
            <w:tcBorders>
              <w:top w:val="nil"/>
              <w:left w:val="nil"/>
              <w:bottom w:val="nil"/>
              <w:right w:val="nil"/>
            </w:tcBorders>
            <w:vAlign w:val="bottom"/>
          </w:tcPr>
          <w:p w:rsidR="00357E01" w:rsidRPr="00F31B16" w:rsidRDefault="00357E01" w:rsidP="00820197">
            <w:pPr>
              <w:jc w:val="right"/>
              <w:rPr>
                <w:rFonts w:ascii="Trebuchet MS" w:hAnsi="Trebuchet MS"/>
                <w:b/>
                <w:bCs/>
                <w:color w:val="000000"/>
                <w:sz w:val="20"/>
                <w:szCs w:val="20"/>
                <w:lang w:val="uk-UA"/>
              </w:rPr>
            </w:pPr>
            <w:r w:rsidRPr="00F31B16">
              <w:rPr>
                <w:rFonts w:ascii="Trebuchet MS" w:hAnsi="Trebuchet MS"/>
                <w:b/>
                <w:bCs/>
                <w:color w:val="000000"/>
                <w:sz w:val="20"/>
                <w:szCs w:val="20"/>
                <w:lang w:val="en-US"/>
              </w:rPr>
              <w:t>78</w:t>
            </w:r>
            <w:r w:rsidRPr="00F31B16">
              <w:rPr>
                <w:rFonts w:ascii="Trebuchet MS" w:hAnsi="Trebuchet MS"/>
                <w:b/>
                <w:bCs/>
                <w:color w:val="000000"/>
                <w:sz w:val="20"/>
                <w:szCs w:val="20"/>
                <w:lang w:val="uk-UA"/>
              </w:rPr>
              <w:t>,577</w:t>
            </w:r>
          </w:p>
        </w:tc>
        <w:tc>
          <w:tcPr>
            <w:tcW w:w="1620" w:type="dxa"/>
            <w:tcBorders>
              <w:top w:val="nil"/>
              <w:left w:val="nil"/>
              <w:bottom w:val="nil"/>
              <w:right w:val="nil"/>
            </w:tcBorders>
            <w:vAlign w:val="bottom"/>
          </w:tcPr>
          <w:p w:rsidR="00357E01" w:rsidRPr="00F31B16" w:rsidRDefault="00357E01" w:rsidP="008F492D">
            <w:pPr>
              <w:jc w:val="right"/>
              <w:rPr>
                <w:rFonts w:ascii="Trebuchet MS" w:hAnsi="Trebuchet MS"/>
                <w:bCs/>
                <w:color w:val="000000"/>
                <w:sz w:val="20"/>
                <w:szCs w:val="20"/>
                <w:lang w:val="uk-UA"/>
              </w:rPr>
            </w:pPr>
            <w:r w:rsidRPr="00F31B16">
              <w:rPr>
                <w:rFonts w:ascii="Trebuchet MS" w:hAnsi="Trebuchet MS"/>
                <w:bCs/>
                <w:color w:val="000000"/>
                <w:sz w:val="20"/>
                <w:szCs w:val="20"/>
                <w:lang w:val="uk-UA"/>
              </w:rPr>
              <w:t>9,581</w:t>
            </w:r>
          </w:p>
        </w:tc>
      </w:tr>
      <w:tr w:rsidR="00357E01" w:rsidRPr="00F31B16" w:rsidTr="004101DD">
        <w:trPr>
          <w:trHeight w:val="300"/>
        </w:trPr>
        <w:tc>
          <w:tcPr>
            <w:tcW w:w="5778" w:type="dxa"/>
            <w:tcBorders>
              <w:top w:val="nil"/>
              <w:left w:val="nil"/>
              <w:bottom w:val="nil"/>
              <w:right w:val="nil"/>
            </w:tcBorders>
            <w:vAlign w:val="bottom"/>
          </w:tcPr>
          <w:p w:rsidR="00357E01" w:rsidRPr="00F31B16" w:rsidRDefault="00357E01" w:rsidP="003148BE">
            <w:pPr>
              <w:rPr>
                <w:rFonts w:ascii="Trebuchet MS" w:hAnsi="Trebuchet MS"/>
                <w:color w:val="000000"/>
                <w:sz w:val="20"/>
                <w:szCs w:val="20"/>
                <w:lang w:val="uk-UA"/>
              </w:rPr>
            </w:pPr>
            <w:r w:rsidRPr="00F31B16">
              <w:rPr>
                <w:rFonts w:ascii="Trebuchet MS" w:hAnsi="Trebuchet MS"/>
                <w:color w:val="000000"/>
                <w:sz w:val="20"/>
                <w:szCs w:val="20"/>
                <w:lang w:val="uk-UA"/>
              </w:rPr>
              <w:t>Надходження</w:t>
            </w:r>
          </w:p>
        </w:tc>
        <w:tc>
          <w:tcPr>
            <w:tcW w:w="1620" w:type="dxa"/>
            <w:tcBorders>
              <w:top w:val="nil"/>
              <w:left w:val="nil"/>
              <w:right w:val="nil"/>
            </w:tcBorders>
            <w:vAlign w:val="bottom"/>
          </w:tcPr>
          <w:p w:rsidR="00357E01" w:rsidRPr="00F31B16" w:rsidRDefault="00357E01" w:rsidP="001B003D">
            <w:pPr>
              <w:jc w:val="right"/>
              <w:rPr>
                <w:rFonts w:ascii="Trebuchet MS" w:hAnsi="Trebuchet MS"/>
                <w:b/>
                <w:bCs/>
                <w:color w:val="000000"/>
                <w:sz w:val="20"/>
                <w:szCs w:val="20"/>
                <w:lang w:val="uk-UA"/>
              </w:rPr>
            </w:pPr>
            <w:r w:rsidRPr="00F31B16">
              <w:rPr>
                <w:rFonts w:ascii="Trebuchet MS" w:hAnsi="Trebuchet MS"/>
                <w:b/>
                <w:bCs/>
                <w:color w:val="000000"/>
                <w:sz w:val="20"/>
                <w:szCs w:val="20"/>
                <w:lang w:val="uk-UA"/>
              </w:rPr>
              <w:t>132,</w:t>
            </w:r>
            <w:r w:rsidR="001B003D">
              <w:rPr>
                <w:rFonts w:ascii="Trebuchet MS" w:hAnsi="Trebuchet MS"/>
                <w:b/>
                <w:bCs/>
                <w:color w:val="000000"/>
                <w:sz w:val="20"/>
                <w:szCs w:val="20"/>
                <w:lang w:val="uk-UA"/>
              </w:rPr>
              <w:t>711</w:t>
            </w:r>
          </w:p>
        </w:tc>
        <w:tc>
          <w:tcPr>
            <w:tcW w:w="1620" w:type="dxa"/>
            <w:tcBorders>
              <w:top w:val="nil"/>
              <w:left w:val="nil"/>
              <w:right w:val="nil"/>
            </w:tcBorders>
            <w:vAlign w:val="bottom"/>
          </w:tcPr>
          <w:p w:rsidR="00357E01" w:rsidRPr="00F31B16" w:rsidRDefault="00357E01" w:rsidP="008F492D">
            <w:pPr>
              <w:jc w:val="right"/>
              <w:rPr>
                <w:rFonts w:ascii="Trebuchet MS" w:hAnsi="Trebuchet MS"/>
                <w:bCs/>
                <w:color w:val="000000"/>
                <w:sz w:val="20"/>
                <w:szCs w:val="20"/>
                <w:lang w:val="uk-UA"/>
              </w:rPr>
            </w:pPr>
            <w:r w:rsidRPr="00F31B16">
              <w:rPr>
                <w:rFonts w:ascii="Trebuchet MS" w:hAnsi="Trebuchet MS"/>
                <w:bCs/>
                <w:color w:val="000000"/>
                <w:sz w:val="20"/>
                <w:szCs w:val="20"/>
                <w:lang w:val="uk-UA"/>
              </w:rPr>
              <w:t>110,206</w:t>
            </w:r>
          </w:p>
        </w:tc>
      </w:tr>
      <w:tr w:rsidR="00357E01" w:rsidRPr="00F31B16" w:rsidTr="004101DD">
        <w:trPr>
          <w:trHeight w:val="300"/>
        </w:trPr>
        <w:tc>
          <w:tcPr>
            <w:tcW w:w="5778" w:type="dxa"/>
            <w:tcBorders>
              <w:top w:val="nil"/>
              <w:left w:val="nil"/>
              <w:bottom w:val="nil"/>
              <w:right w:val="nil"/>
            </w:tcBorders>
            <w:vAlign w:val="bottom"/>
          </w:tcPr>
          <w:p w:rsidR="00357E01" w:rsidRPr="00F31B16" w:rsidRDefault="00357E01" w:rsidP="009E43D2">
            <w:pPr>
              <w:rPr>
                <w:rFonts w:ascii="Trebuchet MS" w:hAnsi="Trebuchet MS"/>
                <w:color w:val="000000"/>
                <w:sz w:val="20"/>
                <w:szCs w:val="20"/>
                <w:lang w:val="uk-UA"/>
              </w:rPr>
            </w:pPr>
            <w:r w:rsidRPr="00F31B16">
              <w:rPr>
                <w:rFonts w:ascii="Trebuchet MS" w:hAnsi="Trebuchet MS"/>
                <w:color w:val="000000"/>
                <w:sz w:val="20"/>
                <w:szCs w:val="20"/>
                <w:lang w:val="uk-UA"/>
              </w:rPr>
              <w:t>Вибуття (реалізація)</w:t>
            </w:r>
          </w:p>
        </w:tc>
        <w:tc>
          <w:tcPr>
            <w:tcW w:w="1620" w:type="dxa"/>
            <w:tcBorders>
              <w:top w:val="nil"/>
              <w:left w:val="nil"/>
              <w:right w:val="nil"/>
            </w:tcBorders>
            <w:vAlign w:val="bottom"/>
          </w:tcPr>
          <w:p w:rsidR="00357E01" w:rsidRPr="00F31B16" w:rsidRDefault="00357E01" w:rsidP="001B003D">
            <w:pPr>
              <w:jc w:val="right"/>
              <w:rPr>
                <w:rFonts w:ascii="Trebuchet MS" w:hAnsi="Trebuchet MS"/>
                <w:b/>
                <w:bCs/>
                <w:color w:val="000000"/>
                <w:sz w:val="20"/>
                <w:szCs w:val="20"/>
                <w:lang w:val="uk-UA"/>
              </w:rPr>
            </w:pPr>
            <w:r w:rsidRPr="00F31B16">
              <w:rPr>
                <w:rFonts w:ascii="Trebuchet MS" w:hAnsi="Trebuchet MS"/>
                <w:b/>
                <w:bCs/>
                <w:color w:val="000000"/>
                <w:sz w:val="20"/>
                <w:szCs w:val="20"/>
                <w:lang w:val="uk-UA"/>
              </w:rPr>
              <w:t>(6</w:t>
            </w:r>
            <w:r w:rsidR="001B003D">
              <w:rPr>
                <w:rFonts w:ascii="Trebuchet MS" w:hAnsi="Trebuchet MS"/>
                <w:b/>
                <w:bCs/>
                <w:color w:val="000000"/>
                <w:sz w:val="20"/>
                <w:szCs w:val="20"/>
                <w:lang w:val="uk-UA"/>
              </w:rPr>
              <w:t>8</w:t>
            </w:r>
            <w:r w:rsidRPr="00F31B16">
              <w:rPr>
                <w:rFonts w:ascii="Trebuchet MS" w:hAnsi="Trebuchet MS"/>
                <w:b/>
                <w:bCs/>
                <w:color w:val="000000"/>
                <w:sz w:val="20"/>
                <w:szCs w:val="20"/>
                <w:lang w:val="uk-UA"/>
              </w:rPr>
              <w:t>,</w:t>
            </w:r>
            <w:r w:rsidR="001B003D">
              <w:rPr>
                <w:rFonts w:ascii="Trebuchet MS" w:hAnsi="Trebuchet MS"/>
                <w:b/>
                <w:bCs/>
                <w:color w:val="000000"/>
                <w:sz w:val="20"/>
                <w:szCs w:val="20"/>
                <w:lang w:val="uk-UA"/>
              </w:rPr>
              <w:t>313</w:t>
            </w:r>
            <w:r w:rsidRPr="00F31B16">
              <w:rPr>
                <w:rFonts w:ascii="Trebuchet MS" w:hAnsi="Trebuchet MS"/>
                <w:b/>
                <w:bCs/>
                <w:color w:val="000000"/>
                <w:sz w:val="20"/>
                <w:szCs w:val="20"/>
                <w:lang w:val="uk-UA"/>
              </w:rPr>
              <w:t>)</w:t>
            </w:r>
          </w:p>
        </w:tc>
        <w:tc>
          <w:tcPr>
            <w:tcW w:w="1620" w:type="dxa"/>
            <w:tcBorders>
              <w:top w:val="nil"/>
              <w:left w:val="nil"/>
              <w:right w:val="nil"/>
            </w:tcBorders>
            <w:vAlign w:val="bottom"/>
          </w:tcPr>
          <w:p w:rsidR="00357E01" w:rsidRPr="00F31B16" w:rsidRDefault="00357E01" w:rsidP="008F492D">
            <w:pPr>
              <w:jc w:val="right"/>
              <w:rPr>
                <w:rFonts w:ascii="Trebuchet MS" w:hAnsi="Trebuchet MS"/>
                <w:bCs/>
                <w:color w:val="000000"/>
                <w:sz w:val="20"/>
                <w:szCs w:val="20"/>
                <w:lang w:val="uk-UA"/>
              </w:rPr>
            </w:pPr>
            <w:r w:rsidRPr="00F31B16">
              <w:rPr>
                <w:rFonts w:ascii="Trebuchet MS" w:hAnsi="Trebuchet MS"/>
                <w:bCs/>
                <w:color w:val="000000"/>
                <w:sz w:val="20"/>
                <w:szCs w:val="20"/>
                <w:lang w:val="uk-UA"/>
              </w:rPr>
              <w:t>(41,210)</w:t>
            </w:r>
          </w:p>
        </w:tc>
      </w:tr>
      <w:tr w:rsidR="00357E01" w:rsidRPr="00434409" w:rsidTr="004101DD">
        <w:trPr>
          <w:trHeight w:val="340"/>
        </w:trPr>
        <w:tc>
          <w:tcPr>
            <w:tcW w:w="5778" w:type="dxa"/>
            <w:tcBorders>
              <w:left w:val="nil"/>
              <w:bottom w:val="nil"/>
              <w:right w:val="nil"/>
            </w:tcBorders>
            <w:vAlign w:val="bottom"/>
          </w:tcPr>
          <w:p w:rsidR="00357E01" w:rsidRPr="00F31B16" w:rsidRDefault="00357E01" w:rsidP="009E43D2">
            <w:pPr>
              <w:rPr>
                <w:rFonts w:ascii="Trebuchet MS" w:hAnsi="Trebuchet MS"/>
                <w:color w:val="000000"/>
                <w:sz w:val="20"/>
                <w:szCs w:val="20"/>
                <w:lang w:val="uk-UA"/>
              </w:rPr>
            </w:pPr>
            <w:r w:rsidRPr="00F31B16">
              <w:rPr>
                <w:rFonts w:ascii="Trebuchet MS" w:hAnsi="Trebuchet MS"/>
                <w:color w:val="000000"/>
                <w:sz w:val="20"/>
                <w:szCs w:val="20"/>
                <w:lang w:val="uk-UA"/>
              </w:rPr>
              <w:t>Сальдо на кінець року</w:t>
            </w:r>
          </w:p>
        </w:tc>
        <w:tc>
          <w:tcPr>
            <w:tcW w:w="1620" w:type="dxa"/>
            <w:tcBorders>
              <w:top w:val="single" w:sz="4" w:space="0" w:color="auto"/>
              <w:left w:val="nil"/>
              <w:bottom w:val="single" w:sz="4" w:space="0" w:color="auto"/>
              <w:right w:val="nil"/>
            </w:tcBorders>
            <w:vAlign w:val="bottom"/>
          </w:tcPr>
          <w:p w:rsidR="00357E01" w:rsidRPr="00F31B16" w:rsidRDefault="00357E01" w:rsidP="00820197">
            <w:pPr>
              <w:jc w:val="right"/>
              <w:rPr>
                <w:rFonts w:ascii="Trebuchet MS" w:hAnsi="Trebuchet MS"/>
                <w:b/>
                <w:bCs/>
                <w:color w:val="000000"/>
                <w:sz w:val="20"/>
                <w:szCs w:val="20"/>
                <w:lang w:val="uk-UA"/>
              </w:rPr>
            </w:pPr>
            <w:r w:rsidRPr="00F31B16">
              <w:rPr>
                <w:rFonts w:ascii="Trebuchet MS" w:hAnsi="Trebuchet MS"/>
                <w:b/>
                <w:bCs/>
                <w:color w:val="000000"/>
                <w:sz w:val="20"/>
                <w:szCs w:val="20"/>
                <w:lang w:val="uk-UA"/>
              </w:rPr>
              <w:t>142,975</w:t>
            </w:r>
          </w:p>
        </w:tc>
        <w:tc>
          <w:tcPr>
            <w:tcW w:w="1620" w:type="dxa"/>
            <w:tcBorders>
              <w:top w:val="single" w:sz="4" w:space="0" w:color="auto"/>
              <w:left w:val="nil"/>
              <w:bottom w:val="single" w:sz="4" w:space="0" w:color="auto"/>
              <w:right w:val="nil"/>
            </w:tcBorders>
            <w:vAlign w:val="bottom"/>
          </w:tcPr>
          <w:p w:rsidR="00357E01" w:rsidRPr="00434409" w:rsidRDefault="00357E01" w:rsidP="008F492D">
            <w:pPr>
              <w:jc w:val="right"/>
              <w:rPr>
                <w:rFonts w:ascii="Trebuchet MS" w:hAnsi="Trebuchet MS"/>
                <w:bCs/>
                <w:color w:val="000000"/>
                <w:sz w:val="20"/>
                <w:szCs w:val="20"/>
                <w:lang w:val="uk-UA"/>
              </w:rPr>
            </w:pPr>
            <w:r w:rsidRPr="00F31B16">
              <w:rPr>
                <w:rFonts w:ascii="Trebuchet MS" w:hAnsi="Trebuchet MS"/>
                <w:bCs/>
                <w:color w:val="000000"/>
                <w:sz w:val="20"/>
                <w:szCs w:val="20"/>
                <w:lang w:val="uk-UA"/>
              </w:rPr>
              <w:t>78,577</w:t>
            </w:r>
          </w:p>
        </w:tc>
      </w:tr>
    </w:tbl>
    <w:p w:rsidR="00C14314" w:rsidRPr="00434409" w:rsidRDefault="00C14314" w:rsidP="006225B9">
      <w:pPr>
        <w:spacing w:before="240" w:after="120"/>
        <w:jc w:val="both"/>
        <w:rPr>
          <w:rFonts w:ascii="Trebuchet MS" w:hAnsi="Trebuchet MS"/>
          <w:sz w:val="20"/>
          <w:szCs w:val="20"/>
          <w:lang w:val="uk-UA"/>
        </w:rPr>
      </w:pPr>
      <w:r w:rsidRPr="00434409">
        <w:rPr>
          <w:rFonts w:ascii="Trebuchet MS" w:hAnsi="Trebuchet MS"/>
          <w:sz w:val="20"/>
          <w:szCs w:val="20"/>
          <w:lang w:val="uk-UA"/>
        </w:rPr>
        <w:t>До складу даної статті включаються активи, які знаходились у якості застави за кредитами, а потім були передані Банку у власність відповідно до судових рішень. Банк має намір реалізувати такі активи протягом року.</w:t>
      </w:r>
    </w:p>
    <w:p w:rsidR="00697B30" w:rsidRDefault="00697B30" w:rsidP="003148BE">
      <w:pPr>
        <w:spacing w:before="120" w:after="120"/>
        <w:jc w:val="both"/>
        <w:rPr>
          <w:rFonts w:ascii="Trebuchet MS" w:hAnsi="Trebuchet MS"/>
          <w:sz w:val="20"/>
          <w:szCs w:val="20"/>
          <w:lang w:val="uk-UA"/>
        </w:rPr>
      </w:pPr>
      <w:r w:rsidRPr="00434409">
        <w:rPr>
          <w:rFonts w:ascii="Trebuchet MS" w:hAnsi="Trebuchet MS"/>
          <w:sz w:val="20"/>
          <w:szCs w:val="20"/>
          <w:lang w:val="uk-UA"/>
        </w:rPr>
        <w:t xml:space="preserve">Інформація про доходи, отримані від реалізації активів, утримуваних для продажу, наведена в </w:t>
      </w:r>
      <w:r w:rsidRPr="003D5D96">
        <w:rPr>
          <w:rFonts w:ascii="Trebuchet MS" w:hAnsi="Trebuchet MS"/>
          <w:sz w:val="20"/>
          <w:szCs w:val="20"/>
          <w:lang w:val="uk-UA"/>
        </w:rPr>
        <w:t>Примітці 2</w:t>
      </w:r>
      <w:r w:rsidR="00EE0923" w:rsidRPr="003D5D96">
        <w:rPr>
          <w:rFonts w:ascii="Trebuchet MS" w:hAnsi="Trebuchet MS"/>
          <w:sz w:val="20"/>
          <w:szCs w:val="20"/>
        </w:rPr>
        <w:t>5</w:t>
      </w:r>
      <w:r w:rsidRPr="003D5D96">
        <w:rPr>
          <w:rFonts w:ascii="Trebuchet MS" w:hAnsi="Trebuchet MS"/>
          <w:sz w:val="20"/>
          <w:szCs w:val="20"/>
          <w:lang w:val="uk-UA"/>
        </w:rPr>
        <w:t>.</w:t>
      </w:r>
    </w:p>
    <w:p w:rsidR="0027714D" w:rsidRDefault="0027714D" w:rsidP="003148BE">
      <w:pPr>
        <w:spacing w:before="120" w:after="120"/>
        <w:jc w:val="both"/>
        <w:rPr>
          <w:rFonts w:ascii="Trebuchet MS" w:hAnsi="Trebuchet MS"/>
          <w:sz w:val="20"/>
          <w:szCs w:val="20"/>
          <w:lang w:val="uk-UA"/>
        </w:rPr>
      </w:pPr>
    </w:p>
    <w:p w:rsidR="0027714D" w:rsidRDefault="0027714D" w:rsidP="003148BE">
      <w:pPr>
        <w:spacing w:before="120" w:after="120"/>
        <w:jc w:val="both"/>
        <w:rPr>
          <w:rFonts w:ascii="Trebuchet MS" w:hAnsi="Trebuchet MS"/>
          <w:sz w:val="20"/>
          <w:szCs w:val="20"/>
          <w:lang w:val="uk-UA"/>
        </w:rPr>
      </w:pPr>
    </w:p>
    <w:p w:rsidR="00625729" w:rsidRPr="00434409" w:rsidRDefault="00625729" w:rsidP="00625729">
      <w:pPr>
        <w:pStyle w:val="2"/>
        <w:rPr>
          <w:rFonts w:ascii="Trebuchet MS" w:hAnsi="Trebuchet MS"/>
          <w:sz w:val="20"/>
          <w:szCs w:val="20"/>
        </w:rPr>
      </w:pPr>
      <w:bookmarkStart w:id="71" w:name="_Toc294256470"/>
      <w:bookmarkStart w:id="72" w:name="_Toc328123765"/>
      <w:r w:rsidRPr="004A3813">
        <w:rPr>
          <w:rFonts w:ascii="Trebuchet MS" w:hAnsi="Trebuchet MS"/>
          <w:sz w:val="20"/>
          <w:szCs w:val="20"/>
        </w:rPr>
        <w:lastRenderedPageBreak/>
        <w:t>1</w:t>
      </w:r>
      <w:r w:rsidR="00434409" w:rsidRPr="004A3813">
        <w:rPr>
          <w:rFonts w:ascii="Trebuchet MS" w:hAnsi="Trebuchet MS"/>
          <w:sz w:val="20"/>
          <w:szCs w:val="20"/>
        </w:rPr>
        <w:t>3</w:t>
      </w:r>
      <w:r w:rsidRPr="004A3813">
        <w:rPr>
          <w:rFonts w:ascii="Trebuchet MS" w:hAnsi="Trebuchet MS"/>
          <w:sz w:val="20"/>
          <w:szCs w:val="20"/>
        </w:rPr>
        <w:t>. Інші</w:t>
      </w:r>
      <w:r w:rsidRPr="004A3813">
        <w:t xml:space="preserve"> </w:t>
      </w:r>
      <w:r w:rsidRPr="004A3813">
        <w:rPr>
          <w:rFonts w:ascii="Trebuchet MS" w:hAnsi="Trebuchet MS"/>
          <w:sz w:val="20"/>
          <w:szCs w:val="20"/>
        </w:rPr>
        <w:t>фінансові активи</w:t>
      </w:r>
      <w:bookmarkEnd w:id="71"/>
      <w:bookmarkEnd w:id="72"/>
    </w:p>
    <w:tbl>
      <w:tblPr>
        <w:tblW w:w="8877" w:type="dxa"/>
        <w:tblLayout w:type="fixed"/>
        <w:tblLook w:val="0000" w:firstRow="0" w:lastRow="0" w:firstColumn="0" w:lastColumn="0" w:noHBand="0" w:noVBand="0"/>
      </w:tblPr>
      <w:tblGrid>
        <w:gridCol w:w="5637"/>
        <w:gridCol w:w="1620"/>
        <w:gridCol w:w="1620"/>
      </w:tblGrid>
      <w:tr w:rsidR="00625729" w:rsidRPr="00434409" w:rsidTr="004101DD">
        <w:trPr>
          <w:trHeight w:val="173"/>
        </w:trPr>
        <w:tc>
          <w:tcPr>
            <w:tcW w:w="5637" w:type="dxa"/>
            <w:tcBorders>
              <w:top w:val="nil"/>
              <w:left w:val="nil"/>
              <w:bottom w:val="single" w:sz="4" w:space="0" w:color="auto"/>
              <w:right w:val="nil"/>
            </w:tcBorders>
            <w:noWrap/>
            <w:vAlign w:val="bottom"/>
          </w:tcPr>
          <w:p w:rsidR="00625729" w:rsidRPr="00434409" w:rsidRDefault="00625729" w:rsidP="00D42853">
            <w:pPr>
              <w:rPr>
                <w:rFonts w:ascii="Trebuchet MS" w:hAnsi="Trebuchet MS"/>
                <w:sz w:val="20"/>
                <w:szCs w:val="20"/>
                <w:lang w:val="uk-UA"/>
              </w:rPr>
            </w:pPr>
            <w:r w:rsidRPr="00434409">
              <w:rPr>
                <w:rFonts w:ascii="Trebuchet MS" w:hAnsi="Trebuchet MS"/>
                <w:sz w:val="20"/>
                <w:szCs w:val="20"/>
                <w:lang w:val="uk-UA"/>
              </w:rPr>
              <w:t> </w:t>
            </w:r>
          </w:p>
        </w:tc>
        <w:tc>
          <w:tcPr>
            <w:tcW w:w="1620" w:type="dxa"/>
            <w:tcBorders>
              <w:top w:val="nil"/>
              <w:left w:val="nil"/>
              <w:bottom w:val="single" w:sz="4" w:space="0" w:color="auto"/>
              <w:right w:val="nil"/>
            </w:tcBorders>
            <w:noWrap/>
            <w:vAlign w:val="bottom"/>
          </w:tcPr>
          <w:p w:rsidR="00625729" w:rsidRPr="00434409" w:rsidRDefault="00625729" w:rsidP="00434409">
            <w:pPr>
              <w:autoSpaceDE w:val="0"/>
              <w:autoSpaceDN w:val="0"/>
              <w:adjustRightInd w:val="0"/>
              <w:jc w:val="right"/>
              <w:rPr>
                <w:rFonts w:ascii="Trebuchet MS" w:hAnsi="Trebuchet MS"/>
                <w:b/>
                <w:bCs/>
                <w:color w:val="000000"/>
                <w:sz w:val="20"/>
                <w:szCs w:val="20"/>
                <w:lang w:val="uk-UA" w:eastAsia="uk-UA"/>
              </w:rPr>
            </w:pPr>
            <w:r w:rsidRPr="00434409">
              <w:rPr>
                <w:rFonts w:ascii="Trebuchet MS" w:hAnsi="Trebuchet MS"/>
                <w:b/>
                <w:bCs/>
                <w:sz w:val="20"/>
                <w:szCs w:val="20"/>
                <w:lang w:val="uk-UA"/>
              </w:rPr>
              <w:t>31/12/201</w:t>
            </w:r>
            <w:r w:rsidR="00434409">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625729" w:rsidRPr="00434409" w:rsidRDefault="00625729" w:rsidP="00434409">
            <w:pPr>
              <w:autoSpaceDE w:val="0"/>
              <w:autoSpaceDN w:val="0"/>
              <w:adjustRightInd w:val="0"/>
              <w:jc w:val="right"/>
              <w:rPr>
                <w:rFonts w:ascii="Trebuchet MS" w:hAnsi="Trebuchet MS"/>
                <w:color w:val="000000"/>
                <w:sz w:val="20"/>
                <w:szCs w:val="20"/>
                <w:lang w:val="uk-UA" w:eastAsia="uk-UA"/>
              </w:rPr>
            </w:pPr>
            <w:r w:rsidRPr="00434409">
              <w:rPr>
                <w:rFonts w:ascii="Trebuchet MS" w:hAnsi="Trebuchet MS"/>
                <w:sz w:val="20"/>
                <w:szCs w:val="20"/>
                <w:lang w:val="uk-UA"/>
              </w:rPr>
              <w:t>31/12/20</w:t>
            </w:r>
            <w:r w:rsidR="00434409">
              <w:rPr>
                <w:rFonts w:ascii="Trebuchet MS" w:hAnsi="Trebuchet MS"/>
                <w:sz w:val="20"/>
                <w:szCs w:val="20"/>
                <w:lang w:val="uk-UA"/>
              </w:rPr>
              <w:t>1</w:t>
            </w:r>
            <w:r w:rsidRPr="00434409">
              <w:rPr>
                <w:rFonts w:ascii="Trebuchet MS" w:hAnsi="Trebuchet MS"/>
                <w:sz w:val="20"/>
                <w:szCs w:val="20"/>
                <w:lang w:val="uk-UA"/>
              </w:rPr>
              <w:t>0</w:t>
            </w:r>
          </w:p>
        </w:tc>
      </w:tr>
      <w:tr w:rsidR="00434409" w:rsidRPr="00434409" w:rsidTr="004101DD">
        <w:trPr>
          <w:trHeight w:val="544"/>
        </w:trPr>
        <w:tc>
          <w:tcPr>
            <w:tcW w:w="5637" w:type="dxa"/>
            <w:tcBorders>
              <w:top w:val="nil"/>
              <w:left w:val="nil"/>
              <w:bottom w:val="nil"/>
              <w:right w:val="nil"/>
            </w:tcBorders>
            <w:noWrap/>
            <w:vAlign w:val="bottom"/>
          </w:tcPr>
          <w:p w:rsidR="00434409" w:rsidRPr="00434409" w:rsidRDefault="00434409" w:rsidP="00F44CE7">
            <w:pPr>
              <w:rPr>
                <w:rFonts w:ascii="Trebuchet MS" w:hAnsi="Trebuchet MS"/>
                <w:sz w:val="20"/>
                <w:szCs w:val="20"/>
                <w:lang w:val="uk-UA"/>
              </w:rPr>
            </w:pPr>
            <w:r w:rsidRPr="00434409">
              <w:rPr>
                <w:rFonts w:ascii="Trebuchet MS" w:hAnsi="Trebuchet MS"/>
                <w:sz w:val="20"/>
                <w:szCs w:val="20"/>
                <w:lang w:val="uk-UA"/>
              </w:rPr>
              <w:t>Дебіторська заборгованість за торговими операціями</w:t>
            </w:r>
            <w:r w:rsidRPr="00434409">
              <w:rPr>
                <w:rFonts w:ascii="Trebuchet MS" w:hAnsi="Trebuchet MS"/>
                <w:sz w:val="20"/>
                <w:szCs w:val="20"/>
              </w:rPr>
              <w:t xml:space="preserve"> </w:t>
            </w:r>
            <w:r w:rsidRPr="00434409">
              <w:rPr>
                <w:rFonts w:ascii="Trebuchet MS" w:hAnsi="Trebuchet MS"/>
                <w:sz w:val="20"/>
                <w:szCs w:val="20"/>
                <w:lang w:val="uk-UA"/>
              </w:rPr>
              <w:t>з цінними паперами</w:t>
            </w:r>
          </w:p>
        </w:tc>
        <w:tc>
          <w:tcPr>
            <w:tcW w:w="1620" w:type="dxa"/>
            <w:tcBorders>
              <w:top w:val="nil"/>
              <w:left w:val="nil"/>
              <w:bottom w:val="nil"/>
              <w:right w:val="nil"/>
            </w:tcBorders>
            <w:noWrap/>
            <w:vAlign w:val="bottom"/>
          </w:tcPr>
          <w:p w:rsidR="00434409" w:rsidRPr="0027714D" w:rsidRDefault="0027714D" w:rsidP="00F5219E">
            <w:pPr>
              <w:jc w:val="right"/>
              <w:rPr>
                <w:rFonts w:ascii="Trebuchet MS" w:hAnsi="Trebuchet MS"/>
                <w:b/>
                <w:bCs/>
                <w:color w:val="000000"/>
                <w:sz w:val="20"/>
                <w:szCs w:val="20"/>
                <w:lang w:val="uk-UA"/>
              </w:rPr>
            </w:pPr>
            <w:r>
              <w:rPr>
                <w:rFonts w:ascii="Trebuchet MS" w:hAnsi="Trebuchet MS"/>
                <w:b/>
                <w:bCs/>
                <w:color w:val="000000"/>
                <w:sz w:val="20"/>
                <w:szCs w:val="20"/>
                <w:lang w:val="uk-UA"/>
              </w:rPr>
              <w:t>101,316</w:t>
            </w:r>
          </w:p>
        </w:tc>
        <w:tc>
          <w:tcPr>
            <w:tcW w:w="1620" w:type="dxa"/>
            <w:tcBorders>
              <w:top w:val="nil"/>
              <w:left w:val="nil"/>
              <w:bottom w:val="nil"/>
              <w:right w:val="nil"/>
            </w:tcBorders>
            <w:vAlign w:val="bottom"/>
          </w:tcPr>
          <w:p w:rsidR="00434409" w:rsidRPr="00434409" w:rsidRDefault="00434409" w:rsidP="00F5219E">
            <w:pPr>
              <w:jc w:val="right"/>
              <w:rPr>
                <w:rFonts w:ascii="Trebuchet MS" w:hAnsi="Trebuchet MS"/>
                <w:bCs/>
                <w:color w:val="000000"/>
                <w:sz w:val="20"/>
                <w:szCs w:val="20"/>
              </w:rPr>
            </w:pPr>
            <w:r w:rsidRPr="00434409">
              <w:rPr>
                <w:rFonts w:ascii="Trebuchet MS" w:hAnsi="Trebuchet MS"/>
                <w:bCs/>
                <w:color w:val="000000"/>
                <w:sz w:val="20"/>
                <w:szCs w:val="20"/>
              </w:rPr>
              <w:t>101,344</w:t>
            </w:r>
          </w:p>
        </w:tc>
      </w:tr>
      <w:tr w:rsidR="0027714D" w:rsidRPr="00434409" w:rsidTr="004101DD">
        <w:trPr>
          <w:trHeight w:val="315"/>
        </w:trPr>
        <w:tc>
          <w:tcPr>
            <w:tcW w:w="5637" w:type="dxa"/>
            <w:tcBorders>
              <w:top w:val="nil"/>
              <w:left w:val="nil"/>
              <w:bottom w:val="nil"/>
              <w:right w:val="nil"/>
            </w:tcBorders>
            <w:noWrap/>
            <w:vAlign w:val="bottom"/>
          </w:tcPr>
          <w:p w:rsidR="0027714D" w:rsidRPr="00434409" w:rsidRDefault="0027714D" w:rsidP="00D42853">
            <w:pPr>
              <w:rPr>
                <w:rFonts w:ascii="Trebuchet MS" w:hAnsi="Trebuchet MS"/>
                <w:sz w:val="20"/>
                <w:szCs w:val="20"/>
                <w:lang w:val="uk-UA"/>
              </w:rPr>
            </w:pPr>
            <w:r w:rsidRPr="00434409">
              <w:rPr>
                <w:rFonts w:ascii="Trebuchet MS" w:hAnsi="Trebuchet MS"/>
                <w:sz w:val="20"/>
                <w:szCs w:val="20"/>
                <w:lang w:val="uk-UA"/>
              </w:rPr>
              <w:t>Інші фінансові активи</w:t>
            </w:r>
          </w:p>
        </w:tc>
        <w:tc>
          <w:tcPr>
            <w:tcW w:w="1620" w:type="dxa"/>
            <w:tcBorders>
              <w:top w:val="nil"/>
              <w:left w:val="nil"/>
              <w:bottom w:val="nil"/>
              <w:right w:val="nil"/>
            </w:tcBorders>
            <w:noWrap/>
            <w:vAlign w:val="bottom"/>
          </w:tcPr>
          <w:p w:rsidR="0027714D" w:rsidRPr="0027714D" w:rsidRDefault="0027714D" w:rsidP="00F5219E">
            <w:pPr>
              <w:jc w:val="right"/>
              <w:rPr>
                <w:rFonts w:ascii="Trebuchet MS" w:hAnsi="Trebuchet MS"/>
                <w:b/>
                <w:bCs/>
                <w:color w:val="000000"/>
                <w:sz w:val="20"/>
                <w:szCs w:val="20"/>
                <w:lang w:val="uk-UA"/>
              </w:rPr>
            </w:pPr>
            <w:r w:rsidRPr="0027714D">
              <w:rPr>
                <w:rFonts w:ascii="Trebuchet MS" w:hAnsi="Trebuchet MS"/>
                <w:b/>
                <w:bCs/>
                <w:color w:val="000000"/>
                <w:sz w:val="20"/>
                <w:szCs w:val="20"/>
                <w:lang w:val="uk-UA"/>
              </w:rPr>
              <w:t>5</w:t>
            </w:r>
            <w:r w:rsidR="00E96ACA">
              <w:rPr>
                <w:rFonts w:ascii="Trebuchet MS" w:hAnsi="Trebuchet MS"/>
                <w:b/>
                <w:bCs/>
                <w:color w:val="000000"/>
                <w:sz w:val="20"/>
                <w:szCs w:val="20"/>
                <w:lang w:val="uk-UA"/>
              </w:rPr>
              <w:t>2</w:t>
            </w:r>
            <w:r w:rsidR="00D52AB7">
              <w:rPr>
                <w:rFonts w:ascii="Trebuchet MS" w:hAnsi="Trebuchet MS"/>
                <w:b/>
                <w:bCs/>
                <w:color w:val="000000"/>
                <w:sz w:val="20"/>
                <w:szCs w:val="20"/>
                <w:lang w:val="uk-UA"/>
              </w:rPr>
              <w:t>3</w:t>
            </w:r>
          </w:p>
        </w:tc>
        <w:tc>
          <w:tcPr>
            <w:tcW w:w="1620" w:type="dxa"/>
            <w:tcBorders>
              <w:top w:val="nil"/>
              <w:left w:val="nil"/>
              <w:bottom w:val="nil"/>
              <w:right w:val="nil"/>
            </w:tcBorders>
            <w:vAlign w:val="bottom"/>
          </w:tcPr>
          <w:p w:rsidR="0027714D" w:rsidRPr="00434409" w:rsidRDefault="0027714D" w:rsidP="00F5219E">
            <w:pPr>
              <w:jc w:val="right"/>
              <w:rPr>
                <w:rFonts w:ascii="Trebuchet MS" w:hAnsi="Trebuchet MS"/>
                <w:bCs/>
                <w:color w:val="000000"/>
                <w:sz w:val="20"/>
                <w:szCs w:val="20"/>
              </w:rPr>
            </w:pPr>
            <w:r w:rsidRPr="00434409">
              <w:rPr>
                <w:rFonts w:ascii="Trebuchet MS" w:hAnsi="Trebuchet MS"/>
                <w:bCs/>
                <w:color w:val="000000"/>
                <w:sz w:val="20"/>
                <w:szCs w:val="20"/>
              </w:rPr>
              <w:t>599</w:t>
            </w:r>
          </w:p>
        </w:tc>
      </w:tr>
      <w:tr w:rsidR="0027714D" w:rsidRPr="00434409" w:rsidTr="004101DD">
        <w:trPr>
          <w:trHeight w:val="315"/>
        </w:trPr>
        <w:tc>
          <w:tcPr>
            <w:tcW w:w="5637" w:type="dxa"/>
            <w:tcBorders>
              <w:top w:val="nil"/>
              <w:left w:val="nil"/>
              <w:bottom w:val="nil"/>
              <w:right w:val="nil"/>
            </w:tcBorders>
            <w:noWrap/>
            <w:vAlign w:val="bottom"/>
          </w:tcPr>
          <w:p w:rsidR="0027714D" w:rsidRPr="00434409" w:rsidRDefault="0027714D" w:rsidP="00D42853">
            <w:pPr>
              <w:jc w:val="right"/>
              <w:rPr>
                <w:rFonts w:ascii="Trebuchet MS" w:hAnsi="Trebuchet MS"/>
                <w:sz w:val="20"/>
                <w:szCs w:val="20"/>
                <w:lang w:val="uk-UA"/>
              </w:rPr>
            </w:pPr>
          </w:p>
        </w:tc>
        <w:tc>
          <w:tcPr>
            <w:tcW w:w="1620" w:type="dxa"/>
            <w:tcBorders>
              <w:top w:val="single" w:sz="4" w:space="0" w:color="auto"/>
              <w:left w:val="nil"/>
              <w:right w:val="nil"/>
            </w:tcBorders>
            <w:noWrap/>
            <w:vAlign w:val="bottom"/>
          </w:tcPr>
          <w:p w:rsidR="0027714D" w:rsidRPr="0027714D" w:rsidRDefault="0027714D" w:rsidP="00F5219E">
            <w:pPr>
              <w:jc w:val="right"/>
              <w:rPr>
                <w:rFonts w:ascii="Trebuchet MS" w:hAnsi="Trebuchet MS"/>
                <w:b/>
                <w:bCs/>
                <w:color w:val="000000"/>
                <w:sz w:val="20"/>
                <w:szCs w:val="20"/>
                <w:lang w:val="uk-UA"/>
              </w:rPr>
            </w:pPr>
            <w:r>
              <w:rPr>
                <w:rFonts w:ascii="Trebuchet MS" w:hAnsi="Trebuchet MS"/>
                <w:b/>
                <w:bCs/>
                <w:color w:val="000000"/>
                <w:sz w:val="20"/>
                <w:szCs w:val="20"/>
                <w:lang w:val="uk-UA"/>
              </w:rPr>
              <w:t>101,8</w:t>
            </w:r>
            <w:r w:rsidR="00E96ACA">
              <w:rPr>
                <w:rFonts w:ascii="Trebuchet MS" w:hAnsi="Trebuchet MS"/>
                <w:b/>
                <w:bCs/>
                <w:color w:val="000000"/>
                <w:sz w:val="20"/>
                <w:szCs w:val="20"/>
                <w:lang w:val="uk-UA"/>
              </w:rPr>
              <w:t>3</w:t>
            </w:r>
            <w:r w:rsidR="00D52AB7">
              <w:rPr>
                <w:rFonts w:ascii="Trebuchet MS" w:hAnsi="Trebuchet MS"/>
                <w:b/>
                <w:bCs/>
                <w:color w:val="000000"/>
                <w:sz w:val="20"/>
                <w:szCs w:val="20"/>
                <w:lang w:val="uk-UA"/>
              </w:rPr>
              <w:t>9</w:t>
            </w:r>
          </w:p>
        </w:tc>
        <w:tc>
          <w:tcPr>
            <w:tcW w:w="1620" w:type="dxa"/>
            <w:tcBorders>
              <w:top w:val="single" w:sz="4" w:space="0" w:color="auto"/>
              <w:left w:val="nil"/>
              <w:right w:val="nil"/>
            </w:tcBorders>
            <w:vAlign w:val="bottom"/>
          </w:tcPr>
          <w:p w:rsidR="0027714D" w:rsidRPr="00434409" w:rsidRDefault="0027714D" w:rsidP="00F5219E">
            <w:pPr>
              <w:jc w:val="right"/>
              <w:rPr>
                <w:rFonts w:ascii="Trebuchet MS" w:hAnsi="Trebuchet MS"/>
                <w:bCs/>
                <w:color w:val="000000"/>
                <w:sz w:val="20"/>
                <w:szCs w:val="20"/>
              </w:rPr>
            </w:pPr>
            <w:r w:rsidRPr="00434409">
              <w:rPr>
                <w:rFonts w:ascii="Trebuchet MS" w:hAnsi="Trebuchet MS"/>
                <w:bCs/>
                <w:color w:val="000000"/>
                <w:sz w:val="20"/>
                <w:szCs w:val="20"/>
              </w:rPr>
              <w:t>101,943</w:t>
            </w:r>
          </w:p>
        </w:tc>
      </w:tr>
      <w:tr w:rsidR="00434409" w:rsidRPr="00434409" w:rsidTr="004101DD">
        <w:trPr>
          <w:trHeight w:val="330"/>
        </w:trPr>
        <w:tc>
          <w:tcPr>
            <w:tcW w:w="5637" w:type="dxa"/>
            <w:tcBorders>
              <w:top w:val="nil"/>
              <w:left w:val="nil"/>
              <w:bottom w:val="nil"/>
              <w:right w:val="nil"/>
            </w:tcBorders>
            <w:noWrap/>
            <w:vAlign w:val="bottom"/>
          </w:tcPr>
          <w:p w:rsidR="00434409" w:rsidRPr="00434409" w:rsidRDefault="00434409" w:rsidP="00D42853">
            <w:pPr>
              <w:rPr>
                <w:rFonts w:ascii="Trebuchet MS" w:hAnsi="Trebuchet MS"/>
                <w:sz w:val="20"/>
                <w:szCs w:val="20"/>
                <w:lang w:val="uk-UA"/>
              </w:rPr>
            </w:pPr>
            <w:r w:rsidRPr="00434409">
              <w:rPr>
                <w:rFonts w:ascii="Trebuchet MS" w:hAnsi="Trebuchet MS"/>
                <w:sz w:val="20"/>
                <w:szCs w:val="20"/>
                <w:lang w:val="uk-UA"/>
              </w:rPr>
              <w:t>Резерв на зменшення корисності</w:t>
            </w:r>
          </w:p>
        </w:tc>
        <w:tc>
          <w:tcPr>
            <w:tcW w:w="1620" w:type="dxa"/>
            <w:tcBorders>
              <w:top w:val="nil"/>
              <w:left w:val="nil"/>
              <w:bottom w:val="single" w:sz="4" w:space="0" w:color="auto"/>
              <w:right w:val="nil"/>
            </w:tcBorders>
            <w:noWrap/>
            <w:vAlign w:val="bottom"/>
          </w:tcPr>
          <w:p w:rsidR="00434409" w:rsidRPr="00434409" w:rsidRDefault="0027714D" w:rsidP="00F5219E">
            <w:pPr>
              <w:jc w:val="right"/>
              <w:rPr>
                <w:rFonts w:ascii="Trebuchet MS" w:hAnsi="Trebuchet MS"/>
                <w:b/>
                <w:bCs/>
                <w:color w:val="000000"/>
                <w:sz w:val="20"/>
                <w:szCs w:val="20"/>
              </w:rPr>
            </w:pPr>
            <w:r w:rsidRPr="0027714D">
              <w:rPr>
                <w:rFonts w:ascii="Trebuchet MS" w:hAnsi="Trebuchet MS"/>
                <w:b/>
                <w:bCs/>
                <w:color w:val="000000"/>
                <w:sz w:val="20"/>
                <w:szCs w:val="20"/>
                <w:lang w:val="uk-UA"/>
              </w:rPr>
              <w:t>( 382)</w:t>
            </w:r>
          </w:p>
        </w:tc>
        <w:tc>
          <w:tcPr>
            <w:tcW w:w="1620" w:type="dxa"/>
            <w:tcBorders>
              <w:top w:val="nil"/>
              <w:left w:val="nil"/>
              <w:bottom w:val="single" w:sz="4" w:space="0" w:color="auto"/>
              <w:right w:val="nil"/>
            </w:tcBorders>
            <w:vAlign w:val="bottom"/>
          </w:tcPr>
          <w:p w:rsidR="00434409" w:rsidRPr="00434409" w:rsidRDefault="00434409" w:rsidP="00F5219E">
            <w:pPr>
              <w:jc w:val="right"/>
              <w:rPr>
                <w:rFonts w:ascii="Trebuchet MS" w:hAnsi="Trebuchet MS"/>
                <w:bCs/>
                <w:color w:val="000000"/>
                <w:sz w:val="20"/>
                <w:szCs w:val="20"/>
              </w:rPr>
            </w:pPr>
            <w:r w:rsidRPr="00434409">
              <w:rPr>
                <w:rFonts w:ascii="Trebuchet MS" w:hAnsi="Trebuchet MS"/>
                <w:bCs/>
                <w:color w:val="000000"/>
                <w:sz w:val="20"/>
                <w:szCs w:val="20"/>
                <w:lang w:val="uk-UA"/>
              </w:rPr>
              <w:t>(</w:t>
            </w:r>
            <w:r w:rsidRPr="00434409">
              <w:rPr>
                <w:rFonts w:ascii="Trebuchet MS" w:hAnsi="Trebuchet MS"/>
                <w:bCs/>
                <w:color w:val="000000"/>
                <w:sz w:val="20"/>
                <w:szCs w:val="20"/>
              </w:rPr>
              <w:t>409</w:t>
            </w:r>
            <w:r w:rsidRPr="00434409">
              <w:rPr>
                <w:rFonts w:ascii="Trebuchet MS" w:hAnsi="Trebuchet MS"/>
                <w:bCs/>
                <w:color w:val="000000"/>
                <w:sz w:val="20"/>
                <w:szCs w:val="20"/>
                <w:lang w:val="uk-UA"/>
              </w:rPr>
              <w:t>)</w:t>
            </w:r>
          </w:p>
        </w:tc>
      </w:tr>
      <w:tr w:rsidR="00434409" w:rsidRPr="00434409" w:rsidTr="004101DD">
        <w:trPr>
          <w:trHeight w:val="330"/>
        </w:trPr>
        <w:tc>
          <w:tcPr>
            <w:tcW w:w="5637" w:type="dxa"/>
            <w:tcBorders>
              <w:top w:val="nil"/>
              <w:left w:val="nil"/>
              <w:bottom w:val="nil"/>
              <w:right w:val="nil"/>
            </w:tcBorders>
            <w:noWrap/>
            <w:vAlign w:val="bottom"/>
          </w:tcPr>
          <w:p w:rsidR="00434409" w:rsidRPr="00434409" w:rsidRDefault="00434409" w:rsidP="00D42853">
            <w:pPr>
              <w:rPr>
                <w:rFonts w:ascii="Trebuchet MS" w:hAnsi="Trebuchet MS"/>
                <w:sz w:val="20"/>
                <w:szCs w:val="20"/>
                <w:lang w:val="uk-UA"/>
              </w:rPr>
            </w:pPr>
          </w:p>
        </w:tc>
        <w:tc>
          <w:tcPr>
            <w:tcW w:w="1620" w:type="dxa"/>
            <w:tcBorders>
              <w:top w:val="single" w:sz="4" w:space="0" w:color="auto"/>
              <w:left w:val="nil"/>
              <w:bottom w:val="single" w:sz="4" w:space="0" w:color="auto"/>
              <w:right w:val="nil"/>
            </w:tcBorders>
            <w:noWrap/>
            <w:vAlign w:val="bottom"/>
          </w:tcPr>
          <w:p w:rsidR="00434409" w:rsidRPr="0027714D" w:rsidRDefault="0027714D" w:rsidP="00F5219E">
            <w:pPr>
              <w:jc w:val="right"/>
              <w:rPr>
                <w:rFonts w:ascii="Trebuchet MS" w:hAnsi="Trebuchet MS"/>
                <w:b/>
                <w:bCs/>
                <w:color w:val="000000"/>
                <w:sz w:val="20"/>
                <w:szCs w:val="20"/>
                <w:lang w:val="uk-UA"/>
              </w:rPr>
            </w:pPr>
            <w:r>
              <w:rPr>
                <w:rFonts w:ascii="Trebuchet MS" w:hAnsi="Trebuchet MS"/>
                <w:b/>
                <w:bCs/>
                <w:color w:val="000000"/>
                <w:sz w:val="20"/>
                <w:szCs w:val="20"/>
                <w:lang w:val="uk-UA"/>
              </w:rPr>
              <w:t>101,45</w:t>
            </w:r>
            <w:r w:rsidR="00D52AB7">
              <w:rPr>
                <w:rFonts w:ascii="Trebuchet MS" w:hAnsi="Trebuchet MS"/>
                <w:b/>
                <w:bCs/>
                <w:color w:val="000000"/>
                <w:sz w:val="20"/>
                <w:szCs w:val="20"/>
                <w:lang w:val="uk-UA"/>
              </w:rPr>
              <w:t>7</w:t>
            </w:r>
          </w:p>
        </w:tc>
        <w:tc>
          <w:tcPr>
            <w:tcW w:w="1620" w:type="dxa"/>
            <w:tcBorders>
              <w:top w:val="single" w:sz="4" w:space="0" w:color="auto"/>
              <w:left w:val="nil"/>
              <w:bottom w:val="single" w:sz="4" w:space="0" w:color="auto"/>
              <w:right w:val="nil"/>
            </w:tcBorders>
            <w:vAlign w:val="bottom"/>
          </w:tcPr>
          <w:p w:rsidR="00434409" w:rsidRPr="00434409" w:rsidRDefault="00434409" w:rsidP="00F5219E">
            <w:pPr>
              <w:jc w:val="right"/>
              <w:rPr>
                <w:rFonts w:ascii="Trebuchet MS" w:hAnsi="Trebuchet MS"/>
                <w:bCs/>
                <w:color w:val="000000"/>
                <w:sz w:val="20"/>
                <w:szCs w:val="20"/>
              </w:rPr>
            </w:pPr>
            <w:r w:rsidRPr="00434409">
              <w:rPr>
                <w:rFonts w:ascii="Trebuchet MS" w:hAnsi="Trebuchet MS"/>
                <w:bCs/>
                <w:color w:val="000000"/>
                <w:sz w:val="20"/>
                <w:szCs w:val="20"/>
              </w:rPr>
              <w:t>101,534</w:t>
            </w:r>
          </w:p>
        </w:tc>
      </w:tr>
    </w:tbl>
    <w:p w:rsidR="00625729" w:rsidRPr="00434409" w:rsidRDefault="00625729" w:rsidP="00625729">
      <w:pPr>
        <w:pStyle w:val="ABC-paragrahinNotes"/>
        <w:spacing w:before="240" w:line="226" w:lineRule="auto"/>
        <w:rPr>
          <w:rFonts w:ascii="Trebuchet MS" w:hAnsi="Trebuchet MS"/>
          <w:sz w:val="20"/>
          <w:szCs w:val="20"/>
          <w:lang w:val="uk-UA"/>
        </w:rPr>
      </w:pPr>
      <w:r w:rsidRPr="00434409">
        <w:rPr>
          <w:rFonts w:ascii="Trebuchet MS" w:hAnsi="Trebuchet MS"/>
          <w:sz w:val="20"/>
          <w:szCs w:val="20"/>
          <w:lang w:val="uk-UA"/>
        </w:rPr>
        <w:t>Протягом 201</w:t>
      </w:r>
      <w:r w:rsidR="00434409">
        <w:rPr>
          <w:rFonts w:ascii="Trebuchet MS" w:hAnsi="Trebuchet MS"/>
          <w:sz w:val="20"/>
          <w:szCs w:val="20"/>
          <w:lang w:val="uk-UA"/>
        </w:rPr>
        <w:t>1</w:t>
      </w:r>
      <w:r w:rsidRPr="00434409">
        <w:rPr>
          <w:rFonts w:ascii="Trebuchet MS" w:hAnsi="Trebuchet MS"/>
          <w:sz w:val="20"/>
          <w:szCs w:val="20"/>
          <w:lang w:val="uk-UA"/>
        </w:rPr>
        <w:t xml:space="preserve"> та 20</w:t>
      </w:r>
      <w:r w:rsidR="00434409">
        <w:rPr>
          <w:rFonts w:ascii="Trebuchet MS" w:hAnsi="Trebuchet MS"/>
          <w:sz w:val="20"/>
          <w:szCs w:val="20"/>
          <w:lang w:val="uk-UA"/>
        </w:rPr>
        <w:t>1</w:t>
      </w:r>
      <w:r w:rsidRPr="00434409">
        <w:rPr>
          <w:rFonts w:ascii="Trebuchet MS" w:hAnsi="Trebuchet MS"/>
          <w:sz w:val="20"/>
          <w:szCs w:val="20"/>
          <w:lang w:val="uk-UA"/>
        </w:rPr>
        <w:t>0 років у сумі резерву на зменшення корисності інших  фінансових активів відбулися такі зміни:</w:t>
      </w:r>
    </w:p>
    <w:tbl>
      <w:tblPr>
        <w:tblW w:w="8789" w:type="dxa"/>
        <w:tblInd w:w="108" w:type="dxa"/>
        <w:tblLook w:val="0000" w:firstRow="0" w:lastRow="0" w:firstColumn="0" w:lastColumn="0" w:noHBand="0" w:noVBand="0"/>
      </w:tblPr>
      <w:tblGrid>
        <w:gridCol w:w="5529"/>
        <w:gridCol w:w="1559"/>
        <w:gridCol w:w="1701"/>
      </w:tblGrid>
      <w:tr w:rsidR="00625729" w:rsidRPr="00434409">
        <w:trPr>
          <w:trHeight w:val="113"/>
        </w:trPr>
        <w:tc>
          <w:tcPr>
            <w:tcW w:w="5529" w:type="dxa"/>
            <w:tcBorders>
              <w:top w:val="nil"/>
              <w:left w:val="nil"/>
              <w:bottom w:val="single" w:sz="4" w:space="0" w:color="auto"/>
              <w:right w:val="nil"/>
            </w:tcBorders>
            <w:noWrap/>
            <w:vAlign w:val="bottom"/>
          </w:tcPr>
          <w:p w:rsidR="00625729" w:rsidRPr="00434409" w:rsidRDefault="00625729" w:rsidP="00D42853">
            <w:pPr>
              <w:rPr>
                <w:rFonts w:ascii="Trebuchet MS" w:hAnsi="Trebuchet MS"/>
                <w:sz w:val="20"/>
                <w:szCs w:val="20"/>
                <w:lang w:val="uk-UA"/>
              </w:rPr>
            </w:pPr>
            <w:r w:rsidRPr="00434409">
              <w:rPr>
                <w:rFonts w:ascii="Trebuchet MS" w:hAnsi="Trebuchet MS"/>
                <w:sz w:val="20"/>
                <w:szCs w:val="20"/>
                <w:lang w:val="uk-UA"/>
              </w:rPr>
              <w:t> </w:t>
            </w:r>
          </w:p>
        </w:tc>
        <w:tc>
          <w:tcPr>
            <w:tcW w:w="1559" w:type="dxa"/>
            <w:tcBorders>
              <w:top w:val="nil"/>
              <w:left w:val="nil"/>
              <w:bottom w:val="single" w:sz="4" w:space="0" w:color="auto"/>
              <w:right w:val="nil"/>
            </w:tcBorders>
            <w:noWrap/>
            <w:vAlign w:val="bottom"/>
          </w:tcPr>
          <w:p w:rsidR="00625729" w:rsidRPr="00434409" w:rsidRDefault="00625729" w:rsidP="00434409">
            <w:pPr>
              <w:jc w:val="right"/>
              <w:rPr>
                <w:rFonts w:ascii="Trebuchet MS" w:hAnsi="Trebuchet MS"/>
                <w:sz w:val="20"/>
                <w:szCs w:val="20"/>
                <w:lang w:val="uk-UA"/>
              </w:rPr>
            </w:pPr>
            <w:r w:rsidRPr="00434409">
              <w:rPr>
                <w:rFonts w:ascii="Trebuchet MS" w:hAnsi="Trebuchet MS"/>
                <w:b/>
                <w:bCs/>
                <w:sz w:val="20"/>
                <w:szCs w:val="20"/>
                <w:lang w:val="uk-UA"/>
              </w:rPr>
              <w:t>201</w:t>
            </w:r>
            <w:r w:rsidR="00434409">
              <w:rPr>
                <w:rFonts w:ascii="Trebuchet MS" w:hAnsi="Trebuchet MS"/>
                <w:b/>
                <w:bCs/>
                <w:sz w:val="20"/>
                <w:szCs w:val="20"/>
                <w:lang w:val="uk-UA"/>
              </w:rPr>
              <w:t>1</w:t>
            </w:r>
          </w:p>
        </w:tc>
        <w:tc>
          <w:tcPr>
            <w:tcW w:w="1701" w:type="dxa"/>
            <w:tcBorders>
              <w:top w:val="nil"/>
              <w:left w:val="nil"/>
              <w:bottom w:val="single" w:sz="4" w:space="0" w:color="auto"/>
              <w:right w:val="nil"/>
            </w:tcBorders>
            <w:vAlign w:val="bottom"/>
          </w:tcPr>
          <w:p w:rsidR="00625729" w:rsidRPr="00434409" w:rsidRDefault="00625729" w:rsidP="00D42853">
            <w:pPr>
              <w:jc w:val="right"/>
              <w:rPr>
                <w:rFonts w:ascii="Trebuchet MS" w:hAnsi="Trebuchet MS"/>
                <w:bCs/>
                <w:sz w:val="20"/>
                <w:szCs w:val="20"/>
                <w:lang w:val="uk-UA"/>
              </w:rPr>
            </w:pPr>
            <w:r w:rsidRPr="00434409">
              <w:rPr>
                <w:rFonts w:ascii="Trebuchet MS" w:hAnsi="Trebuchet MS"/>
                <w:bCs/>
                <w:sz w:val="20"/>
                <w:szCs w:val="20"/>
                <w:lang w:val="uk-UA"/>
              </w:rPr>
              <w:t>20</w:t>
            </w:r>
            <w:r w:rsidR="00434409">
              <w:rPr>
                <w:rFonts w:ascii="Trebuchet MS" w:hAnsi="Trebuchet MS"/>
                <w:bCs/>
                <w:sz w:val="20"/>
                <w:szCs w:val="20"/>
                <w:lang w:val="uk-UA"/>
              </w:rPr>
              <w:t>1</w:t>
            </w:r>
            <w:r w:rsidRPr="00434409">
              <w:rPr>
                <w:rFonts w:ascii="Trebuchet MS" w:hAnsi="Trebuchet MS"/>
                <w:bCs/>
                <w:sz w:val="20"/>
                <w:szCs w:val="20"/>
                <w:lang w:val="uk-UA"/>
              </w:rPr>
              <w:t>0</w:t>
            </w:r>
          </w:p>
        </w:tc>
      </w:tr>
      <w:tr w:rsidR="00434409" w:rsidRPr="00434409">
        <w:trPr>
          <w:trHeight w:val="340"/>
        </w:trPr>
        <w:tc>
          <w:tcPr>
            <w:tcW w:w="5529" w:type="dxa"/>
            <w:tcBorders>
              <w:top w:val="nil"/>
              <w:left w:val="nil"/>
              <w:bottom w:val="nil"/>
              <w:right w:val="nil"/>
            </w:tcBorders>
            <w:noWrap/>
            <w:vAlign w:val="bottom"/>
          </w:tcPr>
          <w:p w:rsidR="00434409" w:rsidRPr="00434409" w:rsidRDefault="00434409" w:rsidP="00D42853">
            <w:pPr>
              <w:rPr>
                <w:rFonts w:ascii="Trebuchet MS" w:hAnsi="Trebuchet MS"/>
                <w:sz w:val="20"/>
                <w:szCs w:val="20"/>
                <w:lang w:val="uk-UA"/>
              </w:rPr>
            </w:pPr>
            <w:r w:rsidRPr="00434409">
              <w:rPr>
                <w:rFonts w:ascii="Trebuchet MS" w:hAnsi="Trebuchet MS"/>
                <w:sz w:val="20"/>
                <w:szCs w:val="20"/>
                <w:lang w:val="uk-UA"/>
              </w:rPr>
              <w:t>Резерв на зменшення корисності на 1 січня</w:t>
            </w:r>
          </w:p>
        </w:tc>
        <w:tc>
          <w:tcPr>
            <w:tcW w:w="1559" w:type="dxa"/>
            <w:tcBorders>
              <w:top w:val="nil"/>
              <w:left w:val="nil"/>
              <w:bottom w:val="nil"/>
              <w:right w:val="nil"/>
            </w:tcBorders>
            <w:noWrap/>
            <w:vAlign w:val="bottom"/>
          </w:tcPr>
          <w:p w:rsidR="00434409" w:rsidRPr="00434409" w:rsidRDefault="0027714D" w:rsidP="00D42853">
            <w:pPr>
              <w:jc w:val="right"/>
              <w:rPr>
                <w:rFonts w:ascii="Trebuchet MS" w:hAnsi="Trebuchet MS"/>
                <w:b/>
                <w:sz w:val="20"/>
                <w:szCs w:val="20"/>
                <w:lang w:val="uk-UA"/>
              </w:rPr>
            </w:pPr>
            <w:r>
              <w:rPr>
                <w:rFonts w:ascii="Trebuchet MS" w:hAnsi="Trebuchet MS"/>
                <w:b/>
                <w:sz w:val="20"/>
                <w:szCs w:val="20"/>
                <w:lang w:val="uk-UA"/>
              </w:rPr>
              <w:t>409</w:t>
            </w:r>
          </w:p>
        </w:tc>
        <w:tc>
          <w:tcPr>
            <w:tcW w:w="1701" w:type="dxa"/>
            <w:tcBorders>
              <w:top w:val="nil"/>
              <w:left w:val="nil"/>
              <w:bottom w:val="nil"/>
              <w:right w:val="nil"/>
            </w:tcBorders>
            <w:vAlign w:val="bottom"/>
          </w:tcPr>
          <w:p w:rsidR="00434409" w:rsidRPr="00434409" w:rsidRDefault="00434409" w:rsidP="008F492D">
            <w:pPr>
              <w:jc w:val="right"/>
              <w:rPr>
                <w:rFonts w:ascii="Trebuchet MS" w:hAnsi="Trebuchet MS"/>
                <w:sz w:val="20"/>
                <w:szCs w:val="20"/>
                <w:lang w:val="uk-UA"/>
              </w:rPr>
            </w:pPr>
            <w:r w:rsidRPr="00434409">
              <w:rPr>
                <w:rFonts w:ascii="Trebuchet MS" w:hAnsi="Trebuchet MS"/>
                <w:sz w:val="20"/>
                <w:szCs w:val="20"/>
                <w:lang w:val="uk-UA"/>
              </w:rPr>
              <w:t>397</w:t>
            </w:r>
          </w:p>
        </w:tc>
      </w:tr>
      <w:tr w:rsidR="00434409" w:rsidRPr="00434409">
        <w:trPr>
          <w:trHeight w:val="221"/>
        </w:trPr>
        <w:tc>
          <w:tcPr>
            <w:tcW w:w="5529" w:type="dxa"/>
            <w:tcBorders>
              <w:top w:val="nil"/>
              <w:left w:val="nil"/>
              <w:bottom w:val="nil"/>
              <w:right w:val="nil"/>
            </w:tcBorders>
            <w:noWrap/>
            <w:vAlign w:val="bottom"/>
          </w:tcPr>
          <w:p w:rsidR="00434409" w:rsidRPr="00434409" w:rsidRDefault="00434409" w:rsidP="00D42853">
            <w:pPr>
              <w:rPr>
                <w:rFonts w:ascii="Trebuchet MS" w:hAnsi="Trebuchet MS"/>
                <w:sz w:val="20"/>
                <w:szCs w:val="20"/>
                <w:lang w:val="uk-UA"/>
              </w:rPr>
            </w:pPr>
            <w:r w:rsidRPr="00434409">
              <w:rPr>
                <w:rFonts w:ascii="Trebuchet MS" w:hAnsi="Trebuchet MS"/>
                <w:sz w:val="20"/>
                <w:szCs w:val="20"/>
                <w:lang w:val="uk-UA"/>
              </w:rPr>
              <w:t>Формування/(розформування) резерву</w:t>
            </w:r>
          </w:p>
        </w:tc>
        <w:tc>
          <w:tcPr>
            <w:tcW w:w="1559" w:type="dxa"/>
            <w:tcBorders>
              <w:top w:val="nil"/>
              <w:left w:val="nil"/>
              <w:bottom w:val="nil"/>
              <w:right w:val="nil"/>
            </w:tcBorders>
            <w:noWrap/>
            <w:vAlign w:val="bottom"/>
          </w:tcPr>
          <w:p w:rsidR="00434409" w:rsidRPr="00434409" w:rsidRDefault="00E96ACA" w:rsidP="00D42853">
            <w:pPr>
              <w:jc w:val="right"/>
              <w:rPr>
                <w:rFonts w:ascii="Trebuchet MS" w:hAnsi="Trebuchet MS"/>
                <w:b/>
                <w:sz w:val="20"/>
                <w:szCs w:val="20"/>
                <w:lang w:val="uk-UA"/>
              </w:rPr>
            </w:pPr>
            <w:r>
              <w:rPr>
                <w:rFonts w:ascii="Trebuchet MS" w:hAnsi="Trebuchet MS"/>
                <w:b/>
                <w:sz w:val="20"/>
                <w:szCs w:val="20"/>
                <w:lang w:val="uk-UA"/>
              </w:rPr>
              <w:t>11</w:t>
            </w:r>
          </w:p>
        </w:tc>
        <w:tc>
          <w:tcPr>
            <w:tcW w:w="1701" w:type="dxa"/>
            <w:tcBorders>
              <w:top w:val="nil"/>
              <w:left w:val="nil"/>
              <w:bottom w:val="nil"/>
              <w:right w:val="nil"/>
            </w:tcBorders>
            <w:vAlign w:val="bottom"/>
          </w:tcPr>
          <w:p w:rsidR="00434409" w:rsidRPr="00434409" w:rsidRDefault="00434409" w:rsidP="008F492D">
            <w:pPr>
              <w:jc w:val="right"/>
              <w:rPr>
                <w:rFonts w:ascii="Trebuchet MS" w:hAnsi="Trebuchet MS"/>
                <w:sz w:val="20"/>
                <w:szCs w:val="20"/>
                <w:lang w:val="uk-UA"/>
              </w:rPr>
            </w:pPr>
            <w:r w:rsidRPr="00434409">
              <w:rPr>
                <w:rFonts w:ascii="Trebuchet MS" w:hAnsi="Trebuchet MS"/>
                <w:sz w:val="20"/>
                <w:szCs w:val="20"/>
                <w:lang w:val="uk-UA"/>
              </w:rPr>
              <w:t>12</w:t>
            </w:r>
          </w:p>
        </w:tc>
      </w:tr>
      <w:tr w:rsidR="00E96ACA" w:rsidRPr="00434409">
        <w:trPr>
          <w:trHeight w:val="221"/>
        </w:trPr>
        <w:tc>
          <w:tcPr>
            <w:tcW w:w="5529" w:type="dxa"/>
            <w:tcBorders>
              <w:top w:val="nil"/>
              <w:left w:val="nil"/>
              <w:bottom w:val="nil"/>
              <w:right w:val="nil"/>
            </w:tcBorders>
            <w:noWrap/>
            <w:vAlign w:val="bottom"/>
          </w:tcPr>
          <w:p w:rsidR="00E96ACA" w:rsidRPr="00857CAF" w:rsidRDefault="00E96ACA" w:rsidP="00E414CB">
            <w:pPr>
              <w:rPr>
                <w:rFonts w:ascii="Trebuchet MS" w:hAnsi="Trebuchet MS"/>
                <w:sz w:val="20"/>
                <w:szCs w:val="20"/>
                <w:lang w:val="uk-UA"/>
              </w:rPr>
            </w:pPr>
            <w:r w:rsidRPr="00857CAF">
              <w:rPr>
                <w:rFonts w:ascii="Trebuchet MS" w:hAnsi="Trebuchet MS"/>
                <w:sz w:val="20"/>
                <w:szCs w:val="20"/>
                <w:lang w:val="uk-UA"/>
              </w:rPr>
              <w:t>Списання безнадійної заборгованості</w:t>
            </w:r>
          </w:p>
        </w:tc>
        <w:tc>
          <w:tcPr>
            <w:tcW w:w="1559" w:type="dxa"/>
            <w:tcBorders>
              <w:top w:val="nil"/>
              <w:left w:val="nil"/>
              <w:bottom w:val="nil"/>
              <w:right w:val="nil"/>
            </w:tcBorders>
            <w:noWrap/>
            <w:vAlign w:val="bottom"/>
          </w:tcPr>
          <w:p w:rsidR="00E96ACA" w:rsidRDefault="00E96ACA" w:rsidP="00D42853">
            <w:pPr>
              <w:jc w:val="right"/>
              <w:rPr>
                <w:rFonts w:ascii="Trebuchet MS" w:hAnsi="Trebuchet MS"/>
                <w:b/>
                <w:sz w:val="20"/>
                <w:szCs w:val="20"/>
                <w:lang w:val="uk-UA"/>
              </w:rPr>
            </w:pPr>
            <w:r>
              <w:rPr>
                <w:rFonts w:ascii="Trebuchet MS" w:hAnsi="Trebuchet MS"/>
                <w:b/>
                <w:sz w:val="20"/>
                <w:szCs w:val="20"/>
                <w:lang w:val="uk-UA"/>
              </w:rPr>
              <w:t>(38)</w:t>
            </w:r>
          </w:p>
        </w:tc>
        <w:tc>
          <w:tcPr>
            <w:tcW w:w="1701" w:type="dxa"/>
            <w:tcBorders>
              <w:top w:val="nil"/>
              <w:left w:val="nil"/>
              <w:bottom w:val="nil"/>
              <w:right w:val="nil"/>
            </w:tcBorders>
            <w:vAlign w:val="bottom"/>
          </w:tcPr>
          <w:p w:rsidR="00E96ACA" w:rsidRPr="00434409" w:rsidRDefault="00E96ACA" w:rsidP="008F492D">
            <w:pPr>
              <w:jc w:val="right"/>
              <w:rPr>
                <w:rFonts w:ascii="Trebuchet MS" w:hAnsi="Trebuchet MS"/>
                <w:sz w:val="20"/>
                <w:szCs w:val="20"/>
                <w:lang w:val="uk-UA"/>
              </w:rPr>
            </w:pPr>
            <w:r>
              <w:rPr>
                <w:rFonts w:ascii="Trebuchet MS" w:hAnsi="Trebuchet MS"/>
                <w:sz w:val="20"/>
                <w:szCs w:val="20"/>
                <w:lang w:val="uk-UA"/>
              </w:rPr>
              <w:t>-</w:t>
            </w:r>
          </w:p>
        </w:tc>
      </w:tr>
      <w:tr w:rsidR="00E96ACA" w:rsidRPr="00434409">
        <w:trPr>
          <w:trHeight w:val="315"/>
        </w:trPr>
        <w:tc>
          <w:tcPr>
            <w:tcW w:w="5529" w:type="dxa"/>
            <w:tcBorders>
              <w:top w:val="nil"/>
              <w:left w:val="nil"/>
              <w:bottom w:val="nil"/>
              <w:right w:val="nil"/>
            </w:tcBorders>
            <w:noWrap/>
            <w:vAlign w:val="bottom"/>
          </w:tcPr>
          <w:p w:rsidR="00E96ACA" w:rsidRPr="00434409" w:rsidRDefault="00E96ACA" w:rsidP="00D42853">
            <w:pPr>
              <w:rPr>
                <w:rFonts w:ascii="Trebuchet MS" w:hAnsi="Trebuchet MS"/>
                <w:b/>
                <w:bCs/>
                <w:sz w:val="20"/>
                <w:szCs w:val="20"/>
                <w:lang w:val="uk-UA"/>
              </w:rPr>
            </w:pPr>
            <w:r w:rsidRPr="00434409">
              <w:rPr>
                <w:rFonts w:ascii="Trebuchet MS" w:hAnsi="Trebuchet MS"/>
                <w:b/>
                <w:sz w:val="20"/>
                <w:szCs w:val="20"/>
                <w:lang w:val="uk-UA"/>
              </w:rPr>
              <w:t>Резерв на зменшення корисності на 31 грудня</w:t>
            </w:r>
          </w:p>
        </w:tc>
        <w:tc>
          <w:tcPr>
            <w:tcW w:w="1559" w:type="dxa"/>
            <w:tcBorders>
              <w:top w:val="single" w:sz="4" w:space="0" w:color="auto"/>
              <w:left w:val="nil"/>
              <w:bottom w:val="single" w:sz="4" w:space="0" w:color="auto"/>
              <w:right w:val="nil"/>
            </w:tcBorders>
            <w:noWrap/>
            <w:vAlign w:val="bottom"/>
          </w:tcPr>
          <w:p w:rsidR="00E96ACA" w:rsidRPr="00434409" w:rsidRDefault="00E96ACA" w:rsidP="00D42853">
            <w:pPr>
              <w:jc w:val="right"/>
              <w:rPr>
                <w:rFonts w:ascii="Trebuchet MS" w:hAnsi="Trebuchet MS"/>
                <w:b/>
                <w:sz w:val="20"/>
                <w:szCs w:val="20"/>
                <w:lang w:val="uk-UA"/>
              </w:rPr>
            </w:pPr>
            <w:r>
              <w:rPr>
                <w:rFonts w:ascii="Trebuchet MS" w:hAnsi="Trebuchet MS"/>
                <w:b/>
                <w:sz w:val="20"/>
                <w:szCs w:val="20"/>
                <w:lang w:val="uk-UA"/>
              </w:rPr>
              <w:t>382</w:t>
            </w:r>
          </w:p>
        </w:tc>
        <w:tc>
          <w:tcPr>
            <w:tcW w:w="1701" w:type="dxa"/>
            <w:tcBorders>
              <w:top w:val="single" w:sz="4" w:space="0" w:color="auto"/>
              <w:left w:val="nil"/>
              <w:bottom w:val="single" w:sz="4" w:space="0" w:color="auto"/>
              <w:right w:val="nil"/>
            </w:tcBorders>
            <w:vAlign w:val="bottom"/>
          </w:tcPr>
          <w:p w:rsidR="00E96ACA" w:rsidRPr="00434409" w:rsidRDefault="00E96ACA" w:rsidP="008F492D">
            <w:pPr>
              <w:jc w:val="right"/>
              <w:rPr>
                <w:rFonts w:ascii="Trebuchet MS" w:hAnsi="Trebuchet MS"/>
                <w:sz w:val="20"/>
                <w:szCs w:val="20"/>
                <w:lang w:val="uk-UA"/>
              </w:rPr>
            </w:pPr>
            <w:r w:rsidRPr="00434409">
              <w:rPr>
                <w:rFonts w:ascii="Trebuchet MS" w:hAnsi="Trebuchet MS"/>
                <w:sz w:val="20"/>
                <w:szCs w:val="20"/>
                <w:lang w:val="uk-UA"/>
              </w:rPr>
              <w:t>409</w:t>
            </w:r>
          </w:p>
        </w:tc>
      </w:tr>
    </w:tbl>
    <w:p w:rsidR="00C14314" w:rsidRPr="00434409" w:rsidRDefault="00C14314" w:rsidP="00573A34">
      <w:pPr>
        <w:pStyle w:val="2"/>
        <w:rPr>
          <w:rFonts w:ascii="Trebuchet MS" w:hAnsi="Trebuchet MS"/>
          <w:sz w:val="20"/>
          <w:szCs w:val="20"/>
        </w:rPr>
      </w:pPr>
      <w:bookmarkStart w:id="73" w:name="_Toc328123766"/>
      <w:r w:rsidRPr="004A3813">
        <w:rPr>
          <w:rFonts w:ascii="Trebuchet MS" w:hAnsi="Trebuchet MS"/>
          <w:sz w:val="20"/>
          <w:szCs w:val="20"/>
        </w:rPr>
        <w:t>1</w:t>
      </w:r>
      <w:r w:rsidR="00434409" w:rsidRPr="004A3813">
        <w:rPr>
          <w:rFonts w:ascii="Trebuchet MS" w:hAnsi="Trebuchet MS"/>
          <w:sz w:val="20"/>
          <w:szCs w:val="20"/>
        </w:rPr>
        <w:t>4</w:t>
      </w:r>
      <w:r w:rsidRPr="004A3813">
        <w:rPr>
          <w:rFonts w:ascii="Trebuchet MS" w:hAnsi="Trebuchet MS"/>
          <w:sz w:val="20"/>
          <w:szCs w:val="20"/>
        </w:rPr>
        <w:t>. Інші активи</w:t>
      </w:r>
      <w:bookmarkEnd w:id="73"/>
    </w:p>
    <w:tbl>
      <w:tblPr>
        <w:tblW w:w="8837" w:type="dxa"/>
        <w:tblLayout w:type="fixed"/>
        <w:tblLook w:val="0000" w:firstRow="0" w:lastRow="0" w:firstColumn="0" w:lastColumn="0" w:noHBand="0" w:noVBand="0"/>
      </w:tblPr>
      <w:tblGrid>
        <w:gridCol w:w="5597"/>
        <w:gridCol w:w="1620"/>
        <w:gridCol w:w="1620"/>
      </w:tblGrid>
      <w:tr w:rsidR="000B2EFB" w:rsidRPr="00434409">
        <w:trPr>
          <w:trHeight w:val="80"/>
        </w:trPr>
        <w:tc>
          <w:tcPr>
            <w:tcW w:w="5597" w:type="dxa"/>
            <w:tcBorders>
              <w:top w:val="nil"/>
              <w:left w:val="nil"/>
              <w:bottom w:val="single" w:sz="4" w:space="0" w:color="auto"/>
              <w:right w:val="nil"/>
            </w:tcBorders>
            <w:noWrap/>
            <w:vAlign w:val="bottom"/>
          </w:tcPr>
          <w:p w:rsidR="000B2EFB" w:rsidRPr="00434409" w:rsidRDefault="000B2EFB" w:rsidP="00837315">
            <w:pPr>
              <w:rPr>
                <w:rFonts w:ascii="Trebuchet MS" w:hAnsi="Trebuchet MS"/>
                <w:sz w:val="20"/>
                <w:szCs w:val="20"/>
                <w:lang w:val="uk-UA"/>
              </w:rPr>
            </w:pPr>
            <w:r w:rsidRPr="00434409">
              <w:rPr>
                <w:rFonts w:ascii="Trebuchet MS" w:hAnsi="Trebuchet MS"/>
                <w:sz w:val="20"/>
                <w:szCs w:val="20"/>
                <w:lang w:val="uk-UA"/>
              </w:rPr>
              <w:t> </w:t>
            </w:r>
          </w:p>
        </w:tc>
        <w:tc>
          <w:tcPr>
            <w:tcW w:w="1620" w:type="dxa"/>
            <w:tcBorders>
              <w:top w:val="nil"/>
              <w:left w:val="nil"/>
              <w:bottom w:val="single" w:sz="4" w:space="0" w:color="auto"/>
              <w:right w:val="nil"/>
            </w:tcBorders>
            <w:noWrap/>
            <w:vAlign w:val="bottom"/>
          </w:tcPr>
          <w:p w:rsidR="000B2EFB" w:rsidRPr="00434409" w:rsidRDefault="000B2EFB" w:rsidP="00434409">
            <w:pPr>
              <w:autoSpaceDE w:val="0"/>
              <w:autoSpaceDN w:val="0"/>
              <w:adjustRightInd w:val="0"/>
              <w:jc w:val="right"/>
              <w:rPr>
                <w:rFonts w:ascii="Trebuchet MS" w:hAnsi="Trebuchet MS"/>
                <w:b/>
                <w:bCs/>
                <w:color w:val="000000"/>
                <w:sz w:val="20"/>
                <w:szCs w:val="20"/>
                <w:lang w:val="uk-UA" w:eastAsia="uk-UA"/>
              </w:rPr>
            </w:pPr>
            <w:r w:rsidRPr="00434409">
              <w:rPr>
                <w:rFonts w:ascii="Trebuchet MS" w:hAnsi="Trebuchet MS"/>
                <w:b/>
                <w:bCs/>
                <w:sz w:val="20"/>
                <w:szCs w:val="20"/>
                <w:lang w:val="uk-UA"/>
              </w:rPr>
              <w:t>31/12/201</w:t>
            </w:r>
            <w:r w:rsidR="00434409">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0B2EFB" w:rsidRPr="00434409" w:rsidRDefault="000B2EFB" w:rsidP="00434409">
            <w:pPr>
              <w:autoSpaceDE w:val="0"/>
              <w:autoSpaceDN w:val="0"/>
              <w:adjustRightInd w:val="0"/>
              <w:jc w:val="right"/>
              <w:rPr>
                <w:rFonts w:ascii="Trebuchet MS" w:hAnsi="Trebuchet MS"/>
                <w:color w:val="000000"/>
                <w:sz w:val="20"/>
                <w:szCs w:val="20"/>
                <w:lang w:val="uk-UA" w:eastAsia="uk-UA"/>
              </w:rPr>
            </w:pPr>
            <w:r w:rsidRPr="00434409">
              <w:rPr>
                <w:rFonts w:ascii="Trebuchet MS" w:hAnsi="Trebuchet MS"/>
                <w:sz w:val="20"/>
                <w:szCs w:val="20"/>
                <w:lang w:val="uk-UA"/>
              </w:rPr>
              <w:t>31/12/20</w:t>
            </w:r>
            <w:r w:rsidR="00434409">
              <w:rPr>
                <w:rFonts w:ascii="Trebuchet MS" w:hAnsi="Trebuchet MS"/>
                <w:sz w:val="20"/>
                <w:szCs w:val="20"/>
                <w:lang w:val="uk-UA"/>
              </w:rPr>
              <w:t>1</w:t>
            </w:r>
            <w:r w:rsidRPr="00434409">
              <w:rPr>
                <w:rFonts w:ascii="Trebuchet MS" w:hAnsi="Trebuchet MS"/>
                <w:sz w:val="20"/>
                <w:szCs w:val="20"/>
                <w:lang w:val="uk-UA"/>
              </w:rPr>
              <w:t>0</w:t>
            </w:r>
          </w:p>
        </w:tc>
      </w:tr>
      <w:tr w:rsidR="00434409" w:rsidRPr="00434409">
        <w:trPr>
          <w:trHeight w:val="315"/>
        </w:trPr>
        <w:tc>
          <w:tcPr>
            <w:tcW w:w="5597" w:type="dxa"/>
            <w:tcBorders>
              <w:top w:val="nil"/>
              <w:left w:val="nil"/>
              <w:bottom w:val="nil"/>
              <w:right w:val="nil"/>
            </w:tcBorders>
            <w:noWrap/>
            <w:vAlign w:val="bottom"/>
          </w:tcPr>
          <w:p w:rsidR="00434409" w:rsidRPr="00434409" w:rsidRDefault="00434409" w:rsidP="008C4C76">
            <w:pPr>
              <w:rPr>
                <w:rFonts w:ascii="Trebuchet MS" w:hAnsi="Trebuchet MS"/>
                <w:sz w:val="20"/>
                <w:szCs w:val="20"/>
                <w:lang w:val="uk-UA"/>
              </w:rPr>
            </w:pPr>
            <w:r w:rsidRPr="00434409">
              <w:rPr>
                <w:rFonts w:ascii="Trebuchet MS" w:hAnsi="Trebuchet MS"/>
                <w:sz w:val="20"/>
                <w:szCs w:val="20"/>
                <w:lang w:val="uk-UA"/>
              </w:rPr>
              <w:t>Передоплати за основні засоби та інші активи</w:t>
            </w:r>
          </w:p>
        </w:tc>
        <w:tc>
          <w:tcPr>
            <w:tcW w:w="1620" w:type="dxa"/>
            <w:tcBorders>
              <w:top w:val="nil"/>
              <w:left w:val="nil"/>
              <w:bottom w:val="nil"/>
              <w:right w:val="nil"/>
            </w:tcBorders>
            <w:noWrap/>
            <w:vAlign w:val="bottom"/>
          </w:tcPr>
          <w:p w:rsidR="00434409" w:rsidRPr="00434409" w:rsidRDefault="00D52AB7" w:rsidP="008C4C76">
            <w:pPr>
              <w:jc w:val="right"/>
              <w:rPr>
                <w:rFonts w:ascii="Trebuchet MS" w:hAnsi="Trebuchet MS"/>
                <w:b/>
                <w:bCs/>
                <w:sz w:val="20"/>
                <w:szCs w:val="20"/>
                <w:lang w:val="uk-UA"/>
              </w:rPr>
            </w:pPr>
            <w:r>
              <w:rPr>
                <w:rFonts w:ascii="Trebuchet MS" w:hAnsi="Trebuchet MS"/>
                <w:b/>
                <w:bCs/>
                <w:sz w:val="20"/>
                <w:szCs w:val="20"/>
                <w:lang w:val="uk-UA"/>
              </w:rPr>
              <w:t>1,885</w:t>
            </w:r>
          </w:p>
        </w:tc>
        <w:tc>
          <w:tcPr>
            <w:tcW w:w="1620" w:type="dxa"/>
            <w:tcBorders>
              <w:top w:val="nil"/>
              <w:left w:val="nil"/>
              <w:bottom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352</w:t>
            </w:r>
          </w:p>
        </w:tc>
      </w:tr>
      <w:tr w:rsidR="004F2353" w:rsidRPr="00434409" w:rsidTr="004A3813">
        <w:trPr>
          <w:trHeight w:val="235"/>
        </w:trPr>
        <w:tc>
          <w:tcPr>
            <w:tcW w:w="5597" w:type="dxa"/>
            <w:tcBorders>
              <w:top w:val="nil"/>
              <w:left w:val="nil"/>
              <w:bottom w:val="nil"/>
              <w:right w:val="nil"/>
            </w:tcBorders>
            <w:noWrap/>
            <w:vAlign w:val="bottom"/>
          </w:tcPr>
          <w:p w:rsidR="004F2353" w:rsidRPr="00434409" w:rsidRDefault="004F2353" w:rsidP="00E414CB">
            <w:pPr>
              <w:rPr>
                <w:rFonts w:ascii="Trebuchet MS" w:hAnsi="Trebuchet MS"/>
                <w:sz w:val="20"/>
                <w:szCs w:val="20"/>
                <w:lang w:val="uk-UA"/>
              </w:rPr>
            </w:pPr>
            <w:r w:rsidRPr="00434409">
              <w:rPr>
                <w:rFonts w:ascii="Trebuchet MS" w:hAnsi="Trebuchet MS"/>
                <w:sz w:val="20"/>
                <w:szCs w:val="20"/>
                <w:lang w:val="uk-UA"/>
              </w:rPr>
              <w:t>Витрати майбутніх періодів</w:t>
            </w:r>
          </w:p>
        </w:tc>
        <w:tc>
          <w:tcPr>
            <w:tcW w:w="1620" w:type="dxa"/>
            <w:tcBorders>
              <w:top w:val="nil"/>
              <w:left w:val="nil"/>
              <w:bottom w:val="nil"/>
              <w:right w:val="nil"/>
            </w:tcBorders>
            <w:noWrap/>
            <w:vAlign w:val="bottom"/>
          </w:tcPr>
          <w:p w:rsidR="004F2353" w:rsidRPr="00434409" w:rsidRDefault="004F2353" w:rsidP="00E414CB">
            <w:pPr>
              <w:jc w:val="right"/>
              <w:rPr>
                <w:rFonts w:ascii="Trebuchet MS" w:hAnsi="Trebuchet MS"/>
                <w:b/>
                <w:bCs/>
                <w:sz w:val="20"/>
                <w:szCs w:val="20"/>
                <w:lang w:val="uk-UA"/>
              </w:rPr>
            </w:pPr>
            <w:r>
              <w:rPr>
                <w:rFonts w:ascii="Trebuchet MS" w:hAnsi="Trebuchet MS"/>
                <w:b/>
                <w:bCs/>
                <w:sz w:val="20"/>
                <w:szCs w:val="20"/>
                <w:lang w:val="uk-UA"/>
              </w:rPr>
              <w:t>349</w:t>
            </w:r>
          </w:p>
        </w:tc>
        <w:tc>
          <w:tcPr>
            <w:tcW w:w="1620" w:type="dxa"/>
            <w:tcBorders>
              <w:top w:val="nil"/>
              <w:left w:val="nil"/>
              <w:bottom w:val="nil"/>
              <w:right w:val="nil"/>
            </w:tcBorders>
            <w:vAlign w:val="bottom"/>
          </w:tcPr>
          <w:p w:rsidR="004F2353" w:rsidRPr="00434409" w:rsidRDefault="004F2353" w:rsidP="00E414CB">
            <w:pPr>
              <w:jc w:val="right"/>
              <w:rPr>
                <w:rFonts w:ascii="Trebuchet MS" w:hAnsi="Trebuchet MS"/>
                <w:bCs/>
                <w:sz w:val="20"/>
                <w:szCs w:val="20"/>
                <w:lang w:val="uk-UA"/>
              </w:rPr>
            </w:pPr>
            <w:r w:rsidRPr="00434409">
              <w:rPr>
                <w:rFonts w:ascii="Trebuchet MS" w:hAnsi="Trebuchet MS"/>
                <w:bCs/>
                <w:sz w:val="20"/>
                <w:szCs w:val="20"/>
                <w:lang w:val="uk-UA"/>
              </w:rPr>
              <w:t>672</w:t>
            </w:r>
          </w:p>
        </w:tc>
      </w:tr>
      <w:tr w:rsidR="004F2353" w:rsidRPr="00434409" w:rsidTr="004A3813">
        <w:trPr>
          <w:trHeight w:val="198"/>
        </w:trPr>
        <w:tc>
          <w:tcPr>
            <w:tcW w:w="5597" w:type="dxa"/>
            <w:tcBorders>
              <w:top w:val="nil"/>
              <w:left w:val="nil"/>
              <w:bottom w:val="nil"/>
              <w:right w:val="nil"/>
            </w:tcBorders>
            <w:noWrap/>
            <w:vAlign w:val="bottom"/>
          </w:tcPr>
          <w:p w:rsidR="004F2353" w:rsidRPr="00434409" w:rsidRDefault="004F2353" w:rsidP="00E414CB">
            <w:pPr>
              <w:rPr>
                <w:rFonts w:ascii="Trebuchet MS" w:hAnsi="Trebuchet MS"/>
                <w:sz w:val="20"/>
                <w:szCs w:val="20"/>
                <w:lang w:val="uk-UA"/>
              </w:rPr>
            </w:pPr>
            <w:r w:rsidRPr="00434409">
              <w:rPr>
                <w:rFonts w:ascii="Trebuchet MS" w:hAnsi="Trebuchet MS"/>
                <w:sz w:val="20"/>
                <w:szCs w:val="20"/>
                <w:lang w:val="uk-UA"/>
              </w:rPr>
              <w:t>Розрахунки за послуги</w:t>
            </w:r>
          </w:p>
        </w:tc>
        <w:tc>
          <w:tcPr>
            <w:tcW w:w="1620" w:type="dxa"/>
            <w:tcBorders>
              <w:top w:val="nil"/>
              <w:left w:val="nil"/>
              <w:bottom w:val="nil"/>
              <w:right w:val="nil"/>
            </w:tcBorders>
            <w:noWrap/>
            <w:vAlign w:val="bottom"/>
          </w:tcPr>
          <w:p w:rsidR="004F2353" w:rsidRPr="00434409" w:rsidRDefault="004F2353" w:rsidP="00E414CB">
            <w:pPr>
              <w:jc w:val="right"/>
              <w:rPr>
                <w:rFonts w:ascii="Trebuchet MS" w:hAnsi="Trebuchet MS"/>
                <w:b/>
                <w:bCs/>
                <w:sz w:val="20"/>
                <w:szCs w:val="20"/>
                <w:lang w:val="uk-UA"/>
              </w:rPr>
            </w:pPr>
            <w:r>
              <w:rPr>
                <w:rFonts w:ascii="Trebuchet MS" w:hAnsi="Trebuchet MS"/>
                <w:b/>
                <w:bCs/>
                <w:sz w:val="20"/>
                <w:szCs w:val="20"/>
                <w:lang w:val="uk-UA"/>
              </w:rPr>
              <w:t>662</w:t>
            </w:r>
          </w:p>
        </w:tc>
        <w:tc>
          <w:tcPr>
            <w:tcW w:w="1620" w:type="dxa"/>
            <w:tcBorders>
              <w:top w:val="nil"/>
              <w:left w:val="nil"/>
              <w:bottom w:val="nil"/>
              <w:right w:val="nil"/>
            </w:tcBorders>
            <w:vAlign w:val="bottom"/>
          </w:tcPr>
          <w:p w:rsidR="004F2353" w:rsidRPr="00434409" w:rsidRDefault="004F2353" w:rsidP="00E414CB">
            <w:pPr>
              <w:jc w:val="right"/>
              <w:rPr>
                <w:rFonts w:ascii="Trebuchet MS" w:hAnsi="Trebuchet MS"/>
                <w:bCs/>
                <w:sz w:val="20"/>
                <w:szCs w:val="20"/>
                <w:lang w:val="uk-UA"/>
              </w:rPr>
            </w:pPr>
            <w:r w:rsidRPr="00434409">
              <w:rPr>
                <w:rFonts w:ascii="Trebuchet MS" w:hAnsi="Trebuchet MS"/>
                <w:bCs/>
                <w:sz w:val="20"/>
                <w:szCs w:val="20"/>
                <w:lang w:val="uk-UA"/>
              </w:rPr>
              <w:t>552</w:t>
            </w:r>
          </w:p>
        </w:tc>
      </w:tr>
      <w:tr w:rsidR="00434409" w:rsidRPr="00434409" w:rsidTr="004A3813">
        <w:trPr>
          <w:trHeight w:val="173"/>
        </w:trPr>
        <w:tc>
          <w:tcPr>
            <w:tcW w:w="5597" w:type="dxa"/>
            <w:tcBorders>
              <w:top w:val="nil"/>
              <w:left w:val="nil"/>
              <w:bottom w:val="nil"/>
              <w:right w:val="nil"/>
            </w:tcBorders>
            <w:noWrap/>
            <w:vAlign w:val="bottom"/>
          </w:tcPr>
          <w:p w:rsidR="00434409" w:rsidRPr="00434409" w:rsidRDefault="00434409" w:rsidP="006556F6">
            <w:pPr>
              <w:rPr>
                <w:rFonts w:ascii="Trebuchet MS" w:hAnsi="Trebuchet MS"/>
                <w:sz w:val="20"/>
                <w:szCs w:val="20"/>
                <w:lang w:val="uk-UA"/>
              </w:rPr>
            </w:pPr>
            <w:r w:rsidRPr="00434409">
              <w:rPr>
                <w:rFonts w:ascii="Trebuchet MS" w:hAnsi="Trebuchet MS"/>
                <w:sz w:val="20"/>
                <w:szCs w:val="20"/>
                <w:lang w:val="uk-UA"/>
              </w:rPr>
              <w:t>Матеріали</w:t>
            </w:r>
          </w:p>
        </w:tc>
        <w:tc>
          <w:tcPr>
            <w:tcW w:w="1620" w:type="dxa"/>
            <w:tcBorders>
              <w:top w:val="nil"/>
              <w:left w:val="nil"/>
              <w:bottom w:val="nil"/>
              <w:right w:val="nil"/>
            </w:tcBorders>
            <w:noWrap/>
            <w:vAlign w:val="bottom"/>
          </w:tcPr>
          <w:p w:rsidR="00434409" w:rsidRPr="00434409" w:rsidRDefault="00D52AB7" w:rsidP="006556F6">
            <w:pPr>
              <w:jc w:val="right"/>
              <w:rPr>
                <w:rFonts w:ascii="Trebuchet MS" w:hAnsi="Trebuchet MS"/>
                <w:b/>
                <w:bCs/>
                <w:sz w:val="20"/>
                <w:szCs w:val="20"/>
                <w:lang w:val="uk-UA"/>
              </w:rPr>
            </w:pPr>
            <w:r>
              <w:rPr>
                <w:rFonts w:ascii="Trebuchet MS" w:hAnsi="Trebuchet MS"/>
                <w:b/>
                <w:bCs/>
                <w:sz w:val="20"/>
                <w:szCs w:val="20"/>
                <w:lang w:val="uk-UA"/>
              </w:rPr>
              <w:t>128</w:t>
            </w:r>
          </w:p>
        </w:tc>
        <w:tc>
          <w:tcPr>
            <w:tcW w:w="1620" w:type="dxa"/>
            <w:tcBorders>
              <w:top w:val="nil"/>
              <w:left w:val="nil"/>
              <w:bottom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50</w:t>
            </w:r>
          </w:p>
        </w:tc>
      </w:tr>
      <w:tr w:rsidR="00434409" w:rsidRPr="00434409" w:rsidTr="004A3813">
        <w:trPr>
          <w:trHeight w:val="231"/>
        </w:trPr>
        <w:tc>
          <w:tcPr>
            <w:tcW w:w="5597" w:type="dxa"/>
            <w:tcBorders>
              <w:top w:val="nil"/>
              <w:left w:val="nil"/>
              <w:bottom w:val="nil"/>
              <w:right w:val="nil"/>
            </w:tcBorders>
            <w:noWrap/>
            <w:vAlign w:val="bottom"/>
          </w:tcPr>
          <w:p w:rsidR="00434409" w:rsidRPr="00434409" w:rsidRDefault="00434409" w:rsidP="006556F6">
            <w:pPr>
              <w:rPr>
                <w:rFonts w:ascii="Trebuchet MS" w:hAnsi="Trebuchet MS"/>
                <w:sz w:val="20"/>
                <w:szCs w:val="20"/>
                <w:lang w:val="uk-UA"/>
              </w:rPr>
            </w:pPr>
            <w:r w:rsidRPr="00434409">
              <w:rPr>
                <w:rFonts w:ascii="Trebuchet MS" w:hAnsi="Trebuchet MS"/>
                <w:sz w:val="20"/>
                <w:szCs w:val="20"/>
                <w:lang w:val="uk-UA"/>
              </w:rPr>
              <w:t>Інші необоротні активи</w:t>
            </w:r>
          </w:p>
        </w:tc>
        <w:tc>
          <w:tcPr>
            <w:tcW w:w="1620" w:type="dxa"/>
            <w:tcBorders>
              <w:top w:val="nil"/>
              <w:left w:val="nil"/>
              <w:bottom w:val="nil"/>
              <w:right w:val="nil"/>
            </w:tcBorders>
            <w:noWrap/>
            <w:vAlign w:val="bottom"/>
          </w:tcPr>
          <w:p w:rsidR="00434409" w:rsidRPr="00434409" w:rsidRDefault="00B13F38" w:rsidP="006556F6">
            <w:pPr>
              <w:jc w:val="right"/>
              <w:rPr>
                <w:rFonts w:ascii="Trebuchet MS" w:hAnsi="Trebuchet MS"/>
                <w:b/>
                <w:bCs/>
                <w:sz w:val="20"/>
                <w:szCs w:val="20"/>
                <w:lang w:val="uk-UA"/>
              </w:rPr>
            </w:pPr>
            <w:r>
              <w:rPr>
                <w:rFonts w:ascii="Trebuchet MS" w:hAnsi="Trebuchet MS"/>
                <w:b/>
                <w:bCs/>
                <w:sz w:val="20"/>
                <w:szCs w:val="20"/>
                <w:lang w:val="uk-UA"/>
              </w:rPr>
              <w:t>-</w:t>
            </w:r>
          </w:p>
        </w:tc>
        <w:tc>
          <w:tcPr>
            <w:tcW w:w="1620" w:type="dxa"/>
            <w:tcBorders>
              <w:top w:val="nil"/>
              <w:left w:val="nil"/>
              <w:bottom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350</w:t>
            </w:r>
          </w:p>
        </w:tc>
      </w:tr>
      <w:tr w:rsidR="00434409" w:rsidRPr="00434409" w:rsidTr="004A3813">
        <w:trPr>
          <w:trHeight w:val="111"/>
        </w:trPr>
        <w:tc>
          <w:tcPr>
            <w:tcW w:w="5597" w:type="dxa"/>
            <w:tcBorders>
              <w:top w:val="nil"/>
              <w:left w:val="nil"/>
              <w:bottom w:val="nil"/>
              <w:right w:val="nil"/>
            </w:tcBorders>
            <w:noWrap/>
            <w:vAlign w:val="bottom"/>
          </w:tcPr>
          <w:p w:rsidR="00434409" w:rsidRPr="00434409" w:rsidRDefault="00434409" w:rsidP="008C4C76">
            <w:pPr>
              <w:rPr>
                <w:rFonts w:ascii="Trebuchet MS" w:hAnsi="Trebuchet MS"/>
                <w:sz w:val="20"/>
                <w:szCs w:val="20"/>
                <w:lang w:val="uk-UA"/>
              </w:rPr>
            </w:pPr>
            <w:r w:rsidRPr="00434409">
              <w:rPr>
                <w:rFonts w:ascii="Trebuchet MS" w:hAnsi="Trebuchet MS"/>
                <w:sz w:val="20"/>
                <w:szCs w:val="20"/>
                <w:lang w:val="uk-UA"/>
              </w:rPr>
              <w:t>Інші активи</w:t>
            </w:r>
          </w:p>
        </w:tc>
        <w:tc>
          <w:tcPr>
            <w:tcW w:w="1620" w:type="dxa"/>
            <w:tcBorders>
              <w:top w:val="nil"/>
              <w:left w:val="nil"/>
              <w:bottom w:val="nil"/>
              <w:right w:val="nil"/>
            </w:tcBorders>
            <w:noWrap/>
            <w:vAlign w:val="bottom"/>
          </w:tcPr>
          <w:p w:rsidR="00434409" w:rsidRPr="00434409" w:rsidRDefault="00B13F38" w:rsidP="00B13F38">
            <w:pPr>
              <w:jc w:val="right"/>
              <w:rPr>
                <w:rFonts w:ascii="Trebuchet MS" w:hAnsi="Trebuchet MS"/>
                <w:b/>
                <w:bCs/>
                <w:sz w:val="20"/>
                <w:szCs w:val="20"/>
                <w:lang w:val="uk-UA"/>
              </w:rPr>
            </w:pPr>
            <w:r>
              <w:rPr>
                <w:rFonts w:ascii="Trebuchet MS" w:hAnsi="Trebuchet MS"/>
                <w:b/>
                <w:bCs/>
                <w:sz w:val="20"/>
                <w:szCs w:val="20"/>
                <w:lang w:val="uk-UA"/>
              </w:rPr>
              <w:t>1,211</w:t>
            </w:r>
          </w:p>
        </w:tc>
        <w:tc>
          <w:tcPr>
            <w:tcW w:w="1620" w:type="dxa"/>
            <w:tcBorders>
              <w:top w:val="nil"/>
              <w:left w:val="nil"/>
              <w:bottom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131</w:t>
            </w:r>
          </w:p>
        </w:tc>
      </w:tr>
      <w:tr w:rsidR="00434409" w:rsidRPr="00434409">
        <w:trPr>
          <w:trHeight w:val="169"/>
        </w:trPr>
        <w:tc>
          <w:tcPr>
            <w:tcW w:w="5597" w:type="dxa"/>
            <w:tcBorders>
              <w:top w:val="nil"/>
              <w:left w:val="nil"/>
              <w:bottom w:val="nil"/>
              <w:right w:val="nil"/>
            </w:tcBorders>
            <w:noWrap/>
            <w:vAlign w:val="bottom"/>
          </w:tcPr>
          <w:p w:rsidR="00434409" w:rsidRPr="00434409" w:rsidRDefault="00434409" w:rsidP="008C4C76">
            <w:pPr>
              <w:jc w:val="right"/>
              <w:rPr>
                <w:rFonts w:ascii="Trebuchet MS" w:hAnsi="Trebuchet MS"/>
                <w:sz w:val="20"/>
                <w:szCs w:val="20"/>
                <w:lang w:val="uk-UA"/>
              </w:rPr>
            </w:pPr>
          </w:p>
        </w:tc>
        <w:tc>
          <w:tcPr>
            <w:tcW w:w="1620" w:type="dxa"/>
            <w:tcBorders>
              <w:top w:val="single" w:sz="4" w:space="0" w:color="auto"/>
              <w:left w:val="nil"/>
              <w:right w:val="nil"/>
            </w:tcBorders>
            <w:noWrap/>
            <w:vAlign w:val="bottom"/>
          </w:tcPr>
          <w:p w:rsidR="00434409" w:rsidRPr="00434409" w:rsidRDefault="00B13F38" w:rsidP="00B13F38">
            <w:pPr>
              <w:jc w:val="right"/>
              <w:rPr>
                <w:rFonts w:ascii="Trebuchet MS" w:hAnsi="Trebuchet MS"/>
                <w:b/>
                <w:bCs/>
                <w:sz w:val="20"/>
                <w:szCs w:val="20"/>
                <w:lang w:val="uk-UA"/>
              </w:rPr>
            </w:pPr>
            <w:r>
              <w:rPr>
                <w:rFonts w:ascii="Trebuchet MS" w:hAnsi="Trebuchet MS"/>
                <w:b/>
                <w:bCs/>
                <w:sz w:val="20"/>
                <w:szCs w:val="20"/>
                <w:lang w:val="uk-UA"/>
              </w:rPr>
              <w:t>4,235</w:t>
            </w:r>
          </w:p>
        </w:tc>
        <w:tc>
          <w:tcPr>
            <w:tcW w:w="1620" w:type="dxa"/>
            <w:tcBorders>
              <w:top w:val="single" w:sz="4" w:space="0" w:color="auto"/>
              <w:left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2,107</w:t>
            </w:r>
          </w:p>
        </w:tc>
      </w:tr>
      <w:tr w:rsidR="00434409" w:rsidRPr="00434409" w:rsidTr="004A3813">
        <w:trPr>
          <w:trHeight w:val="99"/>
        </w:trPr>
        <w:tc>
          <w:tcPr>
            <w:tcW w:w="5597" w:type="dxa"/>
            <w:tcBorders>
              <w:top w:val="nil"/>
              <w:left w:val="nil"/>
              <w:bottom w:val="nil"/>
              <w:right w:val="nil"/>
            </w:tcBorders>
            <w:noWrap/>
            <w:vAlign w:val="bottom"/>
          </w:tcPr>
          <w:p w:rsidR="00434409" w:rsidRPr="00434409" w:rsidRDefault="00434409">
            <w:pPr>
              <w:rPr>
                <w:rFonts w:ascii="Trebuchet MS" w:hAnsi="Trebuchet MS"/>
                <w:sz w:val="20"/>
                <w:szCs w:val="20"/>
                <w:lang w:val="uk-UA"/>
              </w:rPr>
            </w:pPr>
            <w:r w:rsidRPr="00434409">
              <w:rPr>
                <w:rFonts w:ascii="Trebuchet MS" w:hAnsi="Trebuchet MS"/>
                <w:sz w:val="20"/>
                <w:szCs w:val="20"/>
                <w:lang w:val="uk-UA"/>
              </w:rPr>
              <w:t>Резерв на зменшення корисності</w:t>
            </w:r>
          </w:p>
        </w:tc>
        <w:tc>
          <w:tcPr>
            <w:tcW w:w="1620" w:type="dxa"/>
            <w:tcBorders>
              <w:top w:val="nil"/>
              <w:left w:val="nil"/>
              <w:bottom w:val="single" w:sz="4" w:space="0" w:color="auto"/>
              <w:right w:val="nil"/>
            </w:tcBorders>
            <w:noWrap/>
            <w:vAlign w:val="bottom"/>
          </w:tcPr>
          <w:p w:rsidR="00434409" w:rsidRPr="00434409" w:rsidRDefault="00B13F38" w:rsidP="008C4C76">
            <w:pPr>
              <w:jc w:val="right"/>
              <w:rPr>
                <w:rFonts w:ascii="Trebuchet MS" w:hAnsi="Trebuchet MS"/>
                <w:b/>
                <w:bCs/>
                <w:sz w:val="20"/>
                <w:szCs w:val="20"/>
                <w:lang w:val="uk-UA"/>
              </w:rPr>
            </w:pPr>
            <w:r>
              <w:rPr>
                <w:rFonts w:ascii="Trebuchet MS" w:hAnsi="Trebuchet MS"/>
                <w:b/>
                <w:bCs/>
                <w:sz w:val="20"/>
                <w:szCs w:val="20"/>
                <w:lang w:val="uk-UA"/>
              </w:rPr>
              <w:t>(26)</w:t>
            </w:r>
          </w:p>
        </w:tc>
        <w:tc>
          <w:tcPr>
            <w:tcW w:w="1620" w:type="dxa"/>
            <w:tcBorders>
              <w:top w:val="nil"/>
              <w:left w:val="nil"/>
              <w:bottom w:val="single" w:sz="4" w:space="0" w:color="auto"/>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(59)</w:t>
            </w:r>
          </w:p>
        </w:tc>
      </w:tr>
      <w:tr w:rsidR="00434409" w:rsidRPr="00434409">
        <w:trPr>
          <w:trHeight w:val="352"/>
        </w:trPr>
        <w:tc>
          <w:tcPr>
            <w:tcW w:w="5597" w:type="dxa"/>
            <w:tcBorders>
              <w:top w:val="nil"/>
              <w:left w:val="nil"/>
              <w:bottom w:val="nil"/>
              <w:right w:val="nil"/>
            </w:tcBorders>
            <w:noWrap/>
            <w:vAlign w:val="bottom"/>
          </w:tcPr>
          <w:p w:rsidR="00434409" w:rsidRPr="00434409" w:rsidRDefault="00434409">
            <w:pPr>
              <w:rPr>
                <w:rFonts w:ascii="Trebuchet MS" w:hAnsi="Trebuchet MS"/>
                <w:sz w:val="20"/>
                <w:szCs w:val="20"/>
                <w:lang w:val="uk-UA"/>
              </w:rPr>
            </w:pPr>
          </w:p>
        </w:tc>
        <w:tc>
          <w:tcPr>
            <w:tcW w:w="1620" w:type="dxa"/>
            <w:tcBorders>
              <w:top w:val="single" w:sz="4" w:space="0" w:color="auto"/>
              <w:left w:val="nil"/>
              <w:bottom w:val="single" w:sz="4" w:space="0" w:color="auto"/>
              <w:right w:val="nil"/>
            </w:tcBorders>
            <w:noWrap/>
            <w:vAlign w:val="bottom"/>
          </w:tcPr>
          <w:p w:rsidR="00434409" w:rsidRPr="00434409" w:rsidRDefault="00B13F38" w:rsidP="00B13F38">
            <w:pPr>
              <w:jc w:val="right"/>
              <w:rPr>
                <w:rFonts w:ascii="Trebuchet MS" w:hAnsi="Trebuchet MS"/>
                <w:b/>
                <w:bCs/>
                <w:sz w:val="20"/>
                <w:szCs w:val="20"/>
                <w:lang w:val="uk-UA"/>
              </w:rPr>
            </w:pPr>
            <w:r>
              <w:rPr>
                <w:rFonts w:ascii="Trebuchet MS" w:hAnsi="Trebuchet MS"/>
                <w:b/>
                <w:bCs/>
                <w:sz w:val="20"/>
                <w:szCs w:val="20"/>
                <w:lang w:val="uk-UA"/>
              </w:rPr>
              <w:t>4,209</w:t>
            </w:r>
          </w:p>
        </w:tc>
        <w:tc>
          <w:tcPr>
            <w:tcW w:w="1620" w:type="dxa"/>
            <w:tcBorders>
              <w:top w:val="single" w:sz="4" w:space="0" w:color="auto"/>
              <w:left w:val="nil"/>
              <w:bottom w:val="single" w:sz="4" w:space="0" w:color="auto"/>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2,048</w:t>
            </w:r>
          </w:p>
        </w:tc>
      </w:tr>
    </w:tbl>
    <w:p w:rsidR="00625729" w:rsidRPr="00434409" w:rsidRDefault="00625729" w:rsidP="00625729">
      <w:pPr>
        <w:pStyle w:val="ABC-paragrahinNotes"/>
        <w:spacing w:before="240" w:line="226" w:lineRule="auto"/>
        <w:rPr>
          <w:rFonts w:ascii="Trebuchet MS" w:hAnsi="Trebuchet MS"/>
          <w:sz w:val="20"/>
          <w:szCs w:val="20"/>
          <w:lang w:val="uk-UA"/>
        </w:rPr>
      </w:pPr>
      <w:r w:rsidRPr="00434409">
        <w:rPr>
          <w:rFonts w:ascii="Trebuchet MS" w:hAnsi="Trebuchet MS"/>
          <w:sz w:val="20"/>
          <w:szCs w:val="20"/>
          <w:lang w:val="uk-UA"/>
        </w:rPr>
        <w:t>Протягом 201</w:t>
      </w:r>
      <w:r w:rsidR="00434409">
        <w:rPr>
          <w:rFonts w:ascii="Trebuchet MS" w:hAnsi="Trebuchet MS"/>
          <w:sz w:val="20"/>
          <w:szCs w:val="20"/>
          <w:lang w:val="uk-UA"/>
        </w:rPr>
        <w:t>1</w:t>
      </w:r>
      <w:r w:rsidRPr="00434409">
        <w:rPr>
          <w:rFonts w:ascii="Trebuchet MS" w:hAnsi="Trebuchet MS"/>
          <w:sz w:val="20"/>
          <w:szCs w:val="20"/>
          <w:lang w:val="uk-UA"/>
        </w:rPr>
        <w:t>та 20</w:t>
      </w:r>
      <w:r w:rsidR="00434409">
        <w:rPr>
          <w:rFonts w:ascii="Trebuchet MS" w:hAnsi="Trebuchet MS"/>
          <w:sz w:val="20"/>
          <w:szCs w:val="20"/>
          <w:lang w:val="uk-UA"/>
        </w:rPr>
        <w:t>1</w:t>
      </w:r>
      <w:r w:rsidRPr="00434409">
        <w:rPr>
          <w:rFonts w:ascii="Trebuchet MS" w:hAnsi="Trebuchet MS"/>
          <w:sz w:val="20"/>
          <w:szCs w:val="20"/>
          <w:lang w:val="uk-UA"/>
        </w:rPr>
        <w:t>0 років у сумі резерву на зменшення корисності інших активів відбулися такі зміни:</w:t>
      </w:r>
    </w:p>
    <w:tbl>
      <w:tblPr>
        <w:tblW w:w="8789" w:type="dxa"/>
        <w:tblInd w:w="108" w:type="dxa"/>
        <w:tblLook w:val="0000" w:firstRow="0" w:lastRow="0" w:firstColumn="0" w:lastColumn="0" w:noHBand="0" w:noVBand="0"/>
      </w:tblPr>
      <w:tblGrid>
        <w:gridCol w:w="5529"/>
        <w:gridCol w:w="1559"/>
        <w:gridCol w:w="1701"/>
      </w:tblGrid>
      <w:tr w:rsidR="00625729" w:rsidRPr="00434409">
        <w:trPr>
          <w:trHeight w:val="113"/>
        </w:trPr>
        <w:tc>
          <w:tcPr>
            <w:tcW w:w="5529" w:type="dxa"/>
            <w:tcBorders>
              <w:top w:val="nil"/>
              <w:left w:val="nil"/>
              <w:bottom w:val="single" w:sz="4" w:space="0" w:color="auto"/>
              <w:right w:val="nil"/>
            </w:tcBorders>
            <w:noWrap/>
            <w:vAlign w:val="bottom"/>
          </w:tcPr>
          <w:p w:rsidR="00625729" w:rsidRPr="00434409" w:rsidRDefault="00625729" w:rsidP="00D42853">
            <w:pPr>
              <w:rPr>
                <w:rFonts w:ascii="Trebuchet MS" w:hAnsi="Trebuchet MS"/>
                <w:sz w:val="20"/>
                <w:szCs w:val="20"/>
                <w:lang w:val="uk-UA"/>
              </w:rPr>
            </w:pPr>
            <w:r w:rsidRPr="00434409">
              <w:rPr>
                <w:rFonts w:ascii="Trebuchet MS" w:hAnsi="Trebuchet MS"/>
                <w:sz w:val="20"/>
                <w:szCs w:val="20"/>
                <w:lang w:val="uk-UA"/>
              </w:rPr>
              <w:t> </w:t>
            </w:r>
          </w:p>
        </w:tc>
        <w:tc>
          <w:tcPr>
            <w:tcW w:w="1559" w:type="dxa"/>
            <w:tcBorders>
              <w:top w:val="nil"/>
              <w:left w:val="nil"/>
              <w:bottom w:val="single" w:sz="4" w:space="0" w:color="auto"/>
              <w:right w:val="nil"/>
            </w:tcBorders>
            <w:noWrap/>
            <w:vAlign w:val="bottom"/>
          </w:tcPr>
          <w:p w:rsidR="00625729" w:rsidRPr="00434409" w:rsidRDefault="00625729" w:rsidP="00434409">
            <w:pPr>
              <w:jc w:val="right"/>
              <w:rPr>
                <w:rFonts w:ascii="Trebuchet MS" w:hAnsi="Trebuchet MS"/>
                <w:sz w:val="20"/>
                <w:szCs w:val="20"/>
                <w:lang w:val="uk-UA"/>
              </w:rPr>
            </w:pPr>
            <w:r w:rsidRPr="00434409">
              <w:rPr>
                <w:rFonts w:ascii="Trebuchet MS" w:hAnsi="Trebuchet MS"/>
                <w:b/>
                <w:bCs/>
                <w:sz w:val="20"/>
                <w:szCs w:val="20"/>
                <w:lang w:val="uk-UA"/>
              </w:rPr>
              <w:t>201</w:t>
            </w:r>
            <w:r w:rsidR="00434409">
              <w:rPr>
                <w:rFonts w:ascii="Trebuchet MS" w:hAnsi="Trebuchet MS"/>
                <w:b/>
                <w:bCs/>
                <w:sz w:val="20"/>
                <w:szCs w:val="20"/>
                <w:lang w:val="uk-UA"/>
              </w:rPr>
              <w:t>1</w:t>
            </w:r>
          </w:p>
        </w:tc>
        <w:tc>
          <w:tcPr>
            <w:tcW w:w="1701" w:type="dxa"/>
            <w:tcBorders>
              <w:top w:val="nil"/>
              <w:left w:val="nil"/>
              <w:bottom w:val="single" w:sz="4" w:space="0" w:color="auto"/>
              <w:right w:val="nil"/>
            </w:tcBorders>
            <w:vAlign w:val="bottom"/>
          </w:tcPr>
          <w:p w:rsidR="00625729" w:rsidRPr="00434409" w:rsidRDefault="00625729" w:rsidP="00434409">
            <w:pPr>
              <w:jc w:val="right"/>
              <w:rPr>
                <w:rFonts w:ascii="Trebuchet MS" w:hAnsi="Trebuchet MS"/>
                <w:bCs/>
                <w:sz w:val="20"/>
                <w:szCs w:val="20"/>
                <w:lang w:val="uk-UA"/>
              </w:rPr>
            </w:pPr>
            <w:r w:rsidRPr="00434409">
              <w:rPr>
                <w:rFonts w:ascii="Trebuchet MS" w:hAnsi="Trebuchet MS"/>
                <w:bCs/>
                <w:sz w:val="20"/>
                <w:szCs w:val="20"/>
                <w:lang w:val="uk-UA"/>
              </w:rPr>
              <w:t>20</w:t>
            </w:r>
            <w:r w:rsidR="00434409">
              <w:rPr>
                <w:rFonts w:ascii="Trebuchet MS" w:hAnsi="Trebuchet MS"/>
                <w:bCs/>
                <w:sz w:val="20"/>
                <w:szCs w:val="20"/>
                <w:lang w:val="uk-UA"/>
              </w:rPr>
              <w:t>1</w:t>
            </w:r>
            <w:r w:rsidRPr="00434409">
              <w:rPr>
                <w:rFonts w:ascii="Trebuchet MS" w:hAnsi="Trebuchet MS"/>
                <w:bCs/>
                <w:sz w:val="20"/>
                <w:szCs w:val="20"/>
                <w:lang w:val="uk-UA"/>
              </w:rPr>
              <w:t>0</w:t>
            </w:r>
          </w:p>
        </w:tc>
      </w:tr>
      <w:tr w:rsidR="00434409" w:rsidRPr="00434409" w:rsidTr="00434409">
        <w:trPr>
          <w:trHeight w:val="340"/>
        </w:trPr>
        <w:tc>
          <w:tcPr>
            <w:tcW w:w="5529" w:type="dxa"/>
            <w:tcBorders>
              <w:top w:val="nil"/>
              <w:left w:val="nil"/>
              <w:bottom w:val="nil"/>
              <w:right w:val="nil"/>
            </w:tcBorders>
            <w:noWrap/>
            <w:vAlign w:val="bottom"/>
          </w:tcPr>
          <w:p w:rsidR="00434409" w:rsidRPr="00434409" w:rsidRDefault="00434409" w:rsidP="00434409">
            <w:pPr>
              <w:rPr>
                <w:rFonts w:ascii="Trebuchet MS" w:hAnsi="Trebuchet MS"/>
                <w:sz w:val="20"/>
                <w:szCs w:val="20"/>
                <w:lang w:val="uk-UA"/>
              </w:rPr>
            </w:pPr>
            <w:r w:rsidRPr="00434409">
              <w:rPr>
                <w:rFonts w:ascii="Trebuchet MS" w:hAnsi="Trebuchet MS"/>
                <w:sz w:val="20"/>
                <w:szCs w:val="20"/>
                <w:lang w:val="uk-UA"/>
              </w:rPr>
              <w:t>Резерв на зменшення корисності на 1 січня</w:t>
            </w:r>
          </w:p>
        </w:tc>
        <w:tc>
          <w:tcPr>
            <w:tcW w:w="1559" w:type="dxa"/>
            <w:tcBorders>
              <w:top w:val="nil"/>
              <w:left w:val="nil"/>
              <w:bottom w:val="nil"/>
              <w:right w:val="nil"/>
            </w:tcBorders>
            <w:noWrap/>
            <w:vAlign w:val="bottom"/>
          </w:tcPr>
          <w:p w:rsidR="00434409" w:rsidRPr="00434409" w:rsidRDefault="004F2353" w:rsidP="00D42853">
            <w:pPr>
              <w:jc w:val="right"/>
              <w:rPr>
                <w:rFonts w:ascii="Trebuchet MS" w:hAnsi="Trebuchet MS"/>
                <w:b/>
                <w:sz w:val="20"/>
                <w:szCs w:val="20"/>
                <w:lang w:val="uk-UA"/>
              </w:rPr>
            </w:pPr>
            <w:r>
              <w:rPr>
                <w:rFonts w:ascii="Trebuchet MS" w:hAnsi="Trebuchet MS"/>
                <w:b/>
                <w:sz w:val="20"/>
                <w:szCs w:val="20"/>
                <w:lang w:val="uk-UA"/>
              </w:rPr>
              <w:t>59</w:t>
            </w:r>
          </w:p>
        </w:tc>
        <w:tc>
          <w:tcPr>
            <w:tcW w:w="1701" w:type="dxa"/>
            <w:tcBorders>
              <w:top w:val="nil"/>
              <w:left w:val="nil"/>
              <w:bottom w:val="nil"/>
              <w:right w:val="nil"/>
            </w:tcBorders>
            <w:vAlign w:val="bottom"/>
          </w:tcPr>
          <w:p w:rsidR="00434409" w:rsidRPr="00434409" w:rsidRDefault="00434409" w:rsidP="008F492D">
            <w:pPr>
              <w:jc w:val="right"/>
              <w:rPr>
                <w:rFonts w:ascii="Trebuchet MS" w:hAnsi="Trebuchet MS"/>
                <w:sz w:val="20"/>
                <w:szCs w:val="20"/>
                <w:lang w:val="uk-UA"/>
              </w:rPr>
            </w:pPr>
            <w:r w:rsidRPr="00434409">
              <w:rPr>
                <w:rFonts w:ascii="Trebuchet MS" w:hAnsi="Trebuchet MS"/>
                <w:sz w:val="20"/>
                <w:szCs w:val="20"/>
                <w:lang w:val="uk-UA"/>
              </w:rPr>
              <w:t>85</w:t>
            </w:r>
          </w:p>
        </w:tc>
      </w:tr>
      <w:tr w:rsidR="00434409" w:rsidRPr="00434409" w:rsidTr="00434409">
        <w:trPr>
          <w:trHeight w:val="284"/>
        </w:trPr>
        <w:tc>
          <w:tcPr>
            <w:tcW w:w="5529" w:type="dxa"/>
            <w:tcBorders>
              <w:top w:val="nil"/>
              <w:left w:val="nil"/>
              <w:bottom w:val="nil"/>
              <w:right w:val="nil"/>
            </w:tcBorders>
            <w:noWrap/>
            <w:vAlign w:val="bottom"/>
          </w:tcPr>
          <w:p w:rsidR="00434409" w:rsidRPr="00434409" w:rsidRDefault="00434409" w:rsidP="00434409">
            <w:pPr>
              <w:rPr>
                <w:rFonts w:ascii="Trebuchet MS" w:hAnsi="Trebuchet MS"/>
                <w:sz w:val="20"/>
                <w:szCs w:val="20"/>
                <w:lang w:val="uk-UA"/>
              </w:rPr>
            </w:pPr>
            <w:r w:rsidRPr="00434409">
              <w:rPr>
                <w:rFonts w:ascii="Trebuchet MS" w:hAnsi="Trebuchet MS"/>
                <w:sz w:val="20"/>
                <w:szCs w:val="20"/>
                <w:lang w:val="uk-UA"/>
              </w:rPr>
              <w:t>Формування/(розформування) резерву</w:t>
            </w:r>
          </w:p>
        </w:tc>
        <w:tc>
          <w:tcPr>
            <w:tcW w:w="1559" w:type="dxa"/>
            <w:tcBorders>
              <w:top w:val="nil"/>
              <w:left w:val="nil"/>
              <w:bottom w:val="nil"/>
              <w:right w:val="nil"/>
            </w:tcBorders>
            <w:noWrap/>
            <w:vAlign w:val="bottom"/>
          </w:tcPr>
          <w:p w:rsidR="00434409" w:rsidRPr="00434409" w:rsidRDefault="004F2353" w:rsidP="00D42853">
            <w:pPr>
              <w:jc w:val="right"/>
              <w:rPr>
                <w:rFonts w:ascii="Trebuchet MS" w:hAnsi="Trebuchet MS"/>
                <w:b/>
                <w:sz w:val="20"/>
                <w:szCs w:val="20"/>
                <w:lang w:val="uk-UA"/>
              </w:rPr>
            </w:pPr>
            <w:r>
              <w:rPr>
                <w:rFonts w:ascii="Trebuchet MS" w:hAnsi="Trebuchet MS"/>
                <w:b/>
                <w:sz w:val="20"/>
                <w:szCs w:val="20"/>
                <w:lang w:val="uk-UA"/>
              </w:rPr>
              <w:t>(33)</w:t>
            </w:r>
          </w:p>
        </w:tc>
        <w:tc>
          <w:tcPr>
            <w:tcW w:w="1701" w:type="dxa"/>
            <w:tcBorders>
              <w:top w:val="nil"/>
              <w:left w:val="nil"/>
              <w:bottom w:val="nil"/>
              <w:right w:val="nil"/>
            </w:tcBorders>
            <w:vAlign w:val="bottom"/>
          </w:tcPr>
          <w:p w:rsidR="00434409" w:rsidRPr="00434409" w:rsidRDefault="00434409" w:rsidP="008F492D">
            <w:pPr>
              <w:jc w:val="right"/>
              <w:rPr>
                <w:rFonts w:ascii="Trebuchet MS" w:hAnsi="Trebuchet MS"/>
                <w:sz w:val="20"/>
                <w:szCs w:val="20"/>
                <w:lang w:val="uk-UA"/>
              </w:rPr>
            </w:pPr>
            <w:r w:rsidRPr="00434409">
              <w:rPr>
                <w:rFonts w:ascii="Trebuchet MS" w:hAnsi="Trebuchet MS"/>
                <w:sz w:val="20"/>
                <w:szCs w:val="20"/>
                <w:lang w:val="uk-UA"/>
              </w:rPr>
              <w:t>(26)</w:t>
            </w:r>
          </w:p>
        </w:tc>
      </w:tr>
      <w:tr w:rsidR="00434409" w:rsidRPr="00434409" w:rsidTr="00434409">
        <w:trPr>
          <w:trHeight w:val="315"/>
        </w:trPr>
        <w:tc>
          <w:tcPr>
            <w:tcW w:w="5529" w:type="dxa"/>
            <w:tcBorders>
              <w:top w:val="nil"/>
              <w:left w:val="nil"/>
              <w:bottom w:val="nil"/>
              <w:right w:val="nil"/>
            </w:tcBorders>
            <w:noWrap/>
            <w:vAlign w:val="bottom"/>
          </w:tcPr>
          <w:p w:rsidR="00434409" w:rsidRPr="00434409" w:rsidRDefault="00434409" w:rsidP="00434409">
            <w:pPr>
              <w:rPr>
                <w:rFonts w:ascii="Trebuchet MS" w:hAnsi="Trebuchet MS"/>
                <w:b/>
                <w:bCs/>
                <w:sz w:val="20"/>
                <w:szCs w:val="20"/>
                <w:lang w:val="uk-UA"/>
              </w:rPr>
            </w:pPr>
            <w:r w:rsidRPr="00434409">
              <w:rPr>
                <w:rFonts w:ascii="Trebuchet MS" w:hAnsi="Trebuchet MS"/>
                <w:b/>
                <w:sz w:val="20"/>
                <w:szCs w:val="20"/>
                <w:lang w:val="uk-UA"/>
              </w:rPr>
              <w:t>Резерв на зменшення корисності на 31 грудня</w:t>
            </w:r>
          </w:p>
        </w:tc>
        <w:tc>
          <w:tcPr>
            <w:tcW w:w="1559" w:type="dxa"/>
            <w:tcBorders>
              <w:top w:val="single" w:sz="4" w:space="0" w:color="auto"/>
              <w:left w:val="nil"/>
              <w:bottom w:val="single" w:sz="4" w:space="0" w:color="auto"/>
              <w:right w:val="nil"/>
            </w:tcBorders>
            <w:noWrap/>
            <w:vAlign w:val="bottom"/>
          </w:tcPr>
          <w:p w:rsidR="00434409" w:rsidRPr="00434409" w:rsidRDefault="004F2353" w:rsidP="00D42853">
            <w:pPr>
              <w:jc w:val="right"/>
              <w:rPr>
                <w:rFonts w:ascii="Trebuchet MS" w:hAnsi="Trebuchet MS"/>
                <w:b/>
                <w:sz w:val="20"/>
                <w:szCs w:val="20"/>
                <w:lang w:val="uk-UA"/>
              </w:rPr>
            </w:pPr>
            <w:r>
              <w:rPr>
                <w:rFonts w:ascii="Trebuchet MS" w:hAnsi="Trebuchet MS"/>
                <w:b/>
                <w:sz w:val="20"/>
                <w:szCs w:val="20"/>
                <w:lang w:val="uk-UA"/>
              </w:rPr>
              <w:t>26</w:t>
            </w:r>
          </w:p>
        </w:tc>
        <w:tc>
          <w:tcPr>
            <w:tcW w:w="1701" w:type="dxa"/>
            <w:tcBorders>
              <w:top w:val="single" w:sz="4" w:space="0" w:color="auto"/>
              <w:left w:val="nil"/>
              <w:bottom w:val="single" w:sz="4" w:space="0" w:color="auto"/>
              <w:right w:val="nil"/>
            </w:tcBorders>
            <w:vAlign w:val="bottom"/>
          </w:tcPr>
          <w:p w:rsidR="00434409" w:rsidRPr="00434409" w:rsidRDefault="00434409" w:rsidP="008F492D">
            <w:pPr>
              <w:jc w:val="right"/>
              <w:rPr>
                <w:rFonts w:ascii="Trebuchet MS" w:hAnsi="Trebuchet MS"/>
                <w:sz w:val="20"/>
                <w:szCs w:val="20"/>
                <w:lang w:val="uk-UA"/>
              </w:rPr>
            </w:pPr>
            <w:r w:rsidRPr="00434409">
              <w:rPr>
                <w:rFonts w:ascii="Trebuchet MS" w:hAnsi="Trebuchet MS"/>
                <w:sz w:val="20"/>
                <w:szCs w:val="20"/>
                <w:lang w:val="uk-UA"/>
              </w:rPr>
              <w:t>59</w:t>
            </w:r>
          </w:p>
        </w:tc>
      </w:tr>
    </w:tbl>
    <w:p w:rsidR="00C14314" w:rsidRPr="00434409" w:rsidRDefault="00C14314" w:rsidP="00573A34">
      <w:pPr>
        <w:pStyle w:val="2"/>
        <w:rPr>
          <w:rFonts w:ascii="Trebuchet MS" w:hAnsi="Trebuchet MS"/>
          <w:sz w:val="20"/>
          <w:szCs w:val="20"/>
        </w:rPr>
      </w:pPr>
      <w:bookmarkStart w:id="74" w:name="_Toc328123767"/>
      <w:r w:rsidRPr="004A3813">
        <w:rPr>
          <w:rFonts w:ascii="Trebuchet MS" w:hAnsi="Trebuchet MS"/>
          <w:sz w:val="20"/>
          <w:szCs w:val="20"/>
        </w:rPr>
        <w:t>1</w:t>
      </w:r>
      <w:r w:rsidR="00434409" w:rsidRPr="004A3813">
        <w:rPr>
          <w:rFonts w:ascii="Trebuchet MS" w:hAnsi="Trebuchet MS"/>
          <w:sz w:val="20"/>
          <w:szCs w:val="20"/>
        </w:rPr>
        <w:t>5</w:t>
      </w:r>
      <w:r w:rsidRPr="004A3813">
        <w:rPr>
          <w:rFonts w:ascii="Trebuchet MS" w:hAnsi="Trebuchet MS"/>
          <w:sz w:val="20"/>
          <w:szCs w:val="20"/>
        </w:rPr>
        <w:t>. Заборгованість перед іншими банками</w:t>
      </w:r>
      <w:bookmarkEnd w:id="74"/>
    </w:p>
    <w:p w:rsidR="00C14314" w:rsidRPr="00434409" w:rsidRDefault="00C14314" w:rsidP="009C4A8A">
      <w:pPr>
        <w:pStyle w:val="a7"/>
        <w:spacing w:before="120" w:after="240"/>
        <w:rPr>
          <w:rFonts w:ascii="Trebuchet MS" w:hAnsi="Trebuchet MS"/>
          <w:sz w:val="20"/>
          <w:szCs w:val="20"/>
          <w:lang w:val="uk-UA"/>
        </w:rPr>
      </w:pPr>
      <w:bookmarkStart w:id="75" w:name="_Toc515176311"/>
      <w:bookmarkStart w:id="76" w:name="_Toc5015071"/>
      <w:bookmarkStart w:id="77" w:name="_Toc36284198"/>
      <w:bookmarkStart w:id="78" w:name="_Toc69124137"/>
      <w:bookmarkStart w:id="79" w:name="_Toc81057054"/>
      <w:r w:rsidRPr="00434409">
        <w:rPr>
          <w:rFonts w:ascii="Trebuchet MS" w:hAnsi="Trebuchet MS"/>
          <w:sz w:val="20"/>
          <w:szCs w:val="20"/>
          <w:lang w:val="uk-UA"/>
        </w:rPr>
        <w:t>Станом на 31 грудня 20</w:t>
      </w:r>
      <w:r w:rsidR="000B2EFB" w:rsidRPr="00434409">
        <w:rPr>
          <w:rFonts w:ascii="Trebuchet MS" w:hAnsi="Trebuchet MS"/>
          <w:sz w:val="20"/>
          <w:szCs w:val="20"/>
          <w:lang w:val="uk-UA"/>
        </w:rPr>
        <w:t>1</w:t>
      </w:r>
      <w:r w:rsidR="00434409">
        <w:rPr>
          <w:rFonts w:ascii="Trebuchet MS" w:hAnsi="Trebuchet MS"/>
          <w:sz w:val="20"/>
          <w:szCs w:val="20"/>
          <w:lang w:val="uk-UA"/>
        </w:rPr>
        <w:t>1</w:t>
      </w:r>
      <w:r w:rsidRPr="00434409">
        <w:rPr>
          <w:rFonts w:ascii="Trebuchet MS" w:hAnsi="Trebuchet MS"/>
          <w:sz w:val="20"/>
          <w:szCs w:val="20"/>
          <w:lang w:val="uk-UA"/>
        </w:rPr>
        <w:t xml:space="preserve"> та 20</w:t>
      </w:r>
      <w:r w:rsidR="00434409">
        <w:rPr>
          <w:rFonts w:ascii="Trebuchet MS" w:hAnsi="Trebuchet MS"/>
          <w:sz w:val="20"/>
          <w:szCs w:val="20"/>
          <w:lang w:val="uk-UA"/>
        </w:rPr>
        <w:t>1</w:t>
      </w:r>
      <w:r w:rsidRPr="00434409">
        <w:rPr>
          <w:rFonts w:ascii="Trebuchet MS" w:hAnsi="Trebuchet MS"/>
          <w:sz w:val="20"/>
          <w:szCs w:val="20"/>
          <w:lang w:val="uk-UA"/>
        </w:rPr>
        <w:t>0 років заборгованість перед іншими банками складає:</w:t>
      </w:r>
    </w:p>
    <w:tbl>
      <w:tblPr>
        <w:tblW w:w="8897" w:type="dxa"/>
        <w:tblLook w:val="0000" w:firstRow="0" w:lastRow="0" w:firstColumn="0" w:lastColumn="0" w:noHBand="0" w:noVBand="0"/>
      </w:tblPr>
      <w:tblGrid>
        <w:gridCol w:w="5637"/>
        <w:gridCol w:w="1559"/>
        <w:gridCol w:w="1701"/>
      </w:tblGrid>
      <w:tr w:rsidR="00C14314" w:rsidRPr="00434409">
        <w:trPr>
          <w:trHeight w:val="330"/>
        </w:trPr>
        <w:tc>
          <w:tcPr>
            <w:tcW w:w="5637" w:type="dxa"/>
            <w:tcBorders>
              <w:top w:val="nil"/>
              <w:left w:val="nil"/>
              <w:bottom w:val="single" w:sz="4" w:space="0" w:color="auto"/>
              <w:right w:val="nil"/>
            </w:tcBorders>
            <w:vAlign w:val="bottom"/>
          </w:tcPr>
          <w:p w:rsidR="00C14314" w:rsidRPr="00434409" w:rsidRDefault="00C14314" w:rsidP="00E03DC1">
            <w:pPr>
              <w:rPr>
                <w:rFonts w:ascii="Trebuchet MS" w:hAnsi="Trebuchet MS"/>
                <w:b/>
                <w:bCs/>
                <w:sz w:val="20"/>
                <w:szCs w:val="20"/>
                <w:lang w:val="uk-UA"/>
              </w:rPr>
            </w:pPr>
            <w:r w:rsidRPr="00434409">
              <w:rPr>
                <w:rFonts w:ascii="Trebuchet MS" w:hAnsi="Trebuchet MS"/>
                <w:b/>
                <w:bCs/>
                <w:sz w:val="20"/>
                <w:szCs w:val="20"/>
                <w:lang w:val="uk-UA"/>
              </w:rPr>
              <w:t> </w:t>
            </w:r>
          </w:p>
        </w:tc>
        <w:tc>
          <w:tcPr>
            <w:tcW w:w="1559" w:type="dxa"/>
            <w:tcBorders>
              <w:top w:val="nil"/>
              <w:left w:val="nil"/>
              <w:bottom w:val="single" w:sz="4" w:space="0" w:color="auto"/>
              <w:right w:val="nil"/>
            </w:tcBorders>
            <w:vAlign w:val="bottom"/>
          </w:tcPr>
          <w:p w:rsidR="00C14314" w:rsidRPr="00434409" w:rsidRDefault="00C14314" w:rsidP="00434409">
            <w:pPr>
              <w:jc w:val="right"/>
              <w:rPr>
                <w:rFonts w:ascii="Trebuchet MS" w:hAnsi="Trebuchet MS"/>
                <w:sz w:val="20"/>
                <w:szCs w:val="20"/>
                <w:lang w:val="en-US"/>
              </w:rPr>
            </w:pPr>
            <w:r w:rsidRPr="00434409">
              <w:rPr>
                <w:rFonts w:ascii="Trebuchet MS" w:hAnsi="Trebuchet MS"/>
                <w:b/>
                <w:bCs/>
                <w:sz w:val="20"/>
                <w:szCs w:val="20"/>
                <w:lang w:val="uk-UA"/>
              </w:rPr>
              <w:t>31/12/20</w:t>
            </w:r>
            <w:r w:rsidR="000B2EFB" w:rsidRPr="00434409">
              <w:rPr>
                <w:rFonts w:ascii="Trebuchet MS" w:hAnsi="Trebuchet MS"/>
                <w:b/>
                <w:bCs/>
                <w:sz w:val="20"/>
                <w:szCs w:val="20"/>
                <w:lang w:val="uk-UA"/>
              </w:rPr>
              <w:t>1</w:t>
            </w:r>
            <w:r w:rsidR="00434409">
              <w:rPr>
                <w:rFonts w:ascii="Trebuchet MS" w:hAnsi="Trebuchet MS"/>
                <w:b/>
                <w:bCs/>
                <w:sz w:val="20"/>
                <w:szCs w:val="20"/>
                <w:lang w:val="uk-UA"/>
              </w:rPr>
              <w:t>1</w:t>
            </w:r>
          </w:p>
        </w:tc>
        <w:tc>
          <w:tcPr>
            <w:tcW w:w="1701" w:type="dxa"/>
            <w:tcBorders>
              <w:top w:val="nil"/>
              <w:left w:val="nil"/>
              <w:bottom w:val="single" w:sz="4" w:space="0" w:color="auto"/>
              <w:right w:val="nil"/>
            </w:tcBorders>
            <w:vAlign w:val="bottom"/>
          </w:tcPr>
          <w:p w:rsidR="00C14314" w:rsidRPr="00434409" w:rsidRDefault="00C14314" w:rsidP="000B2EFB">
            <w:pPr>
              <w:jc w:val="right"/>
              <w:rPr>
                <w:rFonts w:ascii="Trebuchet MS" w:hAnsi="Trebuchet MS"/>
                <w:sz w:val="20"/>
                <w:szCs w:val="20"/>
                <w:lang w:val="en-US"/>
              </w:rPr>
            </w:pPr>
            <w:r w:rsidRPr="00434409">
              <w:rPr>
                <w:rFonts w:ascii="Trebuchet MS" w:hAnsi="Trebuchet MS"/>
                <w:sz w:val="20"/>
                <w:szCs w:val="20"/>
                <w:lang w:val="uk-UA"/>
              </w:rPr>
              <w:t>31/12/20</w:t>
            </w:r>
            <w:r w:rsidR="00434409">
              <w:rPr>
                <w:rFonts w:ascii="Trebuchet MS" w:hAnsi="Trebuchet MS"/>
                <w:sz w:val="20"/>
                <w:szCs w:val="20"/>
                <w:lang w:val="uk-UA"/>
              </w:rPr>
              <w:t>1</w:t>
            </w:r>
            <w:r w:rsidRPr="00434409">
              <w:rPr>
                <w:rFonts w:ascii="Trebuchet MS" w:hAnsi="Trebuchet MS"/>
                <w:sz w:val="20"/>
                <w:szCs w:val="20"/>
                <w:lang w:val="uk-UA"/>
              </w:rPr>
              <w:t>0</w:t>
            </w:r>
          </w:p>
        </w:tc>
      </w:tr>
      <w:tr w:rsidR="00434409" w:rsidRPr="00434409">
        <w:trPr>
          <w:trHeight w:val="340"/>
        </w:trPr>
        <w:tc>
          <w:tcPr>
            <w:tcW w:w="5637" w:type="dxa"/>
            <w:tcBorders>
              <w:top w:val="nil"/>
              <w:left w:val="nil"/>
              <w:right w:val="nil"/>
            </w:tcBorders>
            <w:vAlign w:val="bottom"/>
          </w:tcPr>
          <w:p w:rsidR="00434409" w:rsidRPr="00434409" w:rsidRDefault="00434409" w:rsidP="00E03DC1">
            <w:pPr>
              <w:rPr>
                <w:rFonts w:ascii="Trebuchet MS" w:hAnsi="Trebuchet MS"/>
                <w:sz w:val="20"/>
                <w:szCs w:val="20"/>
                <w:lang w:val="uk-UA"/>
              </w:rPr>
            </w:pPr>
            <w:r w:rsidRPr="00434409">
              <w:rPr>
                <w:rFonts w:ascii="Trebuchet MS" w:hAnsi="Trebuchet MS"/>
                <w:sz w:val="20"/>
                <w:szCs w:val="20"/>
                <w:lang w:val="uk-UA"/>
              </w:rPr>
              <w:t xml:space="preserve">Міжбанківські кредити та депозити </w:t>
            </w:r>
          </w:p>
        </w:tc>
        <w:tc>
          <w:tcPr>
            <w:tcW w:w="1559" w:type="dxa"/>
            <w:tcBorders>
              <w:top w:val="nil"/>
              <w:left w:val="nil"/>
              <w:right w:val="nil"/>
            </w:tcBorders>
            <w:vAlign w:val="bottom"/>
          </w:tcPr>
          <w:p w:rsidR="00434409" w:rsidRPr="00A2215F" w:rsidRDefault="00A2215F" w:rsidP="00B41606">
            <w:pPr>
              <w:jc w:val="right"/>
              <w:rPr>
                <w:rFonts w:ascii="Trebuchet MS" w:hAnsi="Trebuchet MS"/>
                <w:b/>
                <w:bCs/>
                <w:sz w:val="20"/>
                <w:szCs w:val="20"/>
                <w:lang w:val="en-US"/>
              </w:rPr>
            </w:pPr>
            <w:r>
              <w:rPr>
                <w:rFonts w:ascii="Trebuchet MS" w:hAnsi="Trebuchet MS"/>
                <w:b/>
                <w:bCs/>
                <w:sz w:val="20"/>
                <w:szCs w:val="20"/>
                <w:lang w:val="uk-UA"/>
              </w:rPr>
              <w:t>380,101</w:t>
            </w:r>
          </w:p>
        </w:tc>
        <w:tc>
          <w:tcPr>
            <w:tcW w:w="1701" w:type="dxa"/>
            <w:tcBorders>
              <w:top w:val="nil"/>
              <w:left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274,890</w:t>
            </w:r>
          </w:p>
        </w:tc>
      </w:tr>
      <w:tr w:rsidR="00434409" w:rsidRPr="00434409">
        <w:trPr>
          <w:trHeight w:val="340"/>
        </w:trPr>
        <w:tc>
          <w:tcPr>
            <w:tcW w:w="5637" w:type="dxa"/>
            <w:tcBorders>
              <w:top w:val="nil"/>
              <w:left w:val="nil"/>
              <w:right w:val="nil"/>
            </w:tcBorders>
            <w:vAlign w:val="bottom"/>
          </w:tcPr>
          <w:p w:rsidR="00434409" w:rsidRPr="00434409" w:rsidRDefault="00434409" w:rsidP="00B1734A">
            <w:pPr>
              <w:rPr>
                <w:rFonts w:ascii="Trebuchet MS" w:hAnsi="Trebuchet MS"/>
                <w:sz w:val="20"/>
                <w:szCs w:val="20"/>
                <w:lang w:val="uk-UA"/>
              </w:rPr>
            </w:pPr>
            <w:r w:rsidRPr="00434409">
              <w:rPr>
                <w:rFonts w:ascii="Trebuchet MS" w:hAnsi="Trebuchet MS"/>
                <w:sz w:val="20"/>
                <w:szCs w:val="20"/>
                <w:lang w:val="uk-UA"/>
              </w:rPr>
              <w:t>Інша заборгованість</w:t>
            </w:r>
          </w:p>
        </w:tc>
        <w:tc>
          <w:tcPr>
            <w:tcW w:w="1559" w:type="dxa"/>
            <w:tcBorders>
              <w:top w:val="nil"/>
              <w:left w:val="nil"/>
              <w:right w:val="nil"/>
            </w:tcBorders>
            <w:vAlign w:val="bottom"/>
          </w:tcPr>
          <w:p w:rsidR="00434409" w:rsidRPr="00A2215F" w:rsidRDefault="00A2215F" w:rsidP="00B41606">
            <w:pPr>
              <w:jc w:val="right"/>
              <w:rPr>
                <w:rFonts w:ascii="Trebuchet MS" w:hAnsi="Trebuchet MS"/>
                <w:b/>
                <w:bCs/>
                <w:sz w:val="20"/>
                <w:szCs w:val="20"/>
                <w:lang w:val="en-US"/>
              </w:rPr>
            </w:pPr>
            <w:r>
              <w:rPr>
                <w:rFonts w:ascii="Trebuchet MS" w:hAnsi="Trebuchet MS"/>
                <w:b/>
                <w:bCs/>
                <w:sz w:val="20"/>
                <w:szCs w:val="20"/>
                <w:lang w:val="en-US"/>
              </w:rPr>
              <w:t>-</w:t>
            </w:r>
          </w:p>
        </w:tc>
        <w:tc>
          <w:tcPr>
            <w:tcW w:w="1701" w:type="dxa"/>
            <w:tcBorders>
              <w:top w:val="nil"/>
              <w:left w:val="nil"/>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w:t>
            </w:r>
          </w:p>
        </w:tc>
      </w:tr>
      <w:tr w:rsidR="00434409" w:rsidRPr="00434409">
        <w:trPr>
          <w:trHeight w:val="340"/>
        </w:trPr>
        <w:tc>
          <w:tcPr>
            <w:tcW w:w="5637" w:type="dxa"/>
            <w:tcBorders>
              <w:top w:val="nil"/>
              <w:left w:val="nil"/>
              <w:bottom w:val="nil"/>
              <w:right w:val="nil"/>
            </w:tcBorders>
            <w:vAlign w:val="bottom"/>
          </w:tcPr>
          <w:p w:rsidR="00434409" w:rsidRPr="00434409" w:rsidRDefault="00434409" w:rsidP="00E03DC1">
            <w:pPr>
              <w:rPr>
                <w:rFonts w:ascii="Trebuchet MS" w:hAnsi="Trebuchet MS"/>
                <w:b/>
                <w:bCs/>
                <w:sz w:val="20"/>
                <w:szCs w:val="20"/>
                <w:lang w:val="uk-UA"/>
              </w:rPr>
            </w:pPr>
          </w:p>
        </w:tc>
        <w:tc>
          <w:tcPr>
            <w:tcW w:w="1559" w:type="dxa"/>
            <w:tcBorders>
              <w:top w:val="single" w:sz="4" w:space="0" w:color="auto"/>
              <w:left w:val="nil"/>
              <w:bottom w:val="single" w:sz="4" w:space="0" w:color="auto"/>
              <w:right w:val="nil"/>
            </w:tcBorders>
            <w:vAlign w:val="bottom"/>
          </w:tcPr>
          <w:p w:rsidR="00434409" w:rsidRPr="00A2215F" w:rsidRDefault="00A2215F" w:rsidP="00B41606">
            <w:pPr>
              <w:jc w:val="right"/>
              <w:rPr>
                <w:rFonts w:ascii="Trebuchet MS" w:hAnsi="Trebuchet MS"/>
                <w:b/>
                <w:bCs/>
                <w:sz w:val="20"/>
                <w:szCs w:val="20"/>
                <w:lang w:val="en-US"/>
              </w:rPr>
            </w:pPr>
            <w:r>
              <w:rPr>
                <w:rFonts w:ascii="Trebuchet MS" w:hAnsi="Trebuchet MS"/>
                <w:b/>
                <w:bCs/>
                <w:sz w:val="20"/>
                <w:szCs w:val="20"/>
                <w:lang w:val="uk-UA"/>
              </w:rPr>
              <w:t>380,101</w:t>
            </w:r>
          </w:p>
        </w:tc>
        <w:tc>
          <w:tcPr>
            <w:tcW w:w="1701" w:type="dxa"/>
            <w:tcBorders>
              <w:top w:val="single" w:sz="4" w:space="0" w:color="auto"/>
              <w:left w:val="nil"/>
              <w:bottom w:val="single" w:sz="4" w:space="0" w:color="auto"/>
              <w:right w:val="nil"/>
            </w:tcBorders>
            <w:vAlign w:val="bottom"/>
          </w:tcPr>
          <w:p w:rsidR="00434409" w:rsidRPr="00434409" w:rsidRDefault="00434409" w:rsidP="008F492D">
            <w:pPr>
              <w:jc w:val="right"/>
              <w:rPr>
                <w:rFonts w:ascii="Trebuchet MS" w:hAnsi="Trebuchet MS"/>
                <w:bCs/>
                <w:sz w:val="20"/>
                <w:szCs w:val="20"/>
                <w:lang w:val="uk-UA"/>
              </w:rPr>
            </w:pPr>
            <w:r w:rsidRPr="00434409">
              <w:rPr>
                <w:rFonts w:ascii="Trebuchet MS" w:hAnsi="Trebuchet MS"/>
                <w:bCs/>
                <w:sz w:val="20"/>
                <w:szCs w:val="20"/>
                <w:lang w:val="uk-UA"/>
              </w:rPr>
              <w:t>274,890</w:t>
            </w:r>
          </w:p>
        </w:tc>
      </w:tr>
    </w:tbl>
    <w:p w:rsidR="00C14314" w:rsidRPr="00434409" w:rsidRDefault="00C14314" w:rsidP="009C4A8A">
      <w:pPr>
        <w:pStyle w:val="a7"/>
        <w:spacing w:before="240" w:after="120"/>
        <w:rPr>
          <w:rFonts w:ascii="Trebuchet MS" w:hAnsi="Trebuchet MS"/>
          <w:sz w:val="20"/>
          <w:szCs w:val="20"/>
          <w:lang w:val="uk-UA"/>
        </w:rPr>
      </w:pPr>
      <w:r w:rsidRPr="00434409">
        <w:rPr>
          <w:rFonts w:ascii="Trebuchet MS" w:hAnsi="Trebuchet MS"/>
          <w:sz w:val="20"/>
          <w:szCs w:val="20"/>
          <w:lang w:val="uk-UA"/>
        </w:rPr>
        <w:t xml:space="preserve">Сума заборгованості перед іншими банками включає нараховані процентні витрати на загальну суму </w:t>
      </w:r>
      <w:r w:rsidR="00A2215F">
        <w:rPr>
          <w:rFonts w:ascii="Trebuchet MS" w:hAnsi="Trebuchet MS"/>
          <w:sz w:val="20"/>
          <w:szCs w:val="20"/>
        </w:rPr>
        <w:t>714</w:t>
      </w:r>
      <w:r w:rsidR="00A2215F" w:rsidRPr="00A2215F">
        <w:rPr>
          <w:rFonts w:ascii="Trebuchet MS" w:hAnsi="Trebuchet MS"/>
          <w:sz w:val="20"/>
          <w:szCs w:val="20"/>
        </w:rPr>
        <w:t xml:space="preserve"> </w:t>
      </w:r>
      <w:r w:rsidRPr="00434409">
        <w:rPr>
          <w:rFonts w:ascii="Trebuchet MS" w:hAnsi="Trebuchet MS"/>
          <w:sz w:val="20"/>
          <w:szCs w:val="20"/>
          <w:lang w:val="uk-UA"/>
        </w:rPr>
        <w:t>тис. грн. (20</w:t>
      </w:r>
      <w:r w:rsidR="00434409">
        <w:rPr>
          <w:rFonts w:ascii="Trebuchet MS" w:hAnsi="Trebuchet MS"/>
          <w:sz w:val="20"/>
          <w:szCs w:val="20"/>
          <w:lang w:val="uk-UA"/>
        </w:rPr>
        <w:t>1</w:t>
      </w:r>
      <w:r w:rsidRPr="00434409">
        <w:rPr>
          <w:rFonts w:ascii="Trebuchet MS" w:hAnsi="Trebuchet MS"/>
          <w:sz w:val="20"/>
          <w:szCs w:val="20"/>
          <w:lang w:val="uk-UA"/>
        </w:rPr>
        <w:t xml:space="preserve">0: </w:t>
      </w:r>
      <w:r w:rsidR="00434409" w:rsidRPr="00434409">
        <w:rPr>
          <w:rFonts w:ascii="Trebuchet MS" w:hAnsi="Trebuchet MS"/>
          <w:sz w:val="20"/>
          <w:szCs w:val="20"/>
        </w:rPr>
        <w:t>548</w:t>
      </w:r>
      <w:r w:rsidRPr="00434409">
        <w:rPr>
          <w:rFonts w:ascii="Trebuchet MS" w:hAnsi="Trebuchet MS"/>
          <w:sz w:val="20"/>
          <w:szCs w:val="20"/>
          <w:lang w:val="uk-UA"/>
        </w:rPr>
        <w:t xml:space="preserve"> </w:t>
      </w:r>
      <w:bookmarkStart w:id="80" w:name="OLE_LINK1"/>
      <w:r w:rsidRPr="00434409">
        <w:rPr>
          <w:rFonts w:ascii="Trebuchet MS" w:hAnsi="Trebuchet MS"/>
          <w:sz w:val="20"/>
          <w:szCs w:val="20"/>
          <w:lang w:val="uk-UA"/>
        </w:rPr>
        <w:t>тис. грн.</w:t>
      </w:r>
      <w:bookmarkEnd w:id="80"/>
      <w:r w:rsidRPr="00434409">
        <w:rPr>
          <w:rFonts w:ascii="Trebuchet MS" w:hAnsi="Trebuchet MS"/>
          <w:sz w:val="20"/>
          <w:szCs w:val="20"/>
          <w:lang w:val="uk-UA"/>
        </w:rPr>
        <w:t>).</w:t>
      </w:r>
    </w:p>
    <w:p w:rsidR="00C14314" w:rsidRPr="00434409" w:rsidRDefault="00C14314" w:rsidP="00573A34">
      <w:pPr>
        <w:pStyle w:val="2"/>
        <w:rPr>
          <w:rFonts w:ascii="Trebuchet MS" w:hAnsi="Trebuchet MS"/>
          <w:sz w:val="20"/>
          <w:szCs w:val="20"/>
        </w:rPr>
      </w:pPr>
      <w:bookmarkStart w:id="81" w:name="_Toc328123768"/>
      <w:r w:rsidRPr="004A3813">
        <w:rPr>
          <w:rFonts w:ascii="Trebuchet MS" w:hAnsi="Trebuchet MS"/>
          <w:sz w:val="20"/>
          <w:szCs w:val="20"/>
        </w:rPr>
        <w:lastRenderedPageBreak/>
        <w:t>1</w:t>
      </w:r>
      <w:r w:rsidR="00434409" w:rsidRPr="004A3813">
        <w:rPr>
          <w:rFonts w:ascii="Trebuchet MS" w:hAnsi="Trebuchet MS"/>
          <w:sz w:val="20"/>
          <w:szCs w:val="20"/>
        </w:rPr>
        <w:t>6</w:t>
      </w:r>
      <w:r w:rsidRPr="004A3813">
        <w:rPr>
          <w:rFonts w:ascii="Trebuchet MS" w:hAnsi="Trebuchet MS"/>
          <w:sz w:val="20"/>
          <w:szCs w:val="20"/>
        </w:rPr>
        <w:t>. Заборгованість перед клієнтами</w:t>
      </w:r>
      <w:bookmarkEnd w:id="81"/>
    </w:p>
    <w:p w:rsidR="00C14314" w:rsidRPr="00434409" w:rsidRDefault="00C14314" w:rsidP="0035062C">
      <w:pPr>
        <w:spacing w:before="240" w:after="240"/>
        <w:jc w:val="both"/>
        <w:rPr>
          <w:rFonts w:ascii="Trebuchet MS" w:hAnsi="Trebuchet MS"/>
          <w:sz w:val="20"/>
          <w:szCs w:val="20"/>
          <w:lang w:val="uk-UA"/>
        </w:rPr>
      </w:pPr>
      <w:r w:rsidRPr="00434409">
        <w:rPr>
          <w:rFonts w:ascii="Trebuchet MS" w:hAnsi="Trebuchet MS"/>
          <w:sz w:val="20"/>
          <w:szCs w:val="20"/>
          <w:lang w:val="uk-UA"/>
        </w:rPr>
        <w:t>Станом на 31 грудня 20</w:t>
      </w:r>
      <w:r w:rsidR="000B2EFB" w:rsidRPr="00434409">
        <w:rPr>
          <w:rFonts w:ascii="Trebuchet MS" w:hAnsi="Trebuchet MS"/>
          <w:sz w:val="20"/>
          <w:szCs w:val="20"/>
          <w:lang w:val="uk-UA"/>
        </w:rPr>
        <w:t>1</w:t>
      </w:r>
      <w:r w:rsidR="00434409">
        <w:rPr>
          <w:rFonts w:ascii="Trebuchet MS" w:hAnsi="Trebuchet MS"/>
          <w:sz w:val="20"/>
          <w:szCs w:val="20"/>
          <w:lang w:val="uk-UA"/>
        </w:rPr>
        <w:t>1</w:t>
      </w:r>
      <w:r w:rsidRPr="00434409">
        <w:rPr>
          <w:rFonts w:ascii="Trebuchet MS" w:hAnsi="Trebuchet MS"/>
          <w:sz w:val="20"/>
          <w:szCs w:val="20"/>
          <w:lang w:val="uk-UA"/>
        </w:rPr>
        <w:t> та 20</w:t>
      </w:r>
      <w:r w:rsidR="00434409">
        <w:rPr>
          <w:rFonts w:ascii="Trebuchet MS" w:hAnsi="Trebuchet MS"/>
          <w:sz w:val="20"/>
          <w:szCs w:val="20"/>
          <w:lang w:val="uk-UA"/>
        </w:rPr>
        <w:t>10</w:t>
      </w:r>
      <w:r w:rsidRPr="00434409">
        <w:rPr>
          <w:rFonts w:ascii="Trebuchet MS" w:hAnsi="Trebuchet MS"/>
          <w:sz w:val="20"/>
          <w:szCs w:val="20"/>
          <w:lang w:val="uk-UA"/>
        </w:rPr>
        <w:t> років заборгованість перед клієнтами складала:</w:t>
      </w:r>
    </w:p>
    <w:tbl>
      <w:tblPr>
        <w:tblW w:w="8835" w:type="dxa"/>
        <w:tblInd w:w="15" w:type="dxa"/>
        <w:tblLayout w:type="fixed"/>
        <w:tblCellMar>
          <w:left w:w="0" w:type="dxa"/>
          <w:right w:w="0" w:type="dxa"/>
        </w:tblCellMar>
        <w:tblLook w:val="0000" w:firstRow="0" w:lastRow="0" w:firstColumn="0" w:lastColumn="0" w:noHBand="0" w:noVBand="0"/>
      </w:tblPr>
      <w:tblGrid>
        <w:gridCol w:w="5595"/>
        <w:gridCol w:w="1620"/>
        <w:gridCol w:w="1620"/>
      </w:tblGrid>
      <w:tr w:rsidR="00C14314" w:rsidRPr="00434409">
        <w:trPr>
          <w:trHeight w:val="315"/>
        </w:trPr>
        <w:tc>
          <w:tcPr>
            <w:tcW w:w="5595" w:type="dxa"/>
            <w:tcBorders>
              <w:top w:val="nil"/>
              <w:left w:val="nil"/>
              <w:bottom w:val="single" w:sz="4" w:space="0" w:color="auto"/>
              <w:right w:val="nil"/>
            </w:tcBorders>
            <w:tcMar>
              <w:top w:w="15" w:type="dxa"/>
              <w:left w:w="15" w:type="dxa"/>
              <w:bottom w:w="0" w:type="dxa"/>
              <w:right w:w="15" w:type="dxa"/>
            </w:tcMar>
            <w:vAlign w:val="bottom"/>
          </w:tcPr>
          <w:p w:rsidR="00C14314" w:rsidRPr="00434409" w:rsidRDefault="00C14314" w:rsidP="00882DFE">
            <w:pPr>
              <w:rPr>
                <w:rFonts w:ascii="Trebuchet MS" w:eastAsia="Arial Unicode MS" w:hAnsi="Trebuchet MS"/>
                <w:b/>
                <w:bCs/>
                <w:sz w:val="20"/>
                <w:szCs w:val="20"/>
                <w:lang w:val="uk-UA"/>
              </w:rPr>
            </w:pPr>
          </w:p>
        </w:tc>
        <w:tc>
          <w:tcPr>
            <w:tcW w:w="1620" w:type="dxa"/>
            <w:tcBorders>
              <w:top w:val="nil"/>
              <w:left w:val="nil"/>
              <w:bottom w:val="single" w:sz="4" w:space="0" w:color="auto"/>
              <w:right w:val="nil"/>
            </w:tcBorders>
            <w:tcMar>
              <w:top w:w="15" w:type="dxa"/>
              <w:left w:w="15" w:type="dxa"/>
              <w:bottom w:w="0" w:type="dxa"/>
              <w:right w:w="15" w:type="dxa"/>
            </w:tcMar>
            <w:vAlign w:val="bottom"/>
          </w:tcPr>
          <w:p w:rsidR="00C14314" w:rsidRPr="00434409" w:rsidRDefault="00C14314" w:rsidP="00434409">
            <w:pPr>
              <w:jc w:val="right"/>
              <w:rPr>
                <w:rFonts w:ascii="Trebuchet MS" w:hAnsi="Trebuchet MS"/>
                <w:sz w:val="20"/>
                <w:szCs w:val="20"/>
                <w:lang w:val="en-US"/>
              </w:rPr>
            </w:pPr>
            <w:r w:rsidRPr="00434409">
              <w:rPr>
                <w:rFonts w:ascii="Trebuchet MS" w:hAnsi="Trebuchet MS"/>
                <w:b/>
                <w:bCs/>
                <w:sz w:val="20"/>
                <w:szCs w:val="20"/>
                <w:lang w:val="uk-UA"/>
              </w:rPr>
              <w:t>31/12/20</w:t>
            </w:r>
            <w:r w:rsidR="000B2EFB" w:rsidRPr="00434409">
              <w:rPr>
                <w:rFonts w:ascii="Trebuchet MS" w:hAnsi="Trebuchet MS"/>
                <w:b/>
                <w:bCs/>
                <w:sz w:val="20"/>
                <w:szCs w:val="20"/>
                <w:lang w:val="uk-UA"/>
              </w:rPr>
              <w:t>1</w:t>
            </w:r>
            <w:r w:rsidR="00434409">
              <w:rPr>
                <w:rFonts w:ascii="Trebuchet MS" w:hAnsi="Trebuchet MS"/>
                <w:b/>
                <w:bCs/>
                <w:sz w:val="20"/>
                <w:szCs w:val="20"/>
                <w:lang w:val="uk-UA"/>
              </w:rPr>
              <w:t>1</w:t>
            </w:r>
          </w:p>
        </w:tc>
        <w:tc>
          <w:tcPr>
            <w:tcW w:w="1620" w:type="dxa"/>
            <w:tcBorders>
              <w:top w:val="nil"/>
              <w:left w:val="nil"/>
              <w:bottom w:val="single" w:sz="4" w:space="0" w:color="auto"/>
              <w:right w:val="nil"/>
            </w:tcBorders>
            <w:vAlign w:val="bottom"/>
          </w:tcPr>
          <w:p w:rsidR="00C14314" w:rsidRPr="00434409" w:rsidRDefault="00C14314" w:rsidP="00434409">
            <w:pPr>
              <w:jc w:val="right"/>
              <w:rPr>
                <w:rFonts w:ascii="Trebuchet MS" w:hAnsi="Trebuchet MS"/>
                <w:sz w:val="20"/>
                <w:szCs w:val="20"/>
                <w:lang w:val="en-US"/>
              </w:rPr>
            </w:pPr>
            <w:r w:rsidRPr="00434409">
              <w:rPr>
                <w:rFonts w:ascii="Trebuchet MS" w:hAnsi="Trebuchet MS"/>
                <w:sz w:val="20"/>
                <w:szCs w:val="20"/>
                <w:lang w:val="uk-UA"/>
              </w:rPr>
              <w:t>31/12/20</w:t>
            </w:r>
            <w:r w:rsidR="00434409">
              <w:rPr>
                <w:rFonts w:ascii="Trebuchet MS" w:hAnsi="Trebuchet MS"/>
                <w:sz w:val="20"/>
                <w:szCs w:val="20"/>
                <w:lang w:val="uk-UA"/>
              </w:rPr>
              <w:t>1</w:t>
            </w:r>
            <w:r w:rsidRPr="00434409">
              <w:rPr>
                <w:rFonts w:ascii="Trebuchet MS" w:hAnsi="Trebuchet MS"/>
                <w:sz w:val="20"/>
                <w:szCs w:val="20"/>
                <w:lang w:val="uk-UA"/>
              </w:rPr>
              <w:t>0</w:t>
            </w:r>
          </w:p>
        </w:tc>
      </w:tr>
      <w:tr w:rsidR="00C14314" w:rsidRPr="00434409">
        <w:trPr>
          <w:trHeight w:val="315"/>
        </w:trPr>
        <w:tc>
          <w:tcPr>
            <w:tcW w:w="5595" w:type="dxa"/>
            <w:tcBorders>
              <w:top w:val="single" w:sz="4" w:space="0" w:color="auto"/>
              <w:left w:val="nil"/>
              <w:bottom w:val="nil"/>
              <w:right w:val="nil"/>
            </w:tcBorders>
            <w:tcMar>
              <w:top w:w="15" w:type="dxa"/>
              <w:left w:w="15" w:type="dxa"/>
              <w:bottom w:w="0" w:type="dxa"/>
              <w:right w:w="15" w:type="dxa"/>
            </w:tcMar>
            <w:vAlign w:val="bottom"/>
          </w:tcPr>
          <w:p w:rsidR="00C14314" w:rsidRPr="00434409" w:rsidRDefault="00C14314" w:rsidP="00882DFE">
            <w:pPr>
              <w:rPr>
                <w:rFonts w:ascii="Trebuchet MS" w:eastAsia="Arial Unicode MS" w:hAnsi="Trebuchet MS"/>
                <w:b/>
                <w:bCs/>
                <w:sz w:val="20"/>
                <w:szCs w:val="20"/>
                <w:lang w:val="uk-UA"/>
              </w:rPr>
            </w:pPr>
            <w:r w:rsidRPr="00434409">
              <w:rPr>
                <w:rFonts w:ascii="Trebuchet MS" w:hAnsi="Trebuchet MS"/>
                <w:b/>
                <w:bCs/>
                <w:sz w:val="20"/>
                <w:szCs w:val="20"/>
                <w:lang w:val="uk-UA"/>
              </w:rPr>
              <w:t>Поточні рахунки</w:t>
            </w:r>
          </w:p>
        </w:tc>
        <w:tc>
          <w:tcPr>
            <w:tcW w:w="1620" w:type="dxa"/>
            <w:tcBorders>
              <w:top w:val="single" w:sz="4" w:space="0" w:color="auto"/>
              <w:left w:val="nil"/>
              <w:bottom w:val="nil"/>
              <w:right w:val="nil"/>
            </w:tcBorders>
            <w:tcMar>
              <w:top w:w="15" w:type="dxa"/>
              <w:left w:w="15" w:type="dxa"/>
              <w:bottom w:w="0" w:type="dxa"/>
              <w:right w:w="15" w:type="dxa"/>
            </w:tcMar>
            <w:vAlign w:val="bottom"/>
          </w:tcPr>
          <w:p w:rsidR="00C14314" w:rsidRPr="00434409" w:rsidRDefault="00C14314" w:rsidP="00882DFE">
            <w:pPr>
              <w:jc w:val="right"/>
              <w:rPr>
                <w:rFonts w:ascii="Trebuchet MS" w:eastAsia="Arial Unicode MS" w:hAnsi="Trebuchet MS"/>
                <w:sz w:val="20"/>
                <w:szCs w:val="20"/>
                <w:lang w:val="uk-UA"/>
              </w:rPr>
            </w:pPr>
          </w:p>
        </w:tc>
        <w:tc>
          <w:tcPr>
            <w:tcW w:w="1620" w:type="dxa"/>
            <w:tcBorders>
              <w:top w:val="single" w:sz="4" w:space="0" w:color="auto"/>
              <w:left w:val="nil"/>
              <w:bottom w:val="nil"/>
              <w:right w:val="nil"/>
            </w:tcBorders>
            <w:vAlign w:val="bottom"/>
          </w:tcPr>
          <w:p w:rsidR="00C14314" w:rsidRPr="00434409" w:rsidRDefault="00C14314" w:rsidP="000C1C07">
            <w:pPr>
              <w:jc w:val="right"/>
              <w:rPr>
                <w:rFonts w:ascii="Trebuchet MS" w:eastAsia="Arial Unicode MS" w:hAnsi="Trebuchet MS"/>
                <w:sz w:val="20"/>
                <w:szCs w:val="20"/>
                <w:lang w:val="uk-UA"/>
              </w:rPr>
            </w:pP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r w:rsidRPr="00434409">
              <w:rPr>
                <w:rFonts w:ascii="Trebuchet MS" w:hAnsi="Trebuchet MS"/>
                <w:sz w:val="20"/>
                <w:szCs w:val="20"/>
                <w:lang w:val="uk-UA"/>
              </w:rPr>
              <w:t>Поточні рахунки, юридичні особи</w:t>
            </w:r>
          </w:p>
        </w:tc>
        <w:tc>
          <w:tcPr>
            <w:tcW w:w="1620" w:type="dxa"/>
            <w:tcBorders>
              <w:top w:val="nil"/>
              <w:left w:val="nil"/>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708,873</w:t>
            </w:r>
          </w:p>
        </w:tc>
        <w:tc>
          <w:tcPr>
            <w:tcW w:w="1620" w:type="dxa"/>
            <w:tcBorders>
              <w:top w:val="nil"/>
              <w:left w:val="nil"/>
              <w:right w:val="nil"/>
            </w:tcBorders>
            <w:vAlign w:val="bottom"/>
          </w:tcPr>
          <w:p w:rsidR="00790C48" w:rsidRPr="000C760F" w:rsidRDefault="00790C48" w:rsidP="008F492D">
            <w:pPr>
              <w:jc w:val="right"/>
              <w:rPr>
                <w:rFonts w:ascii="Trebuchet MS" w:hAnsi="Trebuchet MS"/>
                <w:bCs/>
                <w:sz w:val="20"/>
                <w:szCs w:val="20"/>
              </w:rPr>
            </w:pPr>
            <w:r w:rsidRPr="000C760F">
              <w:rPr>
                <w:rFonts w:ascii="Trebuchet MS" w:hAnsi="Trebuchet MS"/>
                <w:bCs/>
                <w:sz w:val="20"/>
                <w:szCs w:val="20"/>
              </w:rPr>
              <w:t>607,544</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r w:rsidRPr="00434409">
              <w:rPr>
                <w:rFonts w:ascii="Trebuchet MS" w:hAnsi="Trebuchet MS"/>
                <w:sz w:val="20"/>
                <w:szCs w:val="20"/>
                <w:lang w:val="uk-UA"/>
              </w:rPr>
              <w:t>Поточні рахунки, фізичні особи</w:t>
            </w:r>
          </w:p>
        </w:tc>
        <w:tc>
          <w:tcPr>
            <w:tcW w:w="1620" w:type="dxa"/>
            <w:tcBorders>
              <w:top w:val="nil"/>
              <w:left w:val="nil"/>
              <w:bottom w:val="single" w:sz="4" w:space="0" w:color="auto"/>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84,771</w:t>
            </w:r>
          </w:p>
        </w:tc>
        <w:tc>
          <w:tcPr>
            <w:tcW w:w="1620" w:type="dxa"/>
            <w:tcBorders>
              <w:top w:val="nil"/>
              <w:left w:val="nil"/>
              <w:bottom w:val="single" w:sz="4" w:space="0" w:color="auto"/>
              <w:right w:val="nil"/>
            </w:tcBorders>
            <w:vAlign w:val="bottom"/>
          </w:tcPr>
          <w:p w:rsidR="00790C48" w:rsidRPr="000C760F" w:rsidRDefault="00790C48" w:rsidP="008F492D">
            <w:pPr>
              <w:jc w:val="right"/>
              <w:rPr>
                <w:rFonts w:ascii="Trebuchet MS" w:hAnsi="Trebuchet MS"/>
                <w:bCs/>
                <w:sz w:val="20"/>
                <w:szCs w:val="20"/>
              </w:rPr>
            </w:pPr>
            <w:r w:rsidRPr="000C760F">
              <w:rPr>
                <w:rFonts w:ascii="Trebuchet MS" w:hAnsi="Trebuchet MS"/>
                <w:bCs/>
                <w:sz w:val="20"/>
                <w:szCs w:val="20"/>
              </w:rPr>
              <w:t>53,277</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p>
        </w:tc>
        <w:tc>
          <w:tcPr>
            <w:tcW w:w="1620" w:type="dxa"/>
            <w:tcBorders>
              <w:top w:val="single" w:sz="4" w:space="0" w:color="auto"/>
              <w:left w:val="nil"/>
              <w:bottom w:val="single" w:sz="4" w:space="0" w:color="auto"/>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793,644</w:t>
            </w:r>
          </w:p>
        </w:tc>
        <w:tc>
          <w:tcPr>
            <w:tcW w:w="1620" w:type="dxa"/>
            <w:tcBorders>
              <w:top w:val="single" w:sz="4" w:space="0" w:color="auto"/>
              <w:left w:val="nil"/>
              <w:bottom w:val="single" w:sz="4" w:space="0" w:color="auto"/>
              <w:right w:val="nil"/>
            </w:tcBorders>
            <w:vAlign w:val="bottom"/>
          </w:tcPr>
          <w:p w:rsidR="00790C48" w:rsidRPr="000C760F" w:rsidRDefault="00790C48" w:rsidP="008F492D">
            <w:pPr>
              <w:jc w:val="right"/>
              <w:rPr>
                <w:rFonts w:ascii="Trebuchet MS" w:hAnsi="Trebuchet MS"/>
                <w:bCs/>
                <w:sz w:val="20"/>
                <w:szCs w:val="20"/>
              </w:rPr>
            </w:pPr>
            <w:r w:rsidRPr="000C760F">
              <w:rPr>
                <w:rFonts w:ascii="Trebuchet MS" w:hAnsi="Trebuchet MS"/>
                <w:bCs/>
                <w:sz w:val="20"/>
                <w:szCs w:val="20"/>
              </w:rPr>
              <w:t>660,821</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b/>
                <w:bCs/>
                <w:sz w:val="20"/>
                <w:szCs w:val="20"/>
                <w:lang w:val="uk-UA"/>
              </w:rPr>
            </w:pPr>
            <w:r w:rsidRPr="00434409">
              <w:rPr>
                <w:rFonts w:ascii="Trebuchet MS" w:hAnsi="Trebuchet MS"/>
                <w:b/>
                <w:bCs/>
                <w:sz w:val="20"/>
                <w:szCs w:val="20"/>
                <w:lang w:val="uk-UA"/>
              </w:rPr>
              <w:t>Строкові депозити</w:t>
            </w:r>
          </w:p>
        </w:tc>
        <w:tc>
          <w:tcPr>
            <w:tcW w:w="1620" w:type="dxa"/>
            <w:tcBorders>
              <w:top w:val="single" w:sz="4" w:space="0" w:color="auto"/>
              <w:left w:val="nil"/>
              <w:bottom w:val="nil"/>
              <w:right w:val="nil"/>
            </w:tcBorders>
            <w:noWrap/>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p>
        </w:tc>
        <w:tc>
          <w:tcPr>
            <w:tcW w:w="1620" w:type="dxa"/>
            <w:tcBorders>
              <w:top w:val="single" w:sz="4" w:space="0" w:color="auto"/>
              <w:left w:val="nil"/>
              <w:bottom w:val="nil"/>
              <w:right w:val="nil"/>
            </w:tcBorders>
            <w:vAlign w:val="bottom"/>
          </w:tcPr>
          <w:p w:rsidR="00790C48" w:rsidRPr="000C760F" w:rsidRDefault="00790C48" w:rsidP="008F492D">
            <w:pPr>
              <w:jc w:val="right"/>
              <w:rPr>
                <w:rFonts w:ascii="Trebuchet MS" w:hAnsi="Trebuchet MS"/>
                <w:bCs/>
                <w:sz w:val="20"/>
                <w:szCs w:val="20"/>
                <w:lang w:val="uk-UA"/>
              </w:rPr>
            </w:pP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r w:rsidRPr="00434409">
              <w:rPr>
                <w:rFonts w:ascii="Trebuchet MS" w:hAnsi="Trebuchet MS"/>
                <w:sz w:val="20"/>
                <w:szCs w:val="20"/>
                <w:lang w:val="uk-UA"/>
              </w:rPr>
              <w:t>Строкові депозити, юридичні особи</w:t>
            </w:r>
          </w:p>
        </w:tc>
        <w:tc>
          <w:tcPr>
            <w:tcW w:w="1620" w:type="dxa"/>
            <w:tcBorders>
              <w:top w:val="nil"/>
              <w:left w:val="nil"/>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268,851</w:t>
            </w:r>
          </w:p>
        </w:tc>
        <w:tc>
          <w:tcPr>
            <w:tcW w:w="1620" w:type="dxa"/>
            <w:tcBorders>
              <w:top w:val="nil"/>
              <w:left w:val="nil"/>
              <w:right w:val="nil"/>
            </w:tcBorders>
            <w:vAlign w:val="bottom"/>
          </w:tcPr>
          <w:p w:rsidR="00790C48" w:rsidRPr="000C760F" w:rsidRDefault="00790C48" w:rsidP="008F492D">
            <w:pPr>
              <w:jc w:val="right"/>
              <w:rPr>
                <w:rFonts w:ascii="Trebuchet MS" w:hAnsi="Trebuchet MS"/>
                <w:bCs/>
                <w:sz w:val="20"/>
                <w:szCs w:val="20"/>
              </w:rPr>
            </w:pPr>
            <w:r w:rsidRPr="000C760F">
              <w:rPr>
                <w:rFonts w:ascii="Trebuchet MS" w:hAnsi="Trebuchet MS"/>
                <w:bCs/>
                <w:sz w:val="20"/>
                <w:szCs w:val="20"/>
              </w:rPr>
              <w:t>191,163</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r w:rsidRPr="00434409">
              <w:rPr>
                <w:rFonts w:ascii="Trebuchet MS" w:hAnsi="Trebuchet MS"/>
                <w:sz w:val="20"/>
                <w:szCs w:val="20"/>
                <w:lang w:val="uk-UA"/>
              </w:rPr>
              <w:t>Строкові депозити, фізичні особи</w:t>
            </w:r>
          </w:p>
        </w:tc>
        <w:tc>
          <w:tcPr>
            <w:tcW w:w="1620" w:type="dxa"/>
            <w:tcBorders>
              <w:top w:val="nil"/>
              <w:left w:val="nil"/>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639,950</w:t>
            </w:r>
          </w:p>
        </w:tc>
        <w:tc>
          <w:tcPr>
            <w:tcW w:w="1620" w:type="dxa"/>
            <w:tcBorders>
              <w:top w:val="nil"/>
              <w:left w:val="nil"/>
              <w:right w:val="nil"/>
            </w:tcBorders>
            <w:vAlign w:val="bottom"/>
          </w:tcPr>
          <w:p w:rsidR="00790C48" w:rsidRPr="000C760F" w:rsidRDefault="00790C48" w:rsidP="008F492D">
            <w:pPr>
              <w:jc w:val="right"/>
              <w:rPr>
                <w:rFonts w:ascii="Trebuchet MS" w:hAnsi="Trebuchet MS"/>
                <w:bCs/>
                <w:sz w:val="20"/>
                <w:szCs w:val="20"/>
              </w:rPr>
            </w:pPr>
            <w:r w:rsidRPr="000C760F">
              <w:rPr>
                <w:rFonts w:ascii="Trebuchet MS" w:hAnsi="Trebuchet MS"/>
                <w:bCs/>
                <w:sz w:val="20"/>
                <w:szCs w:val="20"/>
              </w:rPr>
              <w:t>486,220</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sz w:val="20"/>
                <w:szCs w:val="20"/>
                <w:lang w:val="uk-UA"/>
              </w:rPr>
            </w:pPr>
          </w:p>
        </w:tc>
        <w:tc>
          <w:tcPr>
            <w:tcW w:w="1620" w:type="dxa"/>
            <w:tcBorders>
              <w:top w:val="single" w:sz="4" w:space="0" w:color="auto"/>
              <w:left w:val="nil"/>
              <w:bottom w:val="single" w:sz="4" w:space="0" w:color="auto"/>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908,801</w:t>
            </w:r>
          </w:p>
        </w:tc>
        <w:tc>
          <w:tcPr>
            <w:tcW w:w="1620" w:type="dxa"/>
            <w:tcBorders>
              <w:top w:val="single" w:sz="4" w:space="0" w:color="auto"/>
              <w:left w:val="nil"/>
              <w:bottom w:val="single" w:sz="4" w:space="0" w:color="auto"/>
              <w:right w:val="nil"/>
            </w:tcBorders>
            <w:vAlign w:val="bottom"/>
          </w:tcPr>
          <w:p w:rsidR="00790C48" w:rsidRPr="000C760F" w:rsidRDefault="00790C48" w:rsidP="008F492D">
            <w:pPr>
              <w:jc w:val="right"/>
              <w:rPr>
                <w:rFonts w:ascii="Trebuchet MS" w:hAnsi="Trebuchet MS"/>
                <w:bCs/>
                <w:sz w:val="20"/>
                <w:szCs w:val="20"/>
                <w:lang w:val="uk-UA"/>
              </w:rPr>
            </w:pPr>
            <w:r w:rsidRPr="000C760F">
              <w:rPr>
                <w:rFonts w:ascii="Trebuchet MS" w:hAnsi="Trebuchet MS"/>
                <w:bCs/>
                <w:sz w:val="20"/>
                <w:szCs w:val="20"/>
                <w:lang w:val="uk-UA"/>
              </w:rPr>
              <w:t>677,383</w:t>
            </w:r>
          </w:p>
        </w:tc>
      </w:tr>
      <w:tr w:rsidR="00790C48" w:rsidRPr="00434409">
        <w:trPr>
          <w:trHeight w:val="315"/>
        </w:trPr>
        <w:tc>
          <w:tcPr>
            <w:tcW w:w="5595" w:type="dxa"/>
            <w:tcBorders>
              <w:top w:val="nil"/>
              <w:left w:val="nil"/>
              <w:bottom w:val="nil"/>
              <w:right w:val="nil"/>
            </w:tcBorders>
            <w:tcMar>
              <w:top w:w="15" w:type="dxa"/>
              <w:left w:w="15" w:type="dxa"/>
              <w:bottom w:w="0" w:type="dxa"/>
              <w:right w:w="15" w:type="dxa"/>
            </w:tcMar>
            <w:vAlign w:val="bottom"/>
          </w:tcPr>
          <w:p w:rsidR="00790C48" w:rsidRPr="00434409" w:rsidRDefault="00790C48" w:rsidP="00882DFE">
            <w:pPr>
              <w:rPr>
                <w:rFonts w:ascii="Trebuchet MS" w:eastAsia="Arial Unicode MS" w:hAnsi="Trebuchet MS"/>
                <w:b/>
                <w:bCs/>
                <w:sz w:val="20"/>
                <w:szCs w:val="20"/>
                <w:lang w:val="uk-UA"/>
              </w:rPr>
            </w:pPr>
          </w:p>
        </w:tc>
        <w:tc>
          <w:tcPr>
            <w:tcW w:w="1620" w:type="dxa"/>
            <w:tcBorders>
              <w:top w:val="single" w:sz="4" w:space="0" w:color="auto"/>
              <w:left w:val="nil"/>
              <w:bottom w:val="single" w:sz="4" w:space="0" w:color="auto"/>
              <w:right w:val="nil"/>
            </w:tcBorders>
            <w:tcMar>
              <w:top w:w="15" w:type="dxa"/>
              <w:left w:w="15" w:type="dxa"/>
              <w:bottom w:w="0" w:type="dxa"/>
              <w:right w:w="15" w:type="dxa"/>
            </w:tcMar>
            <w:vAlign w:val="bottom"/>
          </w:tcPr>
          <w:p w:rsidR="00790C48" w:rsidRDefault="00790C48">
            <w:pPr>
              <w:jc w:val="right"/>
              <w:rPr>
                <w:rFonts w:ascii="Trebuchet MS" w:hAnsi="Trebuchet MS" w:cs="Arial"/>
                <w:b/>
                <w:bCs/>
                <w:sz w:val="20"/>
                <w:szCs w:val="20"/>
              </w:rPr>
            </w:pPr>
            <w:r>
              <w:rPr>
                <w:rFonts w:ascii="Trebuchet MS" w:hAnsi="Trebuchet MS" w:cs="Arial"/>
                <w:b/>
                <w:bCs/>
                <w:sz w:val="20"/>
                <w:szCs w:val="20"/>
              </w:rPr>
              <w:t>1,702,445</w:t>
            </w:r>
          </w:p>
        </w:tc>
        <w:tc>
          <w:tcPr>
            <w:tcW w:w="1620" w:type="dxa"/>
            <w:tcBorders>
              <w:top w:val="single" w:sz="4" w:space="0" w:color="auto"/>
              <w:left w:val="nil"/>
              <w:bottom w:val="single" w:sz="4" w:space="0" w:color="auto"/>
              <w:right w:val="nil"/>
            </w:tcBorders>
            <w:vAlign w:val="bottom"/>
          </w:tcPr>
          <w:p w:rsidR="00790C48" w:rsidRPr="000C760F" w:rsidRDefault="00790C48" w:rsidP="008F492D">
            <w:pPr>
              <w:jc w:val="right"/>
              <w:rPr>
                <w:rFonts w:ascii="Trebuchet MS" w:hAnsi="Trebuchet MS"/>
                <w:bCs/>
                <w:sz w:val="20"/>
                <w:szCs w:val="20"/>
                <w:lang w:val="uk-UA"/>
              </w:rPr>
            </w:pPr>
            <w:r w:rsidRPr="000C760F">
              <w:rPr>
                <w:rFonts w:ascii="Trebuchet MS" w:hAnsi="Trebuchet MS"/>
                <w:bCs/>
                <w:sz w:val="20"/>
                <w:szCs w:val="20"/>
                <w:lang w:val="uk-UA"/>
              </w:rPr>
              <w:t>1,338,204</w:t>
            </w:r>
          </w:p>
        </w:tc>
      </w:tr>
    </w:tbl>
    <w:p w:rsidR="00C14314" w:rsidRPr="00434409" w:rsidRDefault="00C14314" w:rsidP="00E9317B">
      <w:pPr>
        <w:spacing w:before="240" w:after="120"/>
        <w:jc w:val="both"/>
        <w:rPr>
          <w:rFonts w:ascii="Trebuchet MS" w:hAnsi="Trebuchet MS"/>
          <w:sz w:val="20"/>
          <w:szCs w:val="20"/>
          <w:lang w:val="uk-UA"/>
        </w:rPr>
      </w:pPr>
      <w:r w:rsidRPr="00434409">
        <w:rPr>
          <w:rFonts w:ascii="Trebuchet MS" w:hAnsi="Trebuchet MS"/>
          <w:sz w:val="20"/>
          <w:szCs w:val="20"/>
          <w:lang w:val="uk-UA"/>
        </w:rPr>
        <w:t xml:space="preserve">В складі заборгованості перед клієнтами обліковуються нараховані витрати за строковими депозитами та поточними рахунками юридичних осіб в сумі </w:t>
      </w:r>
      <w:r w:rsidR="007B37E7" w:rsidRPr="007B37E7">
        <w:rPr>
          <w:rFonts w:ascii="Trebuchet MS" w:hAnsi="Trebuchet MS"/>
          <w:sz w:val="20"/>
          <w:szCs w:val="20"/>
        </w:rPr>
        <w:t>2,229</w:t>
      </w:r>
      <w:r w:rsidRPr="00434409">
        <w:rPr>
          <w:rFonts w:ascii="Trebuchet MS" w:hAnsi="Trebuchet MS"/>
          <w:sz w:val="20"/>
          <w:szCs w:val="20"/>
          <w:lang w:val="uk-UA"/>
        </w:rPr>
        <w:t> тис. грн. (20</w:t>
      </w:r>
      <w:r w:rsidR="00434409">
        <w:rPr>
          <w:rFonts w:ascii="Trebuchet MS" w:hAnsi="Trebuchet MS"/>
          <w:sz w:val="20"/>
          <w:szCs w:val="20"/>
          <w:lang w:val="uk-UA"/>
        </w:rPr>
        <w:t>1</w:t>
      </w:r>
      <w:r w:rsidRPr="00434409">
        <w:rPr>
          <w:rFonts w:ascii="Trebuchet MS" w:hAnsi="Trebuchet MS"/>
          <w:sz w:val="20"/>
          <w:szCs w:val="20"/>
          <w:lang w:val="uk-UA"/>
        </w:rPr>
        <w:t xml:space="preserve">0: </w:t>
      </w:r>
      <w:r w:rsidR="00434409" w:rsidRPr="00434409">
        <w:rPr>
          <w:rFonts w:ascii="Trebuchet MS" w:hAnsi="Trebuchet MS"/>
          <w:sz w:val="20"/>
          <w:szCs w:val="20"/>
          <w:lang w:val="uk-UA"/>
        </w:rPr>
        <w:t>1,438 </w:t>
      </w:r>
      <w:r w:rsidRPr="00434409">
        <w:rPr>
          <w:rFonts w:ascii="Trebuchet MS" w:hAnsi="Trebuchet MS"/>
          <w:sz w:val="20"/>
          <w:szCs w:val="20"/>
          <w:lang w:val="uk-UA"/>
        </w:rPr>
        <w:t xml:space="preserve">тис. грн.), та фізичних осіб в сумі </w:t>
      </w:r>
      <w:r w:rsidR="007B37E7" w:rsidRPr="000C760F">
        <w:rPr>
          <w:rFonts w:ascii="Trebuchet MS" w:hAnsi="Trebuchet MS"/>
          <w:sz w:val="20"/>
          <w:szCs w:val="20"/>
        </w:rPr>
        <w:t>6,596</w:t>
      </w:r>
      <w:r w:rsidRPr="00434409">
        <w:rPr>
          <w:rFonts w:ascii="Trebuchet MS" w:hAnsi="Trebuchet MS"/>
          <w:sz w:val="20"/>
          <w:szCs w:val="20"/>
          <w:lang w:val="uk-UA"/>
        </w:rPr>
        <w:t> тис. грн. (20</w:t>
      </w:r>
      <w:r w:rsidR="005076C2">
        <w:rPr>
          <w:rFonts w:ascii="Trebuchet MS" w:hAnsi="Trebuchet MS"/>
          <w:sz w:val="20"/>
          <w:szCs w:val="20"/>
          <w:lang w:val="uk-UA"/>
        </w:rPr>
        <w:t>1</w:t>
      </w:r>
      <w:r w:rsidRPr="00434409">
        <w:rPr>
          <w:rFonts w:ascii="Trebuchet MS" w:hAnsi="Trebuchet MS"/>
          <w:sz w:val="20"/>
          <w:szCs w:val="20"/>
          <w:lang w:val="uk-UA"/>
        </w:rPr>
        <w:t xml:space="preserve">0: </w:t>
      </w:r>
      <w:r w:rsidR="00434409" w:rsidRPr="00434409">
        <w:rPr>
          <w:rFonts w:ascii="Trebuchet MS" w:hAnsi="Trebuchet MS"/>
          <w:sz w:val="20"/>
          <w:szCs w:val="20"/>
          <w:lang w:val="uk-UA"/>
        </w:rPr>
        <w:t>5,629 </w:t>
      </w:r>
      <w:r w:rsidRPr="00434409">
        <w:rPr>
          <w:rFonts w:ascii="Trebuchet MS" w:hAnsi="Trebuchet MS"/>
          <w:sz w:val="20"/>
          <w:szCs w:val="20"/>
          <w:lang w:val="uk-UA"/>
        </w:rPr>
        <w:t>тис. грн.).</w:t>
      </w:r>
    </w:p>
    <w:p w:rsidR="00B41606" w:rsidRPr="00434409" w:rsidRDefault="00C14314" w:rsidP="00E9317B">
      <w:pPr>
        <w:spacing w:before="120" w:after="120"/>
        <w:jc w:val="both"/>
        <w:rPr>
          <w:rFonts w:ascii="Trebuchet MS" w:hAnsi="Trebuchet MS"/>
          <w:sz w:val="20"/>
          <w:szCs w:val="20"/>
          <w:lang w:val="uk-UA"/>
        </w:rPr>
      </w:pPr>
      <w:r w:rsidRPr="00434409">
        <w:rPr>
          <w:rFonts w:ascii="Trebuchet MS" w:hAnsi="Trebuchet MS"/>
          <w:sz w:val="20"/>
          <w:szCs w:val="20"/>
          <w:lang w:val="uk-UA"/>
        </w:rPr>
        <w:t>Кошти на рахунках клієнтів, що надані в забезпечення зобов’язань за наданими кредитами, гарантіями, авалями та акредитивами станом на 31 грудня 20</w:t>
      </w:r>
      <w:r w:rsidR="009A20D7" w:rsidRPr="00434409">
        <w:rPr>
          <w:rFonts w:ascii="Trebuchet MS" w:hAnsi="Trebuchet MS"/>
          <w:sz w:val="20"/>
          <w:szCs w:val="20"/>
          <w:lang w:val="uk-UA"/>
        </w:rPr>
        <w:t>1</w:t>
      </w:r>
      <w:r w:rsidR="005076C2">
        <w:rPr>
          <w:rFonts w:ascii="Trebuchet MS" w:hAnsi="Trebuchet MS"/>
          <w:sz w:val="20"/>
          <w:szCs w:val="20"/>
          <w:lang w:val="uk-UA"/>
        </w:rPr>
        <w:t>1</w:t>
      </w:r>
      <w:r w:rsidRPr="00434409">
        <w:rPr>
          <w:rFonts w:ascii="Trebuchet MS" w:hAnsi="Trebuchet MS"/>
          <w:sz w:val="20"/>
          <w:szCs w:val="20"/>
          <w:lang w:val="uk-UA"/>
        </w:rPr>
        <w:t xml:space="preserve"> року складали </w:t>
      </w:r>
      <w:r w:rsidR="00F67D79" w:rsidRPr="00F67D79">
        <w:rPr>
          <w:rFonts w:ascii="Trebuchet MS" w:hAnsi="Trebuchet MS"/>
          <w:sz w:val="20"/>
          <w:szCs w:val="20"/>
        </w:rPr>
        <w:t>2</w:t>
      </w:r>
      <w:r w:rsidR="00F67D79">
        <w:rPr>
          <w:rFonts w:ascii="Trebuchet MS" w:hAnsi="Trebuchet MS"/>
          <w:sz w:val="20"/>
          <w:szCs w:val="20"/>
        </w:rPr>
        <w:t>16</w:t>
      </w:r>
      <w:r w:rsidR="00F67D79" w:rsidRPr="00F67D79">
        <w:rPr>
          <w:rFonts w:ascii="Trebuchet MS" w:hAnsi="Trebuchet MS"/>
          <w:sz w:val="20"/>
          <w:szCs w:val="20"/>
        </w:rPr>
        <w:t>,153</w:t>
      </w:r>
      <w:r w:rsidR="00F67D79">
        <w:rPr>
          <w:rFonts w:ascii="Trebuchet MS" w:hAnsi="Trebuchet MS"/>
          <w:sz w:val="20"/>
          <w:szCs w:val="20"/>
          <w:lang w:val="uk-UA"/>
        </w:rPr>
        <w:t xml:space="preserve"> тис. грн.</w:t>
      </w:r>
      <w:r w:rsidR="00F67D79" w:rsidRPr="00F67D79">
        <w:rPr>
          <w:rFonts w:ascii="Trebuchet MS" w:hAnsi="Trebuchet MS"/>
          <w:sz w:val="20"/>
          <w:szCs w:val="20"/>
        </w:rPr>
        <w:t xml:space="preserve"> </w:t>
      </w:r>
      <w:r w:rsidRPr="00434409">
        <w:rPr>
          <w:rFonts w:ascii="Trebuchet MS" w:hAnsi="Trebuchet MS"/>
          <w:sz w:val="20"/>
          <w:szCs w:val="20"/>
          <w:lang w:val="uk-UA"/>
        </w:rPr>
        <w:t>(20</w:t>
      </w:r>
      <w:r w:rsidR="005076C2">
        <w:rPr>
          <w:rFonts w:ascii="Trebuchet MS" w:hAnsi="Trebuchet MS"/>
          <w:sz w:val="20"/>
          <w:szCs w:val="20"/>
          <w:lang w:val="uk-UA"/>
        </w:rPr>
        <w:t>1</w:t>
      </w:r>
      <w:r w:rsidRPr="00434409">
        <w:rPr>
          <w:rFonts w:ascii="Trebuchet MS" w:hAnsi="Trebuchet MS"/>
          <w:sz w:val="20"/>
          <w:szCs w:val="20"/>
          <w:lang w:val="uk-UA"/>
        </w:rPr>
        <w:t xml:space="preserve">0: </w:t>
      </w:r>
      <w:r w:rsidR="005076C2" w:rsidRPr="00434409">
        <w:rPr>
          <w:rFonts w:ascii="Trebuchet MS" w:hAnsi="Trebuchet MS"/>
          <w:sz w:val="20"/>
          <w:szCs w:val="20"/>
        </w:rPr>
        <w:t>35</w:t>
      </w:r>
      <w:r w:rsidR="005076C2" w:rsidRPr="00434409">
        <w:rPr>
          <w:rFonts w:ascii="Trebuchet MS" w:hAnsi="Trebuchet MS"/>
          <w:sz w:val="20"/>
          <w:szCs w:val="20"/>
          <w:lang w:val="uk-UA"/>
        </w:rPr>
        <w:t>,</w:t>
      </w:r>
      <w:r w:rsidR="005076C2" w:rsidRPr="00434409">
        <w:rPr>
          <w:rFonts w:ascii="Trebuchet MS" w:hAnsi="Trebuchet MS"/>
          <w:sz w:val="20"/>
          <w:szCs w:val="20"/>
        </w:rPr>
        <w:t>936</w:t>
      </w:r>
      <w:r w:rsidR="005076C2" w:rsidRPr="00434409">
        <w:rPr>
          <w:rFonts w:ascii="Trebuchet MS" w:hAnsi="Trebuchet MS"/>
          <w:sz w:val="20"/>
          <w:szCs w:val="20"/>
          <w:lang w:val="uk-UA"/>
        </w:rPr>
        <w:t xml:space="preserve"> </w:t>
      </w:r>
      <w:r w:rsidR="00F67D79">
        <w:rPr>
          <w:rFonts w:ascii="Trebuchet MS" w:hAnsi="Trebuchet MS"/>
          <w:sz w:val="20"/>
          <w:szCs w:val="20"/>
          <w:lang w:val="uk-UA"/>
        </w:rPr>
        <w:t>тис. грн.</w:t>
      </w:r>
      <w:r w:rsidRPr="00434409">
        <w:rPr>
          <w:rFonts w:ascii="Trebuchet MS" w:hAnsi="Trebuchet MS"/>
          <w:sz w:val="20"/>
          <w:szCs w:val="20"/>
          <w:lang w:val="uk-UA"/>
        </w:rPr>
        <w:t>).</w:t>
      </w:r>
    </w:p>
    <w:p w:rsidR="00E973E3" w:rsidRPr="00434409" w:rsidRDefault="00E973E3" w:rsidP="00E973E3">
      <w:pPr>
        <w:pStyle w:val="ABC-Aftertable"/>
        <w:spacing w:before="120" w:after="120"/>
        <w:rPr>
          <w:rFonts w:ascii="Trebuchet MS" w:hAnsi="Trebuchet MS"/>
          <w:noProof w:val="0"/>
          <w:sz w:val="20"/>
          <w:lang w:val="uk-UA"/>
        </w:rPr>
      </w:pPr>
      <w:bookmarkStart w:id="82" w:name="_Toc196876153"/>
      <w:bookmarkStart w:id="83" w:name="_Toc230002338"/>
      <w:r w:rsidRPr="00434409">
        <w:rPr>
          <w:rFonts w:ascii="Trebuchet MS" w:hAnsi="Trebuchet MS"/>
          <w:noProof w:val="0"/>
          <w:sz w:val="20"/>
          <w:lang w:val="uk-UA"/>
        </w:rPr>
        <w:t>Розподіл коштів клієнтів за галузями економіки наведено нижче:</w:t>
      </w:r>
    </w:p>
    <w:tbl>
      <w:tblPr>
        <w:tblW w:w="8987" w:type="dxa"/>
        <w:tblLayout w:type="fixed"/>
        <w:tblCellMar>
          <w:left w:w="56" w:type="dxa"/>
          <w:right w:w="56" w:type="dxa"/>
        </w:tblCellMar>
        <w:tblLook w:val="0000" w:firstRow="0" w:lastRow="0" w:firstColumn="0" w:lastColumn="0" w:noHBand="0" w:noVBand="0"/>
      </w:tblPr>
      <w:tblGrid>
        <w:gridCol w:w="3420"/>
        <w:gridCol w:w="1531"/>
        <w:gridCol w:w="1059"/>
        <w:gridCol w:w="415"/>
        <w:gridCol w:w="132"/>
        <w:gridCol w:w="984"/>
        <w:gridCol w:w="1347"/>
        <w:gridCol w:w="99"/>
      </w:tblGrid>
      <w:tr w:rsidR="00E973E3" w:rsidRPr="00434409" w:rsidTr="00B272D5">
        <w:trPr>
          <w:cantSplit/>
          <w:trHeight w:val="340"/>
        </w:trPr>
        <w:tc>
          <w:tcPr>
            <w:tcW w:w="3420" w:type="dxa"/>
            <w:vMerge w:val="restart"/>
            <w:vAlign w:val="bottom"/>
          </w:tcPr>
          <w:p w:rsidR="00E973E3" w:rsidRPr="00434409" w:rsidRDefault="00E973E3" w:rsidP="00B272D5">
            <w:pPr>
              <w:pStyle w:val="RRthousands"/>
              <w:rPr>
                <w:rFonts w:ascii="Trebuchet MS" w:hAnsi="Trebuchet MS" w:cs="Times New Roman"/>
                <w:b/>
                <w:sz w:val="20"/>
                <w:lang w:val="uk-UA"/>
              </w:rPr>
            </w:pPr>
          </w:p>
        </w:tc>
        <w:tc>
          <w:tcPr>
            <w:tcW w:w="3005" w:type="dxa"/>
            <w:gridSpan w:val="3"/>
            <w:tcBorders>
              <w:bottom w:val="single" w:sz="4" w:space="0" w:color="auto"/>
            </w:tcBorders>
            <w:vAlign w:val="bottom"/>
          </w:tcPr>
          <w:p w:rsidR="00E973E3" w:rsidRPr="00434409" w:rsidRDefault="00E973E3" w:rsidP="00B272D5">
            <w:pPr>
              <w:pStyle w:val="Columnheader"/>
              <w:tabs>
                <w:tab w:val="clear" w:pos="1503"/>
              </w:tabs>
              <w:spacing w:line="240" w:lineRule="auto"/>
              <w:jc w:val="center"/>
              <w:rPr>
                <w:rFonts w:ascii="Trebuchet MS" w:hAnsi="Trebuchet MS"/>
                <w:sz w:val="20"/>
                <w:lang w:val="uk-UA"/>
              </w:rPr>
            </w:pPr>
            <w:r w:rsidRPr="00434409">
              <w:rPr>
                <w:rFonts w:ascii="Trebuchet MS" w:hAnsi="Trebuchet MS"/>
                <w:sz w:val="20"/>
                <w:lang w:val="uk-UA"/>
              </w:rPr>
              <w:t>201</w:t>
            </w:r>
            <w:r>
              <w:rPr>
                <w:rFonts w:ascii="Trebuchet MS" w:hAnsi="Trebuchet MS"/>
                <w:sz w:val="20"/>
                <w:lang w:val="uk-UA"/>
              </w:rPr>
              <w:t>1</w:t>
            </w:r>
          </w:p>
        </w:tc>
        <w:tc>
          <w:tcPr>
            <w:tcW w:w="132" w:type="dxa"/>
            <w:vAlign w:val="bottom"/>
          </w:tcPr>
          <w:p w:rsidR="00E973E3" w:rsidRPr="00434409" w:rsidRDefault="00E973E3" w:rsidP="00B272D5">
            <w:pPr>
              <w:pStyle w:val="Columnheader"/>
              <w:tabs>
                <w:tab w:val="clear" w:pos="1503"/>
              </w:tabs>
              <w:spacing w:line="240" w:lineRule="auto"/>
              <w:jc w:val="center"/>
              <w:rPr>
                <w:rFonts w:ascii="Trebuchet MS" w:hAnsi="Trebuchet MS"/>
                <w:sz w:val="20"/>
                <w:lang w:val="uk-UA"/>
              </w:rPr>
            </w:pPr>
          </w:p>
        </w:tc>
        <w:tc>
          <w:tcPr>
            <w:tcW w:w="2430" w:type="dxa"/>
            <w:gridSpan w:val="3"/>
            <w:tcBorders>
              <w:bottom w:val="single" w:sz="4" w:space="0" w:color="auto"/>
            </w:tcBorders>
            <w:vAlign w:val="bottom"/>
          </w:tcPr>
          <w:p w:rsidR="00E973E3" w:rsidRPr="00434409" w:rsidRDefault="00E973E3" w:rsidP="00B272D5">
            <w:pPr>
              <w:pStyle w:val="Columnheader"/>
              <w:tabs>
                <w:tab w:val="clear" w:pos="1503"/>
              </w:tabs>
              <w:spacing w:line="240" w:lineRule="auto"/>
              <w:jc w:val="center"/>
              <w:rPr>
                <w:rFonts w:ascii="Trebuchet MS" w:hAnsi="Trebuchet MS"/>
                <w:sz w:val="20"/>
                <w:lang w:val="uk-UA"/>
              </w:rPr>
            </w:pPr>
            <w:r w:rsidRPr="00434409">
              <w:rPr>
                <w:rFonts w:ascii="Trebuchet MS" w:hAnsi="Trebuchet MS"/>
                <w:sz w:val="20"/>
                <w:lang w:val="uk-UA"/>
              </w:rPr>
              <w:t>20</w:t>
            </w:r>
            <w:r>
              <w:rPr>
                <w:rFonts w:ascii="Trebuchet MS" w:hAnsi="Trebuchet MS"/>
                <w:sz w:val="20"/>
                <w:lang w:val="uk-UA"/>
              </w:rPr>
              <w:t>1</w:t>
            </w:r>
            <w:r w:rsidRPr="00434409">
              <w:rPr>
                <w:rFonts w:ascii="Trebuchet MS" w:hAnsi="Trebuchet MS"/>
                <w:sz w:val="20"/>
                <w:lang w:val="uk-UA"/>
              </w:rPr>
              <w:t>0</w:t>
            </w:r>
          </w:p>
        </w:tc>
      </w:tr>
      <w:tr w:rsidR="00E973E3" w:rsidRPr="00434409" w:rsidTr="00B272D5">
        <w:trPr>
          <w:gridAfter w:val="1"/>
          <w:wAfter w:w="99" w:type="dxa"/>
          <w:cantSplit/>
          <w:trHeight w:val="340"/>
        </w:trPr>
        <w:tc>
          <w:tcPr>
            <w:tcW w:w="3420" w:type="dxa"/>
            <w:vMerge/>
            <w:tcBorders>
              <w:bottom w:val="single" w:sz="4" w:space="0" w:color="auto"/>
            </w:tcBorders>
            <w:vAlign w:val="bottom"/>
          </w:tcPr>
          <w:p w:rsidR="00E973E3" w:rsidRPr="00434409" w:rsidRDefault="00E973E3" w:rsidP="00B272D5">
            <w:pPr>
              <w:pStyle w:val="StyleRowheaderLinespacingMultiple095li"/>
              <w:rPr>
                <w:rFonts w:ascii="Trebuchet MS" w:hAnsi="Trebuchet MS"/>
                <w:b w:val="0"/>
                <w:sz w:val="20"/>
                <w:lang w:val="uk-UA"/>
              </w:rPr>
            </w:pPr>
          </w:p>
        </w:tc>
        <w:tc>
          <w:tcPr>
            <w:tcW w:w="1531" w:type="dxa"/>
            <w:tcBorders>
              <w:bottom w:val="single" w:sz="4" w:space="0" w:color="auto"/>
            </w:tcBorders>
            <w:vAlign w:val="bottom"/>
          </w:tcPr>
          <w:p w:rsidR="00E973E3" w:rsidRPr="00434409" w:rsidRDefault="00E973E3" w:rsidP="00B272D5">
            <w:pPr>
              <w:pStyle w:val="Columnheader"/>
              <w:tabs>
                <w:tab w:val="clear" w:pos="1503"/>
                <w:tab w:val="decimal" w:pos="1332"/>
              </w:tabs>
              <w:spacing w:line="240" w:lineRule="auto"/>
              <w:ind w:right="-67"/>
              <w:rPr>
                <w:rFonts w:ascii="Trebuchet MS" w:hAnsi="Trebuchet MS"/>
                <w:sz w:val="20"/>
                <w:lang w:val="uk-UA"/>
              </w:rPr>
            </w:pPr>
            <w:r w:rsidRPr="00434409">
              <w:rPr>
                <w:rFonts w:ascii="Trebuchet MS" w:hAnsi="Trebuchet MS"/>
                <w:sz w:val="20"/>
                <w:lang w:val="uk-UA"/>
              </w:rPr>
              <w:t>Сума</w:t>
            </w:r>
          </w:p>
        </w:tc>
        <w:tc>
          <w:tcPr>
            <w:tcW w:w="1059" w:type="dxa"/>
            <w:tcBorders>
              <w:bottom w:val="single" w:sz="4" w:space="0" w:color="auto"/>
            </w:tcBorders>
            <w:vAlign w:val="bottom"/>
          </w:tcPr>
          <w:p w:rsidR="00E973E3" w:rsidRPr="00434409" w:rsidRDefault="00E973E3" w:rsidP="00B272D5">
            <w:pPr>
              <w:pStyle w:val="Columnheader"/>
              <w:tabs>
                <w:tab w:val="clear" w:pos="1503"/>
                <w:tab w:val="decimal" w:pos="1332"/>
              </w:tabs>
              <w:spacing w:line="240" w:lineRule="auto"/>
              <w:ind w:right="86"/>
              <w:rPr>
                <w:rFonts w:ascii="Trebuchet MS" w:hAnsi="Trebuchet MS"/>
                <w:sz w:val="20"/>
                <w:lang w:val="uk-UA"/>
              </w:rPr>
            </w:pPr>
            <w:r w:rsidRPr="00434409">
              <w:rPr>
                <w:rFonts w:ascii="Trebuchet MS" w:hAnsi="Trebuchet MS"/>
                <w:sz w:val="20"/>
                <w:lang w:val="uk-UA"/>
              </w:rPr>
              <w:t>%</w:t>
            </w:r>
          </w:p>
        </w:tc>
        <w:tc>
          <w:tcPr>
            <w:tcW w:w="1531" w:type="dxa"/>
            <w:gridSpan w:val="3"/>
            <w:tcBorders>
              <w:bottom w:val="single" w:sz="4" w:space="0" w:color="auto"/>
            </w:tcBorders>
            <w:vAlign w:val="bottom"/>
          </w:tcPr>
          <w:p w:rsidR="00E973E3" w:rsidRPr="00434409" w:rsidRDefault="00E973E3" w:rsidP="00B272D5">
            <w:pPr>
              <w:pStyle w:val="Columnheader"/>
              <w:tabs>
                <w:tab w:val="clear" w:pos="1503"/>
                <w:tab w:val="decimal" w:pos="1332"/>
              </w:tabs>
              <w:spacing w:line="240" w:lineRule="auto"/>
              <w:ind w:right="-67"/>
              <w:rPr>
                <w:rFonts w:ascii="Trebuchet MS" w:hAnsi="Trebuchet MS"/>
                <w:sz w:val="20"/>
                <w:lang w:val="uk-UA"/>
              </w:rPr>
            </w:pPr>
            <w:r w:rsidRPr="00434409">
              <w:rPr>
                <w:rFonts w:ascii="Trebuchet MS" w:hAnsi="Trebuchet MS"/>
                <w:sz w:val="20"/>
                <w:lang w:val="uk-UA"/>
              </w:rPr>
              <w:t>Сума</w:t>
            </w:r>
          </w:p>
        </w:tc>
        <w:tc>
          <w:tcPr>
            <w:tcW w:w="1347" w:type="dxa"/>
            <w:tcBorders>
              <w:bottom w:val="single" w:sz="4" w:space="0" w:color="auto"/>
            </w:tcBorders>
            <w:vAlign w:val="bottom"/>
          </w:tcPr>
          <w:p w:rsidR="00E973E3" w:rsidRPr="00434409" w:rsidRDefault="00E973E3" w:rsidP="00B272D5">
            <w:pPr>
              <w:pStyle w:val="Columnheader"/>
              <w:tabs>
                <w:tab w:val="clear" w:pos="1503"/>
                <w:tab w:val="decimal" w:pos="1106"/>
              </w:tabs>
              <w:spacing w:line="240" w:lineRule="auto"/>
              <w:ind w:right="-67"/>
              <w:rPr>
                <w:rFonts w:ascii="Trebuchet MS" w:hAnsi="Trebuchet MS"/>
                <w:sz w:val="20"/>
                <w:lang w:val="uk-UA"/>
              </w:rPr>
            </w:pPr>
            <w:r w:rsidRPr="00434409">
              <w:rPr>
                <w:rFonts w:ascii="Trebuchet MS" w:hAnsi="Trebuchet MS"/>
                <w:sz w:val="20"/>
                <w:lang w:val="uk-UA"/>
              </w:rPr>
              <w:t>%</w:t>
            </w:r>
          </w:p>
        </w:tc>
      </w:tr>
      <w:tr w:rsidR="00E973E3" w:rsidRPr="00434409" w:rsidTr="00B272D5">
        <w:trPr>
          <w:gridAfter w:val="1"/>
          <w:wAfter w:w="99" w:type="dxa"/>
          <w:trHeight w:val="561"/>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Фізичні особи</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724,721</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43</w:t>
            </w:r>
            <w:r>
              <w:rPr>
                <w:rFonts w:ascii="Trebuchet MS" w:hAnsi="Trebuchet MS" w:cs="Arial"/>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cs="Arial"/>
                <w:bCs/>
                <w:color w:val="000000"/>
                <w:sz w:val="20"/>
                <w:szCs w:val="20"/>
              </w:rPr>
              <w:t>539,497</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cs="Arial"/>
                <w:bCs/>
                <w:color w:val="000000"/>
                <w:sz w:val="20"/>
                <w:szCs w:val="20"/>
              </w:rPr>
              <w:t>40</w:t>
            </w:r>
            <w:r>
              <w:rPr>
                <w:rFonts w:ascii="Trebuchet MS" w:hAnsi="Trebuchet MS" w:cs="Arial"/>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Verdana" w:hAnsi="Verdana"/>
                <w:color w:val="000000"/>
                <w:sz w:val="20"/>
                <w:szCs w:val="20"/>
              </w:rPr>
            </w:pPr>
            <w:r>
              <w:rPr>
                <w:rFonts w:ascii="Verdana" w:hAnsi="Verdana"/>
                <w:color w:val="000000"/>
                <w:sz w:val="20"/>
                <w:szCs w:val="20"/>
                <w:lang w:val="uk-UA"/>
              </w:rPr>
              <w:t>Грошове та фінансове посередництво, страхування</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b/>
                <w:bCs/>
                <w:color w:val="000000"/>
                <w:sz w:val="20"/>
                <w:szCs w:val="20"/>
              </w:rPr>
              <w:t>252,088</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b/>
                <w:bCs/>
                <w:color w:val="000000"/>
                <w:sz w:val="20"/>
                <w:szCs w:val="20"/>
              </w:rPr>
              <w:t>15</w:t>
            </w:r>
            <w:r>
              <w:rPr>
                <w:rFonts w:ascii="Trebuchet MS" w:hAnsi="Trebuchet MS"/>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bCs/>
                <w:color w:val="000000"/>
                <w:sz w:val="20"/>
                <w:szCs w:val="20"/>
              </w:rPr>
              <w:t>139,398</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bCs/>
                <w:color w:val="000000"/>
                <w:sz w:val="20"/>
                <w:szCs w:val="20"/>
              </w:rPr>
              <w:t>10</w:t>
            </w:r>
            <w:r>
              <w:rPr>
                <w:rFonts w:ascii="Trebuchet MS" w:hAnsi="Trebuchet MS"/>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Verdana" w:hAnsi="Verdana"/>
                <w:color w:val="000000"/>
                <w:sz w:val="20"/>
                <w:szCs w:val="20"/>
              </w:rPr>
            </w:pPr>
            <w:r>
              <w:rPr>
                <w:rFonts w:ascii="Verdana" w:hAnsi="Verdana"/>
                <w:color w:val="000000"/>
                <w:sz w:val="20"/>
                <w:szCs w:val="20"/>
                <w:lang w:val="uk-UA"/>
              </w:rPr>
              <w:t>Виробництво машин, устаткування, автомобілів, причепів, інших транспортних засобів</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b/>
                <w:bCs/>
                <w:color w:val="000000"/>
                <w:sz w:val="20"/>
                <w:szCs w:val="20"/>
              </w:rPr>
              <w:t>241,463</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b/>
                <w:bCs/>
                <w:color w:val="000000"/>
                <w:sz w:val="20"/>
                <w:szCs w:val="20"/>
              </w:rPr>
              <w:t>14</w:t>
            </w:r>
            <w:r>
              <w:rPr>
                <w:rFonts w:ascii="Trebuchet MS" w:hAnsi="Trebuchet MS"/>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bCs/>
                <w:color w:val="000000"/>
                <w:sz w:val="20"/>
                <w:szCs w:val="20"/>
              </w:rPr>
              <w:t>33,613</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bCs/>
                <w:color w:val="000000"/>
                <w:sz w:val="20"/>
                <w:szCs w:val="20"/>
              </w:rPr>
              <w:t>3</w:t>
            </w:r>
            <w:r>
              <w:rPr>
                <w:rFonts w:ascii="Trebuchet MS" w:hAnsi="Trebuchet MS"/>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Торгівля; ремонт автомобілів, побутових виробів та предметів особистого вжитку</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86,934</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5</w:t>
            </w:r>
            <w:r>
              <w:rPr>
                <w:rFonts w:ascii="Trebuchet MS" w:hAnsi="Trebuchet MS" w:cs="Arial"/>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cs="Arial"/>
                <w:bCs/>
                <w:color w:val="000000"/>
                <w:sz w:val="20"/>
                <w:szCs w:val="20"/>
              </w:rPr>
              <w:t>66,380</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cs="Arial"/>
                <w:bCs/>
                <w:color w:val="000000"/>
                <w:sz w:val="20"/>
                <w:szCs w:val="20"/>
              </w:rPr>
              <w:t>5</w:t>
            </w:r>
            <w:r>
              <w:rPr>
                <w:rFonts w:ascii="Trebuchet MS" w:hAnsi="Trebuchet MS" w:cs="Arial"/>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Операції з нерухомим майном, оренда, інжиніринг та надання послуг</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22,363</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1</w:t>
            </w:r>
            <w:r>
              <w:rPr>
                <w:rFonts w:ascii="Trebuchet MS" w:hAnsi="Trebuchet MS" w:cs="Arial"/>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cs="Arial"/>
                <w:bCs/>
                <w:color w:val="000000"/>
                <w:sz w:val="20"/>
                <w:szCs w:val="20"/>
              </w:rPr>
              <w:t>19,079</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bCs/>
                <w:color w:val="000000"/>
                <w:sz w:val="20"/>
                <w:szCs w:val="20"/>
                <w:lang w:val="en-US"/>
              </w:rPr>
              <w:t>2</w:t>
            </w:r>
            <w:r>
              <w:rPr>
                <w:rFonts w:ascii="Trebuchet MS" w:hAnsi="Trebuchet MS"/>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Сільське господарство, мисливство, лісове господарство</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12,447</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1</w:t>
            </w:r>
            <w:r>
              <w:rPr>
                <w:rFonts w:ascii="Trebuchet MS" w:hAnsi="Trebuchet MS" w:cs="Arial"/>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cs="Arial"/>
                <w:bCs/>
                <w:color w:val="000000"/>
                <w:sz w:val="20"/>
                <w:szCs w:val="20"/>
              </w:rPr>
              <w:t>18,499</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cs="Arial"/>
                <w:bCs/>
                <w:color w:val="000000"/>
                <w:sz w:val="20"/>
                <w:szCs w:val="20"/>
              </w:rPr>
              <w:t>1</w:t>
            </w:r>
            <w:r>
              <w:rPr>
                <w:rFonts w:ascii="Trebuchet MS" w:hAnsi="Trebuchet MS" w:cs="Arial"/>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Verdana" w:hAnsi="Verdana"/>
                <w:color w:val="000000"/>
                <w:sz w:val="20"/>
                <w:szCs w:val="20"/>
              </w:rPr>
            </w:pPr>
            <w:r>
              <w:rPr>
                <w:rFonts w:ascii="Verdana" w:hAnsi="Verdana"/>
                <w:color w:val="000000"/>
                <w:sz w:val="20"/>
                <w:szCs w:val="20"/>
                <w:lang w:val="uk-UA"/>
              </w:rPr>
              <w:t>Металургійне, хімічне виробництво</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b/>
                <w:bCs/>
                <w:color w:val="000000"/>
                <w:sz w:val="20"/>
                <w:szCs w:val="20"/>
              </w:rPr>
              <w:t>5,082</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b/>
                <w:bCs/>
                <w:color w:val="000000"/>
                <w:sz w:val="20"/>
                <w:szCs w:val="20"/>
              </w:rPr>
              <w:t>0</w:t>
            </w:r>
            <w:r>
              <w:rPr>
                <w:rFonts w:ascii="Trebuchet MS" w:hAnsi="Trebuchet MS"/>
                <w:b/>
                <w:bCs/>
                <w:color w:val="000000"/>
                <w:sz w:val="20"/>
                <w:szCs w:val="20"/>
                <w:lang w:val="uk-UA"/>
              </w:rPr>
              <w:t>%</w:t>
            </w:r>
          </w:p>
        </w:tc>
        <w:tc>
          <w:tcPr>
            <w:tcW w:w="1531" w:type="dxa"/>
            <w:gridSpan w:val="3"/>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bCs/>
                <w:color w:val="000000"/>
                <w:sz w:val="20"/>
                <w:szCs w:val="20"/>
              </w:rPr>
              <w:t>56,671</w:t>
            </w:r>
          </w:p>
        </w:tc>
        <w:tc>
          <w:tcPr>
            <w:tcW w:w="1347" w:type="dxa"/>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bCs/>
                <w:color w:val="000000"/>
                <w:sz w:val="20"/>
                <w:szCs w:val="20"/>
              </w:rPr>
              <w:t>4</w:t>
            </w:r>
            <w:r>
              <w:rPr>
                <w:rFonts w:ascii="Trebuchet MS" w:hAnsi="Trebuchet MS"/>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Виробництво та розподілення електроенергії, газу та води</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4,745</w:t>
            </w:r>
          </w:p>
        </w:tc>
        <w:tc>
          <w:tcPr>
            <w:tcW w:w="1059" w:type="dxa"/>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0</w:t>
            </w:r>
            <w:r>
              <w:rPr>
                <w:rFonts w:ascii="Trebuchet MS" w:hAnsi="Trebuchet MS" w:cs="Arial"/>
                <w:b/>
                <w:bCs/>
                <w:color w:val="000000"/>
                <w:sz w:val="20"/>
                <w:szCs w:val="20"/>
                <w:lang w:val="uk-UA"/>
              </w:rPr>
              <w:t>%</w:t>
            </w:r>
          </w:p>
        </w:tc>
        <w:tc>
          <w:tcPr>
            <w:tcW w:w="1531" w:type="dxa"/>
            <w:gridSpan w:val="3"/>
            <w:vAlign w:val="bottom"/>
          </w:tcPr>
          <w:p w:rsidR="00E973E3" w:rsidRPr="006131D9" w:rsidRDefault="00E973E3" w:rsidP="00B272D5">
            <w:pPr>
              <w:jc w:val="right"/>
              <w:rPr>
                <w:rFonts w:ascii="Trebuchet MS" w:hAnsi="Trebuchet MS" w:cs="Arial"/>
                <w:sz w:val="20"/>
                <w:szCs w:val="20"/>
              </w:rPr>
            </w:pPr>
            <w:r w:rsidRPr="006131D9">
              <w:rPr>
                <w:rFonts w:ascii="Trebuchet MS" w:hAnsi="Trebuchet MS" w:cs="Arial"/>
                <w:sz w:val="20"/>
                <w:szCs w:val="20"/>
              </w:rPr>
              <w:t>-</w:t>
            </w:r>
          </w:p>
        </w:tc>
        <w:tc>
          <w:tcPr>
            <w:tcW w:w="1347" w:type="dxa"/>
            <w:vAlign w:val="bottom"/>
          </w:tcPr>
          <w:p w:rsidR="00E973E3" w:rsidRPr="006131D9" w:rsidRDefault="00E973E3" w:rsidP="00B272D5">
            <w:pPr>
              <w:jc w:val="right"/>
              <w:rPr>
                <w:rFonts w:ascii="Trebuchet MS" w:hAnsi="Trebuchet MS" w:cs="Arial"/>
                <w:sz w:val="20"/>
                <w:szCs w:val="20"/>
              </w:rPr>
            </w:pPr>
            <w:r w:rsidRPr="006131D9">
              <w:rPr>
                <w:rFonts w:ascii="Trebuchet MS" w:hAnsi="Trebuchet MS" w:cs="Arial"/>
                <w:sz w:val="20"/>
                <w:szCs w:val="20"/>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Державне управління</w:t>
            </w:r>
          </w:p>
        </w:tc>
        <w:tc>
          <w:tcPr>
            <w:tcW w:w="1531"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w:t>
            </w:r>
          </w:p>
        </w:tc>
        <w:tc>
          <w:tcPr>
            <w:tcW w:w="1059" w:type="dxa"/>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w:t>
            </w:r>
          </w:p>
        </w:tc>
        <w:tc>
          <w:tcPr>
            <w:tcW w:w="1531" w:type="dxa"/>
            <w:gridSpan w:val="3"/>
            <w:vAlign w:val="bottom"/>
          </w:tcPr>
          <w:p w:rsidR="00E973E3" w:rsidRPr="006131D9" w:rsidRDefault="00E973E3" w:rsidP="00B272D5">
            <w:pPr>
              <w:jc w:val="right"/>
              <w:rPr>
                <w:rFonts w:ascii="Trebuchet MS" w:hAnsi="Trebuchet MS" w:cs="Arial"/>
                <w:sz w:val="20"/>
                <w:szCs w:val="20"/>
              </w:rPr>
            </w:pPr>
            <w:r w:rsidRPr="006131D9">
              <w:rPr>
                <w:rFonts w:ascii="Trebuchet MS" w:hAnsi="Trebuchet MS" w:cs="Arial"/>
                <w:sz w:val="20"/>
                <w:szCs w:val="20"/>
              </w:rPr>
              <w:t>3,919</w:t>
            </w:r>
          </w:p>
        </w:tc>
        <w:tc>
          <w:tcPr>
            <w:tcW w:w="1347" w:type="dxa"/>
            <w:vAlign w:val="bottom"/>
          </w:tcPr>
          <w:p w:rsidR="00E973E3" w:rsidRPr="006131D9" w:rsidRDefault="00E973E3" w:rsidP="00B272D5">
            <w:pPr>
              <w:jc w:val="right"/>
              <w:rPr>
                <w:rFonts w:ascii="Trebuchet MS" w:hAnsi="Trebuchet MS" w:cs="Arial"/>
                <w:sz w:val="20"/>
                <w:szCs w:val="20"/>
              </w:rPr>
            </w:pPr>
            <w:r w:rsidRPr="006131D9">
              <w:rPr>
                <w:rFonts w:ascii="Trebuchet MS" w:hAnsi="Trebuchet MS" w:cs="Arial"/>
                <w:sz w:val="20"/>
                <w:szCs w:val="20"/>
              </w:rPr>
              <w:t>0%</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color w:val="000000"/>
                <w:sz w:val="20"/>
                <w:szCs w:val="20"/>
              </w:rPr>
            </w:pPr>
            <w:r>
              <w:rPr>
                <w:rFonts w:ascii="Trebuchet MS" w:hAnsi="Trebuchet MS"/>
                <w:color w:val="000000"/>
                <w:sz w:val="20"/>
                <w:szCs w:val="20"/>
                <w:lang w:val="uk-UA"/>
              </w:rPr>
              <w:t>Інші</w:t>
            </w:r>
          </w:p>
        </w:tc>
        <w:tc>
          <w:tcPr>
            <w:tcW w:w="1531" w:type="dxa"/>
            <w:tcBorders>
              <w:bottom w:val="single" w:sz="4" w:space="0" w:color="auto"/>
            </w:tcBorders>
            <w:vAlign w:val="bottom"/>
          </w:tcPr>
          <w:p w:rsidR="00E973E3" w:rsidRDefault="00E973E3" w:rsidP="00B272D5">
            <w:pPr>
              <w:jc w:val="right"/>
              <w:rPr>
                <w:rFonts w:ascii="Trebuchet MS" w:hAnsi="Trebuchet MS"/>
                <w:b/>
                <w:bCs/>
                <w:color w:val="000000"/>
                <w:sz w:val="20"/>
                <w:szCs w:val="20"/>
              </w:rPr>
            </w:pPr>
            <w:r>
              <w:rPr>
                <w:rFonts w:ascii="Trebuchet MS" w:hAnsi="Trebuchet MS"/>
                <w:b/>
                <w:bCs/>
                <w:color w:val="000000"/>
                <w:sz w:val="20"/>
                <w:szCs w:val="20"/>
              </w:rPr>
              <w:t>352,602</w:t>
            </w:r>
          </w:p>
        </w:tc>
        <w:tc>
          <w:tcPr>
            <w:tcW w:w="1059" w:type="dxa"/>
            <w:tcBorders>
              <w:bottom w:val="single" w:sz="4" w:space="0" w:color="auto"/>
            </w:tcBorders>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b/>
                <w:bCs/>
                <w:color w:val="000000"/>
                <w:sz w:val="20"/>
                <w:szCs w:val="20"/>
              </w:rPr>
              <w:t>21</w:t>
            </w:r>
            <w:r>
              <w:rPr>
                <w:rFonts w:ascii="Trebuchet MS" w:hAnsi="Trebuchet MS"/>
                <w:b/>
                <w:bCs/>
                <w:color w:val="000000"/>
                <w:sz w:val="20"/>
                <w:szCs w:val="20"/>
                <w:lang w:val="uk-UA"/>
              </w:rPr>
              <w:t>%</w:t>
            </w:r>
          </w:p>
        </w:tc>
        <w:tc>
          <w:tcPr>
            <w:tcW w:w="1531" w:type="dxa"/>
            <w:gridSpan w:val="3"/>
            <w:tcBorders>
              <w:bottom w:val="single" w:sz="4" w:space="0" w:color="auto"/>
            </w:tcBorders>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bCs/>
                <w:color w:val="000000"/>
                <w:sz w:val="20"/>
                <w:szCs w:val="20"/>
              </w:rPr>
              <w:t>461,148</w:t>
            </w:r>
          </w:p>
        </w:tc>
        <w:tc>
          <w:tcPr>
            <w:tcW w:w="1347" w:type="dxa"/>
            <w:tcBorders>
              <w:bottom w:val="single" w:sz="4" w:space="0" w:color="auto"/>
            </w:tcBorders>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bCs/>
                <w:color w:val="000000"/>
                <w:sz w:val="20"/>
                <w:szCs w:val="20"/>
              </w:rPr>
              <w:t>35</w:t>
            </w:r>
            <w:r>
              <w:rPr>
                <w:rFonts w:ascii="Trebuchet MS" w:hAnsi="Trebuchet MS"/>
                <w:bCs/>
                <w:color w:val="000000"/>
                <w:sz w:val="20"/>
                <w:szCs w:val="20"/>
                <w:lang w:val="uk-UA"/>
              </w:rPr>
              <w:t>%</w:t>
            </w:r>
          </w:p>
        </w:tc>
      </w:tr>
      <w:tr w:rsidR="00E973E3" w:rsidRPr="00434409" w:rsidTr="00B272D5">
        <w:trPr>
          <w:gridAfter w:val="1"/>
          <w:wAfter w:w="99" w:type="dxa"/>
          <w:trHeight w:val="340"/>
        </w:trPr>
        <w:tc>
          <w:tcPr>
            <w:tcW w:w="3420" w:type="dxa"/>
            <w:vAlign w:val="bottom"/>
          </w:tcPr>
          <w:p w:rsidR="00E973E3" w:rsidRDefault="00E973E3" w:rsidP="00B272D5">
            <w:pPr>
              <w:rPr>
                <w:rFonts w:ascii="Trebuchet MS" w:hAnsi="Trebuchet MS"/>
                <w:b/>
                <w:bCs/>
                <w:color w:val="000000"/>
                <w:sz w:val="20"/>
                <w:szCs w:val="20"/>
              </w:rPr>
            </w:pPr>
            <w:r>
              <w:rPr>
                <w:rFonts w:ascii="Trebuchet MS" w:hAnsi="Trebuchet MS"/>
                <w:b/>
                <w:bCs/>
                <w:color w:val="000000"/>
                <w:sz w:val="20"/>
                <w:szCs w:val="20"/>
                <w:lang w:val="uk-UA"/>
              </w:rPr>
              <w:t>Усього коштів клієнтів</w:t>
            </w:r>
          </w:p>
        </w:tc>
        <w:tc>
          <w:tcPr>
            <w:tcW w:w="1531" w:type="dxa"/>
            <w:tcBorders>
              <w:top w:val="single" w:sz="4" w:space="0" w:color="auto"/>
              <w:bottom w:val="single" w:sz="4" w:space="0" w:color="auto"/>
            </w:tcBorders>
            <w:vAlign w:val="bottom"/>
          </w:tcPr>
          <w:p w:rsidR="00E973E3" w:rsidRDefault="00E973E3" w:rsidP="00B272D5">
            <w:pPr>
              <w:jc w:val="right"/>
              <w:rPr>
                <w:rFonts w:ascii="Trebuchet MS" w:hAnsi="Trebuchet MS"/>
                <w:b/>
                <w:bCs/>
                <w:color w:val="000000"/>
                <w:sz w:val="20"/>
                <w:szCs w:val="20"/>
              </w:rPr>
            </w:pPr>
            <w:r>
              <w:rPr>
                <w:rFonts w:ascii="Trebuchet MS" w:hAnsi="Trebuchet MS" w:cs="Arial"/>
                <w:b/>
                <w:bCs/>
                <w:color w:val="000000"/>
                <w:sz w:val="20"/>
                <w:szCs w:val="20"/>
              </w:rPr>
              <w:t>1,702,445</w:t>
            </w:r>
          </w:p>
        </w:tc>
        <w:tc>
          <w:tcPr>
            <w:tcW w:w="1059" w:type="dxa"/>
            <w:tcBorders>
              <w:top w:val="single" w:sz="4" w:space="0" w:color="auto"/>
              <w:bottom w:val="single" w:sz="4" w:space="0" w:color="auto"/>
            </w:tcBorders>
            <w:vAlign w:val="bottom"/>
          </w:tcPr>
          <w:p w:rsidR="00E973E3" w:rsidRPr="007C6CFD" w:rsidRDefault="00E973E3" w:rsidP="00B272D5">
            <w:pPr>
              <w:jc w:val="right"/>
              <w:rPr>
                <w:rFonts w:ascii="Trebuchet MS" w:hAnsi="Trebuchet MS"/>
                <w:b/>
                <w:bCs/>
                <w:color w:val="000000"/>
                <w:sz w:val="20"/>
                <w:szCs w:val="20"/>
                <w:lang w:val="uk-UA"/>
              </w:rPr>
            </w:pPr>
            <w:r>
              <w:rPr>
                <w:rFonts w:ascii="Trebuchet MS" w:hAnsi="Trebuchet MS" w:cs="Arial"/>
                <w:b/>
                <w:bCs/>
                <w:color w:val="000000"/>
                <w:sz w:val="20"/>
                <w:szCs w:val="20"/>
              </w:rPr>
              <w:t>100</w:t>
            </w:r>
            <w:r>
              <w:rPr>
                <w:rFonts w:ascii="Trebuchet MS" w:hAnsi="Trebuchet MS" w:cs="Arial"/>
                <w:b/>
                <w:bCs/>
                <w:color w:val="000000"/>
                <w:sz w:val="20"/>
                <w:szCs w:val="20"/>
                <w:lang w:val="uk-UA"/>
              </w:rPr>
              <w:t>%</w:t>
            </w:r>
          </w:p>
        </w:tc>
        <w:tc>
          <w:tcPr>
            <w:tcW w:w="1531" w:type="dxa"/>
            <w:gridSpan w:val="3"/>
            <w:tcBorders>
              <w:top w:val="single" w:sz="4" w:space="0" w:color="auto"/>
              <w:bottom w:val="single" w:sz="4" w:space="0" w:color="auto"/>
            </w:tcBorders>
            <w:vAlign w:val="bottom"/>
          </w:tcPr>
          <w:p w:rsidR="00E973E3" w:rsidRPr="007C6CFD" w:rsidRDefault="00E973E3" w:rsidP="00B272D5">
            <w:pPr>
              <w:jc w:val="right"/>
              <w:rPr>
                <w:rFonts w:ascii="Trebuchet MS" w:hAnsi="Trebuchet MS"/>
                <w:bCs/>
                <w:color w:val="000000"/>
                <w:sz w:val="20"/>
                <w:szCs w:val="20"/>
              </w:rPr>
            </w:pPr>
            <w:r w:rsidRPr="007C6CFD">
              <w:rPr>
                <w:rFonts w:ascii="Trebuchet MS" w:hAnsi="Trebuchet MS" w:cs="Arial"/>
                <w:bCs/>
                <w:color w:val="000000"/>
                <w:sz w:val="20"/>
                <w:szCs w:val="20"/>
              </w:rPr>
              <w:t>1,338,204</w:t>
            </w:r>
          </w:p>
        </w:tc>
        <w:tc>
          <w:tcPr>
            <w:tcW w:w="1347" w:type="dxa"/>
            <w:tcBorders>
              <w:top w:val="single" w:sz="4" w:space="0" w:color="auto"/>
              <w:bottom w:val="single" w:sz="4" w:space="0" w:color="auto"/>
            </w:tcBorders>
            <w:vAlign w:val="bottom"/>
          </w:tcPr>
          <w:p w:rsidR="00E973E3" w:rsidRPr="007C6CFD" w:rsidRDefault="00E973E3" w:rsidP="00B272D5">
            <w:pPr>
              <w:jc w:val="right"/>
              <w:rPr>
                <w:rFonts w:ascii="Trebuchet MS" w:hAnsi="Trebuchet MS"/>
                <w:bCs/>
                <w:color w:val="000000"/>
                <w:sz w:val="20"/>
                <w:szCs w:val="20"/>
                <w:lang w:val="uk-UA"/>
              </w:rPr>
            </w:pPr>
            <w:r w:rsidRPr="007C6CFD">
              <w:rPr>
                <w:rFonts w:ascii="Trebuchet MS" w:hAnsi="Trebuchet MS" w:cs="Arial"/>
                <w:bCs/>
                <w:color w:val="000000"/>
                <w:sz w:val="20"/>
                <w:szCs w:val="20"/>
              </w:rPr>
              <w:t>100</w:t>
            </w:r>
            <w:r>
              <w:rPr>
                <w:rFonts w:ascii="Trebuchet MS" w:hAnsi="Trebuchet MS" w:cs="Arial"/>
                <w:bCs/>
                <w:color w:val="000000"/>
                <w:sz w:val="20"/>
                <w:szCs w:val="20"/>
                <w:lang w:val="uk-UA"/>
              </w:rPr>
              <w:t>%</w:t>
            </w:r>
          </w:p>
        </w:tc>
      </w:tr>
    </w:tbl>
    <w:p w:rsidR="00E973E3" w:rsidRDefault="00E973E3" w:rsidP="00E973E3">
      <w:pPr>
        <w:spacing w:before="240" w:after="240"/>
        <w:jc w:val="both"/>
        <w:rPr>
          <w:sz w:val="22"/>
          <w:szCs w:val="22"/>
          <w:lang w:val="uk-UA" w:eastAsia="en-GB"/>
        </w:rPr>
      </w:pPr>
    </w:p>
    <w:p w:rsidR="00C14314" w:rsidRPr="005076C2" w:rsidRDefault="00C14314" w:rsidP="00BF06B4">
      <w:pPr>
        <w:pStyle w:val="2"/>
        <w:spacing w:before="360"/>
        <w:rPr>
          <w:rFonts w:ascii="Trebuchet MS" w:hAnsi="Trebuchet MS"/>
          <w:sz w:val="20"/>
          <w:szCs w:val="20"/>
        </w:rPr>
      </w:pPr>
      <w:bookmarkStart w:id="84" w:name="_Toc328123769"/>
      <w:r w:rsidRPr="004A3813">
        <w:rPr>
          <w:rFonts w:ascii="Trebuchet MS" w:hAnsi="Trebuchet MS"/>
          <w:sz w:val="20"/>
          <w:szCs w:val="20"/>
        </w:rPr>
        <w:lastRenderedPageBreak/>
        <w:t>1</w:t>
      </w:r>
      <w:r w:rsidR="005076C2" w:rsidRPr="004A3813">
        <w:rPr>
          <w:rFonts w:ascii="Trebuchet MS" w:hAnsi="Trebuchet MS"/>
          <w:sz w:val="20"/>
          <w:szCs w:val="20"/>
        </w:rPr>
        <w:t>7</w:t>
      </w:r>
      <w:r w:rsidRPr="004A3813">
        <w:rPr>
          <w:rFonts w:ascii="Trebuchet MS" w:hAnsi="Trebuchet MS"/>
          <w:sz w:val="20"/>
          <w:szCs w:val="20"/>
        </w:rPr>
        <w:t>. Боргові цінні папери, емітовані Банком</w:t>
      </w:r>
      <w:bookmarkEnd w:id="82"/>
      <w:bookmarkEnd w:id="83"/>
      <w:bookmarkEnd w:id="84"/>
    </w:p>
    <w:tbl>
      <w:tblPr>
        <w:tblW w:w="8711" w:type="dxa"/>
        <w:jc w:val="center"/>
        <w:tblInd w:w="-1004" w:type="dxa"/>
        <w:tblLayout w:type="fixed"/>
        <w:tblCellMar>
          <w:left w:w="0" w:type="dxa"/>
          <w:right w:w="0" w:type="dxa"/>
        </w:tblCellMar>
        <w:tblLook w:val="0000" w:firstRow="0" w:lastRow="0" w:firstColumn="0" w:lastColumn="0" w:noHBand="0" w:noVBand="0"/>
      </w:tblPr>
      <w:tblGrid>
        <w:gridCol w:w="5373"/>
        <w:gridCol w:w="1620"/>
        <w:gridCol w:w="1718"/>
      </w:tblGrid>
      <w:tr w:rsidR="00E414CB" w:rsidRPr="005076C2" w:rsidTr="006D6AC1">
        <w:trPr>
          <w:trHeight w:val="20"/>
          <w:jc w:val="center"/>
        </w:trPr>
        <w:tc>
          <w:tcPr>
            <w:tcW w:w="5373" w:type="dxa"/>
            <w:tcBorders>
              <w:top w:val="nil"/>
              <w:left w:val="nil"/>
              <w:bottom w:val="single" w:sz="4" w:space="0" w:color="auto"/>
              <w:right w:val="nil"/>
            </w:tcBorders>
            <w:vAlign w:val="bottom"/>
          </w:tcPr>
          <w:p w:rsidR="00E414CB" w:rsidRPr="005076C2" w:rsidRDefault="00E414CB" w:rsidP="00E414CB">
            <w:pPr>
              <w:jc w:val="right"/>
              <w:rPr>
                <w:rFonts w:ascii="Trebuchet MS" w:eastAsia="Arial Unicode MS" w:hAnsi="Trebuchet MS"/>
                <w:sz w:val="20"/>
                <w:szCs w:val="20"/>
                <w:lang w:val="uk-UA"/>
              </w:rPr>
            </w:pPr>
          </w:p>
        </w:tc>
        <w:tc>
          <w:tcPr>
            <w:tcW w:w="1620" w:type="dxa"/>
            <w:tcBorders>
              <w:top w:val="nil"/>
              <w:left w:val="nil"/>
              <w:bottom w:val="single" w:sz="4" w:space="0" w:color="auto"/>
              <w:right w:val="nil"/>
            </w:tcBorders>
            <w:vAlign w:val="bottom"/>
          </w:tcPr>
          <w:p w:rsidR="00E414CB" w:rsidRPr="005076C2" w:rsidRDefault="00E414CB" w:rsidP="00E414CB">
            <w:pPr>
              <w:jc w:val="right"/>
              <w:rPr>
                <w:rFonts w:ascii="Trebuchet MS" w:hAnsi="Trebuchet MS"/>
                <w:b/>
                <w:bCs/>
                <w:sz w:val="20"/>
                <w:szCs w:val="20"/>
                <w:lang w:val="uk-UA"/>
              </w:rPr>
            </w:pPr>
            <w:r w:rsidRPr="005076C2">
              <w:rPr>
                <w:rFonts w:ascii="Trebuchet MS" w:hAnsi="Trebuchet MS"/>
                <w:b/>
                <w:bCs/>
                <w:sz w:val="20"/>
                <w:szCs w:val="20"/>
                <w:lang w:val="uk-UA"/>
              </w:rPr>
              <w:t>31/12/2011</w:t>
            </w:r>
          </w:p>
        </w:tc>
        <w:tc>
          <w:tcPr>
            <w:tcW w:w="1718" w:type="dxa"/>
            <w:tcBorders>
              <w:top w:val="nil"/>
              <w:left w:val="nil"/>
              <w:bottom w:val="single" w:sz="4" w:space="0" w:color="auto"/>
              <w:right w:val="nil"/>
            </w:tcBorders>
            <w:vAlign w:val="bottom"/>
          </w:tcPr>
          <w:p w:rsidR="00E414CB" w:rsidRPr="005076C2" w:rsidRDefault="00E414CB" w:rsidP="00E414CB">
            <w:pPr>
              <w:jc w:val="right"/>
              <w:rPr>
                <w:rFonts w:ascii="Trebuchet MS" w:hAnsi="Trebuchet MS"/>
                <w:bCs/>
                <w:sz w:val="20"/>
                <w:szCs w:val="20"/>
                <w:lang w:val="uk-UA"/>
              </w:rPr>
            </w:pPr>
            <w:r w:rsidRPr="005076C2">
              <w:rPr>
                <w:rFonts w:ascii="Trebuchet MS" w:hAnsi="Trebuchet MS"/>
                <w:bCs/>
                <w:sz w:val="20"/>
                <w:szCs w:val="20"/>
                <w:lang w:val="uk-UA"/>
              </w:rPr>
              <w:t>31/12/2010</w:t>
            </w:r>
          </w:p>
        </w:tc>
      </w:tr>
      <w:tr w:rsidR="00E414CB" w:rsidRPr="005076C2" w:rsidTr="006D6AC1">
        <w:tblPrEx>
          <w:tblCellMar>
            <w:left w:w="30" w:type="dxa"/>
            <w:right w:w="30" w:type="dxa"/>
          </w:tblCellMar>
        </w:tblPrEx>
        <w:trPr>
          <w:trHeight w:val="340"/>
          <w:jc w:val="center"/>
        </w:trPr>
        <w:tc>
          <w:tcPr>
            <w:tcW w:w="5373" w:type="dxa"/>
            <w:vAlign w:val="bottom"/>
          </w:tcPr>
          <w:p w:rsidR="00E414CB" w:rsidRPr="005076C2" w:rsidRDefault="00E414CB" w:rsidP="00E414CB">
            <w:pPr>
              <w:rPr>
                <w:rFonts w:ascii="Trebuchet MS" w:hAnsi="Trebuchet MS"/>
                <w:snapToGrid w:val="0"/>
                <w:sz w:val="20"/>
                <w:szCs w:val="20"/>
                <w:lang w:val="uk-UA"/>
              </w:rPr>
            </w:pPr>
            <w:r w:rsidRPr="005076C2">
              <w:rPr>
                <w:rFonts w:ascii="Trebuchet MS" w:hAnsi="Trebuchet MS"/>
                <w:snapToGrid w:val="0"/>
                <w:sz w:val="20"/>
                <w:szCs w:val="20"/>
                <w:lang w:val="uk-UA"/>
              </w:rPr>
              <w:t>Облігації</w:t>
            </w:r>
          </w:p>
        </w:tc>
        <w:tc>
          <w:tcPr>
            <w:tcW w:w="1620" w:type="dxa"/>
            <w:tcBorders>
              <w:bottom w:val="single" w:sz="6" w:space="0" w:color="auto"/>
            </w:tcBorders>
            <w:vAlign w:val="bottom"/>
          </w:tcPr>
          <w:p w:rsidR="00E414CB" w:rsidRPr="005076C2" w:rsidRDefault="00E414CB" w:rsidP="00E414CB">
            <w:pPr>
              <w:jc w:val="right"/>
              <w:rPr>
                <w:rFonts w:ascii="Trebuchet MS" w:hAnsi="Trebuchet MS"/>
                <w:b/>
                <w:snapToGrid w:val="0"/>
                <w:sz w:val="20"/>
                <w:szCs w:val="20"/>
                <w:lang w:val="uk-UA"/>
              </w:rPr>
            </w:pPr>
            <w:r>
              <w:rPr>
                <w:rFonts w:ascii="Trebuchet MS" w:hAnsi="Trebuchet MS"/>
                <w:b/>
                <w:snapToGrid w:val="0"/>
                <w:sz w:val="20"/>
                <w:szCs w:val="20"/>
                <w:lang w:val="uk-UA"/>
              </w:rPr>
              <w:t>42,036</w:t>
            </w:r>
          </w:p>
        </w:tc>
        <w:tc>
          <w:tcPr>
            <w:tcW w:w="1718" w:type="dxa"/>
            <w:tcBorders>
              <w:bottom w:val="single" w:sz="6" w:space="0" w:color="auto"/>
            </w:tcBorders>
            <w:vAlign w:val="bottom"/>
          </w:tcPr>
          <w:p w:rsidR="00E414CB" w:rsidRPr="005076C2" w:rsidRDefault="00E414CB" w:rsidP="00E414CB">
            <w:pPr>
              <w:jc w:val="right"/>
              <w:rPr>
                <w:rFonts w:ascii="Trebuchet MS" w:hAnsi="Trebuchet MS"/>
                <w:snapToGrid w:val="0"/>
                <w:sz w:val="20"/>
                <w:szCs w:val="20"/>
                <w:lang w:val="uk-UA"/>
              </w:rPr>
            </w:pPr>
            <w:r w:rsidRPr="005076C2">
              <w:rPr>
                <w:rFonts w:ascii="Trebuchet MS" w:hAnsi="Trebuchet MS"/>
                <w:snapToGrid w:val="0"/>
                <w:sz w:val="20"/>
                <w:szCs w:val="20"/>
                <w:lang w:val="uk-UA"/>
              </w:rPr>
              <w:t>48,087</w:t>
            </w:r>
          </w:p>
        </w:tc>
      </w:tr>
      <w:tr w:rsidR="00E414CB" w:rsidRPr="005076C2" w:rsidTr="006D6AC1">
        <w:tblPrEx>
          <w:tblCellMar>
            <w:left w:w="30" w:type="dxa"/>
            <w:right w:w="30" w:type="dxa"/>
          </w:tblCellMar>
        </w:tblPrEx>
        <w:trPr>
          <w:trHeight w:val="340"/>
          <w:jc w:val="center"/>
        </w:trPr>
        <w:tc>
          <w:tcPr>
            <w:tcW w:w="5373" w:type="dxa"/>
            <w:vAlign w:val="bottom"/>
          </w:tcPr>
          <w:p w:rsidR="00E414CB" w:rsidRPr="005076C2" w:rsidRDefault="00E414CB" w:rsidP="00E414CB">
            <w:pPr>
              <w:rPr>
                <w:rFonts w:ascii="Trebuchet MS" w:hAnsi="Trebuchet MS"/>
                <w:b/>
                <w:snapToGrid w:val="0"/>
                <w:sz w:val="20"/>
                <w:szCs w:val="20"/>
                <w:lang w:val="uk-UA"/>
              </w:rPr>
            </w:pPr>
            <w:r w:rsidRPr="005076C2">
              <w:rPr>
                <w:rFonts w:ascii="Trebuchet MS" w:hAnsi="Trebuchet MS"/>
                <w:b/>
                <w:snapToGrid w:val="0"/>
                <w:sz w:val="20"/>
                <w:szCs w:val="20"/>
                <w:lang w:val="uk-UA"/>
              </w:rPr>
              <w:t>Всього боргових цінних паперів</w:t>
            </w:r>
          </w:p>
        </w:tc>
        <w:tc>
          <w:tcPr>
            <w:tcW w:w="1620" w:type="dxa"/>
            <w:tcBorders>
              <w:top w:val="single" w:sz="6" w:space="0" w:color="auto"/>
              <w:bottom w:val="single" w:sz="4" w:space="0" w:color="auto"/>
            </w:tcBorders>
            <w:vAlign w:val="bottom"/>
          </w:tcPr>
          <w:p w:rsidR="00E414CB" w:rsidRPr="005076C2" w:rsidRDefault="00E414CB" w:rsidP="00E414CB">
            <w:pPr>
              <w:jc w:val="right"/>
              <w:rPr>
                <w:rFonts w:ascii="Trebuchet MS" w:hAnsi="Trebuchet MS"/>
                <w:b/>
                <w:snapToGrid w:val="0"/>
                <w:sz w:val="20"/>
                <w:szCs w:val="20"/>
                <w:lang w:val="uk-UA"/>
              </w:rPr>
            </w:pPr>
            <w:r>
              <w:rPr>
                <w:rFonts w:ascii="Trebuchet MS" w:hAnsi="Trebuchet MS"/>
                <w:b/>
                <w:snapToGrid w:val="0"/>
                <w:sz w:val="20"/>
                <w:szCs w:val="20"/>
                <w:lang w:val="uk-UA"/>
              </w:rPr>
              <w:t>42,036</w:t>
            </w:r>
          </w:p>
        </w:tc>
        <w:tc>
          <w:tcPr>
            <w:tcW w:w="1718" w:type="dxa"/>
            <w:tcBorders>
              <w:top w:val="single" w:sz="6" w:space="0" w:color="auto"/>
              <w:bottom w:val="single" w:sz="4" w:space="0" w:color="auto"/>
            </w:tcBorders>
            <w:vAlign w:val="bottom"/>
          </w:tcPr>
          <w:p w:rsidR="00E414CB" w:rsidRPr="005076C2" w:rsidRDefault="00E414CB" w:rsidP="00E414CB">
            <w:pPr>
              <w:jc w:val="right"/>
              <w:rPr>
                <w:rFonts w:ascii="Trebuchet MS" w:hAnsi="Trebuchet MS"/>
                <w:snapToGrid w:val="0"/>
                <w:sz w:val="20"/>
                <w:szCs w:val="20"/>
                <w:lang w:val="uk-UA"/>
              </w:rPr>
            </w:pPr>
            <w:r w:rsidRPr="005076C2">
              <w:rPr>
                <w:rFonts w:ascii="Trebuchet MS" w:hAnsi="Trebuchet MS"/>
                <w:snapToGrid w:val="0"/>
                <w:sz w:val="20"/>
                <w:szCs w:val="20"/>
                <w:lang w:val="uk-UA"/>
              </w:rPr>
              <w:t>48,087</w:t>
            </w:r>
          </w:p>
        </w:tc>
      </w:tr>
    </w:tbl>
    <w:p w:rsidR="00E414CB" w:rsidRPr="005076C2" w:rsidRDefault="00E414CB" w:rsidP="00E414CB">
      <w:pPr>
        <w:spacing w:before="240" w:after="240"/>
        <w:jc w:val="both"/>
        <w:rPr>
          <w:rFonts w:ascii="Trebuchet MS" w:hAnsi="Trebuchet MS"/>
          <w:sz w:val="20"/>
          <w:szCs w:val="20"/>
          <w:lang w:val="uk-UA" w:eastAsia="en-GB"/>
        </w:rPr>
      </w:pPr>
      <w:r w:rsidRPr="005076C2">
        <w:rPr>
          <w:rFonts w:ascii="Trebuchet MS" w:hAnsi="Trebuchet MS"/>
          <w:sz w:val="20"/>
          <w:szCs w:val="20"/>
          <w:lang w:val="uk-UA" w:eastAsia="en-GB"/>
        </w:rPr>
        <w:t>Станом на 31 грудня 2011 року облігації складались з :</w:t>
      </w:r>
    </w:p>
    <w:tbl>
      <w:tblPr>
        <w:tblW w:w="8959" w:type="dxa"/>
        <w:tblLayout w:type="fixed"/>
        <w:tblCellMar>
          <w:left w:w="28" w:type="dxa"/>
          <w:right w:w="28" w:type="dxa"/>
        </w:tblCellMar>
        <w:tblLook w:val="0000" w:firstRow="0" w:lastRow="0" w:firstColumn="0" w:lastColumn="0" w:noHBand="0" w:noVBand="0"/>
      </w:tblPr>
      <w:tblGrid>
        <w:gridCol w:w="737"/>
        <w:gridCol w:w="1134"/>
        <w:gridCol w:w="1134"/>
        <w:gridCol w:w="1276"/>
        <w:gridCol w:w="1134"/>
        <w:gridCol w:w="1134"/>
        <w:gridCol w:w="1275"/>
        <w:gridCol w:w="1135"/>
      </w:tblGrid>
      <w:tr w:rsidR="00E414CB" w:rsidRPr="005076C2" w:rsidTr="00E414CB">
        <w:tc>
          <w:tcPr>
            <w:tcW w:w="737"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Серія</w:t>
            </w:r>
          </w:p>
        </w:tc>
        <w:tc>
          <w:tcPr>
            <w:tcW w:w="1134" w:type="dxa"/>
            <w:tcBorders>
              <w:bottom w:val="single" w:sz="4" w:space="0" w:color="auto"/>
            </w:tcBorders>
            <w:vAlign w:val="bottom"/>
          </w:tcPr>
          <w:p w:rsidR="00E414CB" w:rsidRPr="005076C2" w:rsidRDefault="002347C8" w:rsidP="00E414CB">
            <w:pPr>
              <w:jc w:val="right"/>
              <w:rPr>
                <w:rFonts w:ascii="Trebuchet MS" w:hAnsi="Trebuchet MS"/>
                <w:b/>
                <w:bCs/>
                <w:sz w:val="20"/>
                <w:szCs w:val="20"/>
                <w:lang w:val="uk-UA" w:eastAsia="en-GB"/>
              </w:rPr>
            </w:pPr>
            <w:r>
              <w:rPr>
                <w:rFonts w:ascii="Trebuchet MS" w:hAnsi="Trebuchet MS"/>
                <w:b/>
                <w:bCs/>
                <w:sz w:val="20"/>
                <w:szCs w:val="20"/>
                <w:lang w:val="uk-UA" w:eastAsia="en-GB"/>
              </w:rPr>
              <w:t>Процентна</w:t>
            </w:r>
            <w:r w:rsidR="00E414CB" w:rsidRPr="005076C2">
              <w:rPr>
                <w:rFonts w:ascii="Trebuchet MS" w:hAnsi="Trebuchet MS"/>
                <w:b/>
                <w:bCs/>
                <w:sz w:val="20"/>
                <w:szCs w:val="20"/>
                <w:lang w:val="uk-UA" w:eastAsia="en-GB"/>
              </w:rPr>
              <w:t xml:space="preserve"> ставка</w:t>
            </w:r>
          </w:p>
        </w:tc>
        <w:tc>
          <w:tcPr>
            <w:tcW w:w="1134"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Дата випуску</w:t>
            </w:r>
          </w:p>
        </w:tc>
        <w:tc>
          <w:tcPr>
            <w:tcW w:w="1276"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Дата погашення</w:t>
            </w:r>
          </w:p>
        </w:tc>
        <w:tc>
          <w:tcPr>
            <w:tcW w:w="1134" w:type="dxa"/>
            <w:tcBorders>
              <w:bottom w:val="single" w:sz="4" w:space="0" w:color="auto"/>
            </w:tcBorders>
            <w:vAlign w:val="bottom"/>
          </w:tcPr>
          <w:p w:rsidR="00E414CB" w:rsidRPr="005076C2" w:rsidRDefault="00E414CB" w:rsidP="00E414CB">
            <w:pPr>
              <w:ind w:left="-108"/>
              <w:jc w:val="right"/>
              <w:rPr>
                <w:rFonts w:ascii="Trebuchet MS" w:hAnsi="Trebuchet MS"/>
                <w:b/>
                <w:bCs/>
                <w:sz w:val="20"/>
                <w:szCs w:val="20"/>
                <w:lang w:val="uk-UA" w:eastAsia="en-GB"/>
              </w:rPr>
            </w:pPr>
            <w:proofErr w:type="spellStart"/>
            <w:r w:rsidRPr="005076C2">
              <w:rPr>
                <w:rFonts w:ascii="Trebuchet MS" w:hAnsi="Trebuchet MS"/>
                <w:b/>
                <w:bCs/>
                <w:sz w:val="20"/>
                <w:szCs w:val="20"/>
                <w:lang w:val="uk-UA" w:eastAsia="en-GB"/>
              </w:rPr>
              <w:t>Номіналь-на</w:t>
            </w:r>
            <w:proofErr w:type="spellEnd"/>
            <w:r w:rsidRPr="005076C2">
              <w:rPr>
                <w:rFonts w:ascii="Trebuchet MS" w:hAnsi="Trebuchet MS"/>
                <w:b/>
                <w:bCs/>
                <w:sz w:val="20"/>
                <w:szCs w:val="20"/>
                <w:lang w:val="uk-UA" w:eastAsia="en-GB"/>
              </w:rPr>
              <w:t xml:space="preserve"> вартість</w:t>
            </w:r>
          </w:p>
        </w:tc>
        <w:tc>
          <w:tcPr>
            <w:tcW w:w="1134" w:type="dxa"/>
            <w:tcBorders>
              <w:bottom w:val="single" w:sz="4" w:space="0" w:color="auto"/>
            </w:tcBorders>
          </w:tcPr>
          <w:p w:rsidR="00E414CB" w:rsidRPr="005076C2" w:rsidRDefault="00E414CB" w:rsidP="00E414CB">
            <w:pPr>
              <w:ind w:left="-108"/>
              <w:jc w:val="right"/>
              <w:rPr>
                <w:rFonts w:ascii="Trebuchet MS" w:hAnsi="Trebuchet MS"/>
                <w:b/>
                <w:bCs/>
                <w:sz w:val="20"/>
                <w:szCs w:val="20"/>
                <w:lang w:val="uk-UA" w:eastAsia="en-GB"/>
              </w:rPr>
            </w:pPr>
            <w:proofErr w:type="spellStart"/>
            <w:r w:rsidRPr="005076C2">
              <w:rPr>
                <w:rFonts w:ascii="Trebuchet MS" w:hAnsi="Trebuchet MS"/>
                <w:b/>
                <w:bCs/>
                <w:sz w:val="20"/>
                <w:szCs w:val="20"/>
                <w:lang w:val="uk-UA" w:eastAsia="en-GB"/>
              </w:rPr>
              <w:t>Неаморти-зована</w:t>
            </w:r>
            <w:proofErr w:type="spellEnd"/>
            <w:r w:rsidRPr="005076C2">
              <w:rPr>
                <w:rFonts w:ascii="Trebuchet MS" w:hAnsi="Trebuchet MS"/>
                <w:b/>
                <w:bCs/>
                <w:sz w:val="20"/>
                <w:szCs w:val="20"/>
                <w:lang w:val="uk-UA" w:eastAsia="en-GB"/>
              </w:rPr>
              <w:t xml:space="preserve"> премія/</w:t>
            </w:r>
          </w:p>
          <w:p w:rsidR="00E414CB" w:rsidRPr="005076C2" w:rsidRDefault="00E414CB" w:rsidP="00E414CB">
            <w:pPr>
              <w:ind w:left="-108"/>
              <w:jc w:val="right"/>
              <w:rPr>
                <w:rFonts w:ascii="Trebuchet MS" w:hAnsi="Trebuchet MS"/>
                <w:b/>
                <w:bCs/>
                <w:sz w:val="20"/>
                <w:szCs w:val="20"/>
                <w:lang w:val="uk-UA" w:eastAsia="en-GB"/>
              </w:rPr>
            </w:pPr>
            <w:r w:rsidRPr="005076C2">
              <w:rPr>
                <w:rFonts w:ascii="Trebuchet MS" w:hAnsi="Trebuchet MS"/>
                <w:b/>
                <w:bCs/>
                <w:sz w:val="20"/>
                <w:szCs w:val="20"/>
                <w:lang w:val="uk-UA" w:eastAsia="en-GB"/>
              </w:rPr>
              <w:t>дисконт</w:t>
            </w:r>
          </w:p>
        </w:tc>
        <w:tc>
          <w:tcPr>
            <w:tcW w:w="1275" w:type="dxa"/>
            <w:tcBorders>
              <w:bottom w:val="single" w:sz="4" w:space="0" w:color="auto"/>
            </w:tcBorders>
            <w:vAlign w:val="bottom"/>
          </w:tcPr>
          <w:p w:rsidR="00E414CB" w:rsidRPr="005076C2" w:rsidRDefault="00E414CB" w:rsidP="00E414CB">
            <w:pPr>
              <w:ind w:left="-108"/>
              <w:jc w:val="right"/>
              <w:rPr>
                <w:rFonts w:ascii="Trebuchet MS" w:hAnsi="Trebuchet MS"/>
                <w:b/>
                <w:bCs/>
                <w:sz w:val="20"/>
                <w:szCs w:val="20"/>
                <w:lang w:val="uk-UA" w:eastAsia="en-GB"/>
              </w:rPr>
            </w:pPr>
            <w:r w:rsidRPr="005076C2">
              <w:rPr>
                <w:rFonts w:ascii="Trebuchet MS" w:hAnsi="Trebuchet MS"/>
                <w:b/>
                <w:bCs/>
                <w:sz w:val="20"/>
                <w:szCs w:val="20"/>
                <w:lang w:val="uk-UA" w:eastAsia="en-GB"/>
              </w:rPr>
              <w:t>Нараховані відсотки до сплати</w:t>
            </w:r>
          </w:p>
        </w:tc>
        <w:tc>
          <w:tcPr>
            <w:tcW w:w="1135" w:type="dxa"/>
            <w:tcBorders>
              <w:bottom w:val="single" w:sz="4" w:space="0" w:color="auto"/>
            </w:tcBorders>
            <w:vAlign w:val="bottom"/>
          </w:tcPr>
          <w:p w:rsidR="00E414CB" w:rsidRPr="002347C8" w:rsidRDefault="00E414CB" w:rsidP="002347C8">
            <w:pPr>
              <w:pStyle w:val="11"/>
            </w:pPr>
            <w:r w:rsidRPr="002347C8">
              <w:t>Балансова вартість</w:t>
            </w:r>
          </w:p>
        </w:tc>
      </w:tr>
      <w:tr w:rsidR="00E414CB" w:rsidRPr="005076C2" w:rsidTr="00E414CB">
        <w:trPr>
          <w:trHeight w:val="282"/>
        </w:trPr>
        <w:tc>
          <w:tcPr>
            <w:tcW w:w="737" w:type="dxa"/>
            <w:tcBorders>
              <w:top w:val="single" w:sz="4" w:space="0" w:color="auto"/>
            </w:tcBorders>
            <w:vAlign w:val="bottom"/>
          </w:tcPr>
          <w:p w:rsidR="00E414CB" w:rsidRPr="00D40EC6" w:rsidRDefault="00E414CB" w:rsidP="00E414CB">
            <w:pPr>
              <w:jc w:val="right"/>
              <w:rPr>
                <w:rFonts w:ascii="Trebuchet MS" w:hAnsi="Trebuchet MS"/>
                <w:sz w:val="20"/>
                <w:szCs w:val="20"/>
                <w:lang w:val="en-GB" w:eastAsia="en-GB"/>
              </w:rPr>
            </w:pPr>
            <w:r>
              <w:rPr>
                <w:rFonts w:ascii="Trebuchet MS" w:hAnsi="Trebuchet MS"/>
                <w:sz w:val="20"/>
                <w:szCs w:val="20"/>
                <w:lang w:val="en-GB" w:eastAsia="en-GB"/>
              </w:rPr>
              <w:t>C</w:t>
            </w:r>
          </w:p>
        </w:tc>
        <w:tc>
          <w:tcPr>
            <w:tcW w:w="1134" w:type="dxa"/>
            <w:tcBorders>
              <w:top w:val="single" w:sz="4" w:space="0" w:color="auto"/>
            </w:tcBorders>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18%</w:t>
            </w:r>
          </w:p>
        </w:tc>
        <w:tc>
          <w:tcPr>
            <w:tcW w:w="1134" w:type="dxa"/>
            <w:tcBorders>
              <w:top w:val="single" w:sz="4" w:space="0" w:color="auto"/>
            </w:tcBorders>
            <w:vAlign w:val="bottom"/>
          </w:tcPr>
          <w:p w:rsidR="00E414CB" w:rsidRPr="00D40EC6" w:rsidRDefault="00E414CB" w:rsidP="00E414CB">
            <w:pPr>
              <w:pStyle w:val="af7"/>
              <w:spacing w:after="0"/>
              <w:rPr>
                <w:rFonts w:ascii="Trebuchet MS" w:hAnsi="Trebuchet MS"/>
                <w:lang w:val="en-GB" w:eastAsia="en-GB"/>
              </w:rPr>
            </w:pPr>
            <w:r>
              <w:rPr>
                <w:rFonts w:ascii="Trebuchet MS" w:hAnsi="Trebuchet MS"/>
                <w:lang w:val="en-GB" w:eastAsia="en-GB"/>
              </w:rPr>
              <w:t>24</w:t>
            </w:r>
            <w:r w:rsidRPr="005076C2">
              <w:rPr>
                <w:rFonts w:ascii="Trebuchet MS" w:hAnsi="Trebuchet MS"/>
                <w:lang w:val="uk-UA" w:eastAsia="en-GB"/>
              </w:rPr>
              <w:t>.0</w:t>
            </w:r>
            <w:r>
              <w:rPr>
                <w:rFonts w:ascii="Trebuchet MS" w:hAnsi="Trebuchet MS"/>
                <w:lang w:val="en-GB" w:eastAsia="en-GB"/>
              </w:rPr>
              <w:t>3</w:t>
            </w:r>
            <w:r w:rsidRPr="005076C2">
              <w:rPr>
                <w:rFonts w:ascii="Trebuchet MS" w:hAnsi="Trebuchet MS"/>
                <w:lang w:val="uk-UA" w:eastAsia="en-GB"/>
              </w:rPr>
              <w:t>.20</w:t>
            </w:r>
            <w:r>
              <w:rPr>
                <w:rFonts w:ascii="Trebuchet MS" w:hAnsi="Trebuchet MS"/>
                <w:lang w:val="en-GB" w:eastAsia="en-GB"/>
              </w:rPr>
              <w:t>11</w:t>
            </w:r>
          </w:p>
        </w:tc>
        <w:tc>
          <w:tcPr>
            <w:tcW w:w="1276" w:type="dxa"/>
            <w:tcBorders>
              <w:top w:val="single" w:sz="4" w:space="0" w:color="auto"/>
            </w:tcBorders>
            <w:vAlign w:val="bottom"/>
          </w:tcPr>
          <w:p w:rsidR="00E414CB" w:rsidRPr="00D40EC6" w:rsidRDefault="00E414CB" w:rsidP="00E414CB">
            <w:pPr>
              <w:jc w:val="right"/>
              <w:rPr>
                <w:rFonts w:ascii="Trebuchet MS" w:hAnsi="Trebuchet MS"/>
                <w:sz w:val="20"/>
                <w:szCs w:val="20"/>
                <w:lang w:val="en-GB" w:eastAsia="en-GB"/>
              </w:rPr>
            </w:pPr>
            <w:r>
              <w:rPr>
                <w:rFonts w:ascii="Trebuchet MS" w:hAnsi="Trebuchet MS"/>
                <w:sz w:val="20"/>
                <w:szCs w:val="20"/>
                <w:lang w:val="en-GB" w:eastAsia="en-GB"/>
              </w:rPr>
              <w:t>17</w:t>
            </w:r>
            <w:r w:rsidRPr="005076C2">
              <w:rPr>
                <w:rFonts w:ascii="Trebuchet MS" w:hAnsi="Trebuchet MS"/>
                <w:sz w:val="20"/>
                <w:szCs w:val="20"/>
                <w:lang w:val="uk-UA" w:eastAsia="en-GB"/>
              </w:rPr>
              <w:t>.0</w:t>
            </w:r>
            <w:r>
              <w:rPr>
                <w:rFonts w:ascii="Trebuchet MS" w:hAnsi="Trebuchet MS"/>
                <w:sz w:val="20"/>
                <w:szCs w:val="20"/>
                <w:lang w:val="en-GB" w:eastAsia="en-GB"/>
              </w:rPr>
              <w:t>3</w:t>
            </w:r>
            <w:r w:rsidRPr="005076C2">
              <w:rPr>
                <w:rFonts w:ascii="Trebuchet MS" w:hAnsi="Trebuchet MS"/>
                <w:sz w:val="20"/>
                <w:szCs w:val="20"/>
                <w:lang w:val="uk-UA" w:eastAsia="en-GB"/>
              </w:rPr>
              <w:t>.201</w:t>
            </w:r>
            <w:r>
              <w:rPr>
                <w:rFonts w:ascii="Trebuchet MS" w:hAnsi="Trebuchet MS"/>
                <w:sz w:val="20"/>
                <w:szCs w:val="20"/>
                <w:lang w:val="en-GB" w:eastAsia="en-GB"/>
              </w:rPr>
              <w:t>6</w:t>
            </w:r>
          </w:p>
        </w:tc>
        <w:tc>
          <w:tcPr>
            <w:tcW w:w="1134" w:type="dxa"/>
            <w:tcBorders>
              <w:top w:val="single" w:sz="4" w:space="0" w:color="auto"/>
            </w:tcBorders>
            <w:vAlign w:val="bottom"/>
          </w:tcPr>
          <w:p w:rsidR="00E414CB" w:rsidRDefault="00E414CB" w:rsidP="00E414CB">
            <w:pPr>
              <w:jc w:val="right"/>
              <w:rPr>
                <w:rFonts w:ascii="Trebuchet MS" w:hAnsi="Trebuchet MS"/>
                <w:color w:val="000000"/>
                <w:sz w:val="20"/>
                <w:szCs w:val="20"/>
              </w:rPr>
            </w:pPr>
            <w:r>
              <w:rPr>
                <w:rFonts w:ascii="Trebuchet MS" w:hAnsi="Trebuchet MS"/>
                <w:color w:val="000000"/>
                <w:sz w:val="20"/>
                <w:szCs w:val="20"/>
                <w:lang w:val="uk-UA"/>
              </w:rPr>
              <w:t>31,466</w:t>
            </w:r>
          </w:p>
        </w:tc>
        <w:tc>
          <w:tcPr>
            <w:tcW w:w="1134" w:type="dxa"/>
            <w:tcBorders>
              <w:top w:val="single" w:sz="4" w:space="0" w:color="auto"/>
            </w:tcBorders>
            <w:vAlign w:val="bottom"/>
          </w:tcPr>
          <w:p w:rsidR="00E414CB" w:rsidRDefault="00E414CB" w:rsidP="00E414CB">
            <w:pPr>
              <w:jc w:val="right"/>
              <w:rPr>
                <w:rFonts w:ascii="Trebuchet MS" w:hAnsi="Trebuchet MS"/>
                <w:color w:val="000000"/>
                <w:sz w:val="20"/>
                <w:szCs w:val="20"/>
              </w:rPr>
            </w:pPr>
            <w:r>
              <w:rPr>
                <w:rFonts w:ascii="Trebuchet MS" w:hAnsi="Trebuchet MS"/>
                <w:color w:val="000000"/>
                <w:sz w:val="20"/>
                <w:szCs w:val="20"/>
                <w:lang w:val="uk-UA"/>
              </w:rPr>
              <w:t>223</w:t>
            </w:r>
          </w:p>
        </w:tc>
        <w:tc>
          <w:tcPr>
            <w:tcW w:w="1275" w:type="dxa"/>
            <w:tcBorders>
              <w:top w:val="single" w:sz="4" w:space="0" w:color="auto"/>
            </w:tcBorders>
            <w:vAlign w:val="bottom"/>
          </w:tcPr>
          <w:p w:rsidR="00E414CB" w:rsidRDefault="00E414CB" w:rsidP="00E414CB">
            <w:pPr>
              <w:jc w:val="right"/>
              <w:rPr>
                <w:rFonts w:ascii="Trebuchet MS" w:hAnsi="Trebuchet MS"/>
                <w:color w:val="000000"/>
                <w:sz w:val="20"/>
                <w:szCs w:val="20"/>
              </w:rPr>
            </w:pPr>
            <w:r>
              <w:rPr>
                <w:rFonts w:ascii="Trebuchet MS" w:hAnsi="Trebuchet MS"/>
                <w:color w:val="000000"/>
                <w:sz w:val="20"/>
                <w:szCs w:val="20"/>
                <w:lang w:val="uk-UA"/>
              </w:rPr>
              <w:t>155</w:t>
            </w:r>
          </w:p>
        </w:tc>
        <w:tc>
          <w:tcPr>
            <w:tcW w:w="1135" w:type="dxa"/>
            <w:tcBorders>
              <w:top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eastAsia="en-GB"/>
              </w:rPr>
              <w:t>31,844</w:t>
            </w:r>
          </w:p>
        </w:tc>
      </w:tr>
      <w:tr w:rsidR="00E414CB" w:rsidRPr="005076C2" w:rsidTr="00E414CB">
        <w:trPr>
          <w:trHeight w:val="282"/>
        </w:trPr>
        <w:tc>
          <w:tcPr>
            <w:tcW w:w="737" w:type="dxa"/>
            <w:vAlign w:val="bottom"/>
          </w:tcPr>
          <w:p w:rsidR="00E414CB" w:rsidRPr="005076C2" w:rsidRDefault="00E414CB" w:rsidP="00E414CB">
            <w:pPr>
              <w:jc w:val="right"/>
              <w:rPr>
                <w:rFonts w:ascii="Trebuchet MS" w:hAnsi="Trebuchet MS"/>
                <w:sz w:val="20"/>
                <w:szCs w:val="20"/>
                <w:lang w:eastAsia="en-GB"/>
              </w:rPr>
            </w:pPr>
            <w:r w:rsidRPr="005076C2">
              <w:rPr>
                <w:rFonts w:ascii="Trebuchet MS" w:hAnsi="Trebuchet MS"/>
                <w:sz w:val="20"/>
                <w:szCs w:val="20"/>
                <w:lang w:eastAsia="en-GB"/>
              </w:rPr>
              <w:t>В</w:t>
            </w:r>
          </w:p>
        </w:tc>
        <w:tc>
          <w:tcPr>
            <w:tcW w:w="1134" w:type="dxa"/>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1</w:t>
            </w:r>
            <w:r>
              <w:rPr>
                <w:rFonts w:ascii="Trebuchet MS" w:hAnsi="Trebuchet MS"/>
                <w:sz w:val="20"/>
                <w:szCs w:val="20"/>
                <w:lang w:val="en-GB" w:eastAsia="en-GB"/>
              </w:rPr>
              <w:t>5</w:t>
            </w:r>
            <w:r w:rsidRPr="005076C2">
              <w:rPr>
                <w:rFonts w:ascii="Trebuchet MS" w:hAnsi="Trebuchet MS"/>
                <w:sz w:val="20"/>
                <w:szCs w:val="20"/>
                <w:lang w:val="uk-UA" w:eastAsia="en-GB"/>
              </w:rPr>
              <w:t>%</w:t>
            </w:r>
          </w:p>
        </w:tc>
        <w:tc>
          <w:tcPr>
            <w:tcW w:w="1134" w:type="dxa"/>
            <w:vAlign w:val="bottom"/>
          </w:tcPr>
          <w:p w:rsidR="00E414CB" w:rsidRPr="005076C2" w:rsidRDefault="00E414CB" w:rsidP="00E414CB">
            <w:pPr>
              <w:pStyle w:val="af7"/>
              <w:spacing w:after="0"/>
              <w:rPr>
                <w:rFonts w:ascii="Trebuchet MS" w:hAnsi="Trebuchet MS"/>
                <w:lang w:val="uk-UA" w:eastAsia="en-GB"/>
              </w:rPr>
            </w:pPr>
            <w:r w:rsidRPr="005076C2">
              <w:rPr>
                <w:rFonts w:ascii="Trebuchet MS" w:hAnsi="Trebuchet MS"/>
                <w:lang w:val="uk-UA" w:eastAsia="en-GB"/>
              </w:rPr>
              <w:t>07.10.2010</w:t>
            </w:r>
          </w:p>
        </w:tc>
        <w:tc>
          <w:tcPr>
            <w:tcW w:w="1276" w:type="dxa"/>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24.09.2015</w:t>
            </w:r>
          </w:p>
        </w:tc>
        <w:tc>
          <w:tcPr>
            <w:tcW w:w="1134" w:type="dxa"/>
            <w:tcBorders>
              <w:bottom w:val="single" w:sz="4" w:space="0" w:color="auto"/>
            </w:tcBorders>
            <w:vAlign w:val="bottom"/>
          </w:tcPr>
          <w:p w:rsidR="00E414CB" w:rsidRDefault="00E414CB" w:rsidP="00E414CB">
            <w:pPr>
              <w:jc w:val="right"/>
              <w:rPr>
                <w:rFonts w:ascii="Trebuchet MS" w:hAnsi="Trebuchet MS"/>
                <w:color w:val="000000"/>
                <w:sz w:val="20"/>
                <w:szCs w:val="20"/>
              </w:rPr>
            </w:pPr>
            <w:r>
              <w:rPr>
                <w:rFonts w:ascii="Trebuchet MS" w:hAnsi="Trebuchet MS"/>
                <w:color w:val="000000"/>
                <w:sz w:val="20"/>
                <w:szCs w:val="20"/>
                <w:lang w:val="uk-UA"/>
              </w:rPr>
              <w:t>10,188</w:t>
            </w:r>
          </w:p>
        </w:tc>
        <w:tc>
          <w:tcPr>
            <w:tcW w:w="1134" w:type="dxa"/>
            <w:tcBorders>
              <w:bottom w:val="single" w:sz="4" w:space="0" w:color="auto"/>
            </w:tcBorders>
            <w:vAlign w:val="bottom"/>
          </w:tcPr>
          <w:p w:rsidR="00E414CB" w:rsidRDefault="009630B6" w:rsidP="00E414CB">
            <w:pPr>
              <w:jc w:val="right"/>
              <w:rPr>
                <w:rFonts w:ascii="Trebuchet MS" w:hAnsi="Trebuchet MS"/>
                <w:color w:val="000000"/>
                <w:sz w:val="20"/>
                <w:szCs w:val="20"/>
              </w:rPr>
            </w:pPr>
            <w:r>
              <w:rPr>
                <w:rFonts w:ascii="Trebuchet MS" w:hAnsi="Trebuchet MS"/>
                <w:color w:val="000000"/>
                <w:sz w:val="20"/>
                <w:szCs w:val="20"/>
                <w:lang w:eastAsia="en-GB"/>
              </w:rPr>
              <w:t>(</w:t>
            </w:r>
            <w:r w:rsidR="00E414CB">
              <w:rPr>
                <w:rFonts w:ascii="Trebuchet MS" w:hAnsi="Trebuchet MS"/>
                <w:color w:val="000000"/>
                <w:sz w:val="20"/>
                <w:szCs w:val="20"/>
                <w:lang w:eastAsia="en-GB"/>
              </w:rPr>
              <w:t>9</w:t>
            </w:r>
            <w:r>
              <w:rPr>
                <w:rFonts w:ascii="Trebuchet MS" w:hAnsi="Trebuchet MS"/>
                <w:color w:val="000000"/>
                <w:sz w:val="20"/>
                <w:szCs w:val="20"/>
                <w:lang w:eastAsia="en-GB"/>
              </w:rPr>
              <w:t>)</w:t>
            </w:r>
          </w:p>
        </w:tc>
        <w:tc>
          <w:tcPr>
            <w:tcW w:w="1275" w:type="dxa"/>
            <w:tcBorders>
              <w:bottom w:val="single" w:sz="4" w:space="0" w:color="auto"/>
            </w:tcBorders>
            <w:vAlign w:val="bottom"/>
          </w:tcPr>
          <w:p w:rsidR="00E414CB" w:rsidRDefault="00E414CB" w:rsidP="00E414CB">
            <w:pPr>
              <w:jc w:val="right"/>
              <w:rPr>
                <w:rFonts w:ascii="Trebuchet MS" w:hAnsi="Trebuchet MS"/>
                <w:color w:val="000000"/>
                <w:sz w:val="20"/>
                <w:szCs w:val="20"/>
              </w:rPr>
            </w:pPr>
            <w:r>
              <w:rPr>
                <w:rFonts w:ascii="Trebuchet MS" w:hAnsi="Trebuchet MS"/>
                <w:color w:val="000000"/>
                <w:sz w:val="20"/>
                <w:szCs w:val="20"/>
                <w:lang w:val="uk-UA"/>
              </w:rPr>
              <w:t>13</w:t>
            </w:r>
          </w:p>
        </w:tc>
        <w:tc>
          <w:tcPr>
            <w:tcW w:w="1135" w:type="dxa"/>
            <w:tcBorders>
              <w:bottom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eastAsia="en-GB"/>
              </w:rPr>
              <w:t>10,192</w:t>
            </w:r>
          </w:p>
        </w:tc>
      </w:tr>
      <w:tr w:rsidR="00E414CB" w:rsidRPr="005076C2" w:rsidTr="00E414CB">
        <w:trPr>
          <w:trHeight w:val="340"/>
        </w:trPr>
        <w:tc>
          <w:tcPr>
            <w:tcW w:w="4281" w:type="dxa"/>
            <w:gridSpan w:val="4"/>
            <w:vAlign w:val="bottom"/>
          </w:tcPr>
          <w:p w:rsidR="00E414CB" w:rsidRPr="005076C2" w:rsidRDefault="00E414CB" w:rsidP="00E414CB">
            <w:pPr>
              <w:jc w:val="right"/>
              <w:rPr>
                <w:rFonts w:ascii="Trebuchet MS" w:hAnsi="Trebuchet MS"/>
                <w:sz w:val="20"/>
                <w:szCs w:val="20"/>
                <w:lang w:val="uk-UA" w:eastAsia="en-GB"/>
              </w:rPr>
            </w:pPr>
          </w:p>
        </w:tc>
        <w:tc>
          <w:tcPr>
            <w:tcW w:w="1134" w:type="dxa"/>
            <w:tcBorders>
              <w:top w:val="single" w:sz="4" w:space="0" w:color="auto"/>
              <w:bottom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eastAsia="en-GB"/>
              </w:rPr>
              <w:t>41,654</w:t>
            </w:r>
          </w:p>
        </w:tc>
        <w:tc>
          <w:tcPr>
            <w:tcW w:w="1134" w:type="dxa"/>
            <w:tcBorders>
              <w:top w:val="single" w:sz="4" w:space="0" w:color="auto"/>
              <w:bottom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eastAsia="en-GB"/>
              </w:rPr>
              <w:t>214</w:t>
            </w:r>
          </w:p>
        </w:tc>
        <w:tc>
          <w:tcPr>
            <w:tcW w:w="1275" w:type="dxa"/>
            <w:tcBorders>
              <w:top w:val="single" w:sz="4" w:space="0" w:color="auto"/>
              <w:bottom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eastAsia="en-GB"/>
              </w:rPr>
              <w:t>168</w:t>
            </w:r>
          </w:p>
        </w:tc>
        <w:tc>
          <w:tcPr>
            <w:tcW w:w="1135" w:type="dxa"/>
            <w:tcBorders>
              <w:top w:val="single" w:sz="4" w:space="0" w:color="auto"/>
              <w:bottom w:val="single" w:sz="4" w:space="0" w:color="auto"/>
            </w:tcBorders>
            <w:vAlign w:val="bottom"/>
          </w:tcPr>
          <w:p w:rsidR="00E414CB" w:rsidRDefault="00E414CB" w:rsidP="00E414CB">
            <w:pPr>
              <w:jc w:val="right"/>
              <w:rPr>
                <w:rFonts w:ascii="Trebuchet MS" w:hAnsi="Trebuchet MS"/>
                <w:b/>
                <w:bCs/>
                <w:color w:val="000000"/>
                <w:sz w:val="20"/>
                <w:szCs w:val="20"/>
              </w:rPr>
            </w:pPr>
            <w:r>
              <w:rPr>
                <w:rFonts w:ascii="Trebuchet MS" w:hAnsi="Trebuchet MS"/>
                <w:b/>
                <w:bCs/>
                <w:color w:val="000000"/>
                <w:sz w:val="20"/>
                <w:szCs w:val="20"/>
                <w:lang w:val="uk-UA"/>
              </w:rPr>
              <w:t>42,036</w:t>
            </w:r>
          </w:p>
        </w:tc>
      </w:tr>
    </w:tbl>
    <w:p w:rsidR="00E414CB" w:rsidRPr="005076C2" w:rsidRDefault="00E414CB" w:rsidP="00E414CB">
      <w:pPr>
        <w:spacing w:before="240" w:after="120"/>
        <w:jc w:val="both"/>
        <w:rPr>
          <w:rFonts w:ascii="Trebuchet MS" w:hAnsi="Trebuchet MS"/>
          <w:sz w:val="20"/>
          <w:szCs w:val="20"/>
        </w:rPr>
      </w:pPr>
      <w:r w:rsidRPr="004664ED">
        <w:rPr>
          <w:rFonts w:ascii="Trebuchet MS" w:hAnsi="Trebuchet MS"/>
          <w:sz w:val="20"/>
          <w:szCs w:val="20"/>
          <w:lang w:val="uk-UA"/>
        </w:rPr>
        <w:t xml:space="preserve">Розміщення облігацій серії </w:t>
      </w:r>
      <w:r w:rsidRPr="004664ED">
        <w:rPr>
          <w:rFonts w:ascii="Trebuchet MS" w:hAnsi="Trebuchet MS"/>
          <w:sz w:val="20"/>
          <w:szCs w:val="20"/>
          <w:lang w:val="en-GB"/>
        </w:rPr>
        <w:t>C</w:t>
      </w:r>
      <w:r w:rsidRPr="004664ED">
        <w:rPr>
          <w:rFonts w:ascii="Trebuchet MS" w:hAnsi="Trebuchet MS"/>
          <w:sz w:val="20"/>
          <w:szCs w:val="20"/>
          <w:lang w:val="uk-UA"/>
        </w:rPr>
        <w:t xml:space="preserve"> відбулося в період з </w:t>
      </w:r>
      <w:r w:rsidRPr="004664ED">
        <w:rPr>
          <w:rStyle w:val="apple-style-span"/>
          <w:rFonts w:ascii="Trebuchet MS" w:hAnsi="Trebuchet MS"/>
          <w:color w:val="000000"/>
          <w:sz w:val="20"/>
          <w:szCs w:val="20"/>
        </w:rPr>
        <w:t>24</w:t>
      </w:r>
      <w:r w:rsidRPr="004664ED">
        <w:rPr>
          <w:rStyle w:val="apple-style-span"/>
          <w:rFonts w:ascii="Trebuchet MS" w:hAnsi="Trebuchet MS"/>
          <w:color w:val="000000"/>
          <w:sz w:val="20"/>
          <w:szCs w:val="20"/>
          <w:lang w:val="uk-UA"/>
        </w:rPr>
        <w:t xml:space="preserve"> </w:t>
      </w:r>
      <w:proofErr w:type="spellStart"/>
      <w:r w:rsidRPr="004664ED">
        <w:rPr>
          <w:rStyle w:val="apple-style-span"/>
          <w:rFonts w:ascii="Trebuchet MS" w:hAnsi="Trebuchet MS"/>
          <w:color w:val="000000"/>
          <w:sz w:val="20"/>
          <w:szCs w:val="20"/>
        </w:rPr>
        <w:t>березня</w:t>
      </w:r>
      <w:proofErr w:type="spellEnd"/>
      <w:r w:rsidRPr="004664ED">
        <w:rPr>
          <w:rStyle w:val="apple-style-span"/>
          <w:rFonts w:ascii="Trebuchet MS" w:hAnsi="Trebuchet MS"/>
          <w:color w:val="000000"/>
          <w:sz w:val="20"/>
          <w:szCs w:val="20"/>
          <w:lang w:val="uk-UA"/>
        </w:rPr>
        <w:t xml:space="preserve"> </w:t>
      </w:r>
      <w:r w:rsidRPr="004664ED">
        <w:rPr>
          <w:rStyle w:val="apple-style-span"/>
          <w:rFonts w:ascii="Trebuchet MS" w:hAnsi="Trebuchet MS"/>
          <w:color w:val="000000"/>
          <w:sz w:val="20"/>
          <w:szCs w:val="20"/>
        </w:rPr>
        <w:t>2011</w:t>
      </w:r>
      <w:r w:rsidRPr="004664ED">
        <w:rPr>
          <w:rStyle w:val="apple-style-span"/>
          <w:rFonts w:ascii="Trebuchet MS" w:hAnsi="Trebuchet MS"/>
          <w:color w:val="000000"/>
          <w:sz w:val="20"/>
          <w:szCs w:val="20"/>
          <w:lang w:val="uk-UA"/>
        </w:rPr>
        <w:t xml:space="preserve"> року по </w:t>
      </w:r>
      <w:r w:rsidRPr="004664ED">
        <w:rPr>
          <w:rStyle w:val="apple-style-span"/>
          <w:rFonts w:ascii="Trebuchet MS" w:hAnsi="Trebuchet MS"/>
          <w:color w:val="000000"/>
          <w:sz w:val="20"/>
          <w:szCs w:val="20"/>
        </w:rPr>
        <w:t>5</w:t>
      </w:r>
      <w:r w:rsidRPr="004664ED">
        <w:rPr>
          <w:rStyle w:val="apple-style-span"/>
          <w:rFonts w:ascii="Trebuchet MS" w:hAnsi="Trebuchet MS"/>
          <w:color w:val="000000"/>
          <w:sz w:val="20"/>
          <w:szCs w:val="20"/>
          <w:lang w:val="uk-UA"/>
        </w:rPr>
        <w:t xml:space="preserve"> квітня </w:t>
      </w:r>
      <w:r w:rsidRPr="004664ED">
        <w:rPr>
          <w:rStyle w:val="apple-style-span"/>
          <w:rFonts w:ascii="Trebuchet MS" w:hAnsi="Trebuchet MS"/>
          <w:color w:val="000000"/>
          <w:sz w:val="20"/>
          <w:szCs w:val="20"/>
        </w:rPr>
        <w:t>201</w:t>
      </w:r>
      <w:r w:rsidRPr="004664ED">
        <w:rPr>
          <w:rStyle w:val="apple-style-span"/>
          <w:rFonts w:ascii="Trebuchet MS" w:hAnsi="Trebuchet MS"/>
          <w:color w:val="000000"/>
          <w:sz w:val="20"/>
          <w:szCs w:val="20"/>
          <w:lang w:val="uk-UA"/>
        </w:rPr>
        <w:t>1 року</w:t>
      </w:r>
      <w:r w:rsidRPr="004664ED">
        <w:rPr>
          <w:rFonts w:ascii="Trebuchet MS" w:hAnsi="Trebuchet MS"/>
          <w:sz w:val="20"/>
          <w:szCs w:val="20"/>
          <w:lang w:val="uk-UA"/>
        </w:rPr>
        <w:t>. Загальний обсяг емісії становив 100,000 тис. грн. Протягом року Банк проводив операції щодо викупу власних випущених облігацій</w:t>
      </w:r>
      <w:r w:rsidRPr="004664ED">
        <w:rPr>
          <w:rFonts w:ascii="Trebuchet MS" w:hAnsi="Trebuchet MS"/>
          <w:sz w:val="20"/>
          <w:szCs w:val="20"/>
        </w:rPr>
        <w:t xml:space="preserve">. </w:t>
      </w:r>
      <w:r w:rsidRPr="004664ED">
        <w:rPr>
          <w:rFonts w:ascii="Trebuchet MS" w:hAnsi="Trebuchet MS"/>
          <w:sz w:val="20"/>
          <w:szCs w:val="20"/>
          <w:lang w:val="uk-UA"/>
        </w:rPr>
        <w:t xml:space="preserve">Позитивний фінансовий результат від таких операцій був </w:t>
      </w:r>
      <w:r w:rsidRPr="002C1EBC">
        <w:rPr>
          <w:rFonts w:ascii="Trebuchet MS" w:hAnsi="Trebuchet MS"/>
          <w:sz w:val="20"/>
          <w:szCs w:val="20"/>
          <w:lang w:val="uk-UA"/>
        </w:rPr>
        <w:t>відображений у складі іншого операційного доходу у сумі 15,579 тис. грн. (Примітка 2</w:t>
      </w:r>
      <w:r w:rsidR="002C1EBC" w:rsidRPr="002C1EBC">
        <w:rPr>
          <w:rFonts w:ascii="Trebuchet MS" w:hAnsi="Trebuchet MS"/>
          <w:sz w:val="20"/>
          <w:szCs w:val="20"/>
          <w:lang w:val="uk-UA"/>
        </w:rPr>
        <w:t>5</w:t>
      </w:r>
      <w:r w:rsidRPr="002C1EBC">
        <w:rPr>
          <w:rFonts w:ascii="Trebuchet MS" w:hAnsi="Trebuchet MS"/>
          <w:sz w:val="20"/>
          <w:szCs w:val="20"/>
          <w:lang w:val="uk-UA"/>
        </w:rPr>
        <w:t>).</w:t>
      </w:r>
    </w:p>
    <w:p w:rsidR="00E414CB" w:rsidRPr="005076C2" w:rsidRDefault="00E414CB" w:rsidP="00E414CB">
      <w:pPr>
        <w:spacing w:before="240" w:after="240"/>
        <w:jc w:val="both"/>
        <w:rPr>
          <w:rFonts w:ascii="Trebuchet MS" w:hAnsi="Trebuchet MS"/>
          <w:sz w:val="20"/>
          <w:szCs w:val="20"/>
          <w:lang w:val="uk-UA" w:eastAsia="en-GB"/>
        </w:rPr>
      </w:pPr>
      <w:r w:rsidRPr="005076C2">
        <w:rPr>
          <w:rFonts w:ascii="Trebuchet MS" w:hAnsi="Trebuchet MS"/>
          <w:sz w:val="20"/>
          <w:szCs w:val="20"/>
          <w:lang w:val="uk-UA" w:eastAsia="en-GB"/>
        </w:rPr>
        <w:t>Станом на 31 грудня 2010 року облігації складались з :</w:t>
      </w:r>
    </w:p>
    <w:tbl>
      <w:tblPr>
        <w:tblW w:w="8959" w:type="dxa"/>
        <w:tblLayout w:type="fixed"/>
        <w:tblCellMar>
          <w:left w:w="28" w:type="dxa"/>
          <w:right w:w="28" w:type="dxa"/>
        </w:tblCellMar>
        <w:tblLook w:val="0000" w:firstRow="0" w:lastRow="0" w:firstColumn="0" w:lastColumn="0" w:noHBand="0" w:noVBand="0"/>
      </w:tblPr>
      <w:tblGrid>
        <w:gridCol w:w="737"/>
        <w:gridCol w:w="1134"/>
        <w:gridCol w:w="1134"/>
        <w:gridCol w:w="1276"/>
        <w:gridCol w:w="1134"/>
        <w:gridCol w:w="1134"/>
        <w:gridCol w:w="1275"/>
        <w:gridCol w:w="1135"/>
      </w:tblGrid>
      <w:tr w:rsidR="00E414CB" w:rsidRPr="005076C2" w:rsidTr="00E414CB">
        <w:tc>
          <w:tcPr>
            <w:tcW w:w="737"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Серія</w:t>
            </w:r>
          </w:p>
        </w:tc>
        <w:tc>
          <w:tcPr>
            <w:tcW w:w="1134" w:type="dxa"/>
            <w:tcBorders>
              <w:bottom w:val="single" w:sz="4" w:space="0" w:color="auto"/>
            </w:tcBorders>
            <w:vAlign w:val="bottom"/>
          </w:tcPr>
          <w:p w:rsidR="00E414CB" w:rsidRPr="005076C2" w:rsidRDefault="002347C8" w:rsidP="00E414CB">
            <w:pPr>
              <w:jc w:val="right"/>
              <w:rPr>
                <w:rFonts w:ascii="Trebuchet MS" w:hAnsi="Trebuchet MS"/>
                <w:b/>
                <w:bCs/>
                <w:sz w:val="20"/>
                <w:szCs w:val="20"/>
                <w:lang w:val="uk-UA" w:eastAsia="en-GB"/>
              </w:rPr>
            </w:pPr>
            <w:r>
              <w:rPr>
                <w:rFonts w:ascii="Trebuchet MS" w:hAnsi="Trebuchet MS"/>
                <w:b/>
                <w:bCs/>
                <w:sz w:val="20"/>
                <w:szCs w:val="20"/>
                <w:lang w:val="uk-UA" w:eastAsia="en-GB"/>
              </w:rPr>
              <w:t>Процентна</w:t>
            </w:r>
            <w:r w:rsidRPr="005076C2">
              <w:rPr>
                <w:rFonts w:ascii="Trebuchet MS" w:hAnsi="Trebuchet MS"/>
                <w:b/>
                <w:bCs/>
                <w:sz w:val="20"/>
                <w:szCs w:val="20"/>
                <w:lang w:val="uk-UA" w:eastAsia="en-GB"/>
              </w:rPr>
              <w:t xml:space="preserve"> ставка</w:t>
            </w:r>
          </w:p>
        </w:tc>
        <w:tc>
          <w:tcPr>
            <w:tcW w:w="1134"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Дата випуску</w:t>
            </w:r>
          </w:p>
        </w:tc>
        <w:tc>
          <w:tcPr>
            <w:tcW w:w="1276" w:type="dxa"/>
            <w:tcBorders>
              <w:bottom w:val="single" w:sz="4" w:space="0" w:color="auto"/>
            </w:tcBorders>
            <w:vAlign w:val="bottom"/>
          </w:tcPr>
          <w:p w:rsidR="00E414CB" w:rsidRPr="005076C2" w:rsidRDefault="00E414CB" w:rsidP="00E414CB">
            <w:pPr>
              <w:jc w:val="right"/>
              <w:rPr>
                <w:rFonts w:ascii="Trebuchet MS" w:hAnsi="Trebuchet MS"/>
                <w:b/>
                <w:bCs/>
                <w:sz w:val="20"/>
                <w:szCs w:val="20"/>
                <w:lang w:val="uk-UA" w:eastAsia="en-GB"/>
              </w:rPr>
            </w:pPr>
            <w:r w:rsidRPr="005076C2">
              <w:rPr>
                <w:rFonts w:ascii="Trebuchet MS" w:hAnsi="Trebuchet MS"/>
                <w:b/>
                <w:bCs/>
                <w:sz w:val="20"/>
                <w:szCs w:val="20"/>
                <w:lang w:val="uk-UA" w:eastAsia="en-GB"/>
              </w:rPr>
              <w:t>Дата погашення</w:t>
            </w:r>
          </w:p>
        </w:tc>
        <w:tc>
          <w:tcPr>
            <w:tcW w:w="1134" w:type="dxa"/>
            <w:tcBorders>
              <w:bottom w:val="single" w:sz="4" w:space="0" w:color="auto"/>
            </w:tcBorders>
            <w:vAlign w:val="bottom"/>
          </w:tcPr>
          <w:p w:rsidR="00E414CB" w:rsidRPr="005076C2" w:rsidRDefault="00E414CB" w:rsidP="00E414CB">
            <w:pPr>
              <w:ind w:left="-108"/>
              <w:jc w:val="right"/>
              <w:rPr>
                <w:rFonts w:ascii="Trebuchet MS" w:hAnsi="Trebuchet MS"/>
                <w:b/>
                <w:bCs/>
                <w:sz w:val="20"/>
                <w:szCs w:val="20"/>
                <w:lang w:val="uk-UA" w:eastAsia="en-GB"/>
              </w:rPr>
            </w:pPr>
            <w:proofErr w:type="spellStart"/>
            <w:r w:rsidRPr="005076C2">
              <w:rPr>
                <w:rFonts w:ascii="Trebuchet MS" w:hAnsi="Trebuchet MS"/>
                <w:b/>
                <w:bCs/>
                <w:sz w:val="20"/>
                <w:szCs w:val="20"/>
                <w:lang w:val="uk-UA" w:eastAsia="en-GB"/>
              </w:rPr>
              <w:t>Номіналь-на</w:t>
            </w:r>
            <w:proofErr w:type="spellEnd"/>
            <w:r w:rsidRPr="005076C2">
              <w:rPr>
                <w:rFonts w:ascii="Trebuchet MS" w:hAnsi="Trebuchet MS"/>
                <w:b/>
                <w:bCs/>
                <w:sz w:val="20"/>
                <w:szCs w:val="20"/>
                <w:lang w:val="uk-UA" w:eastAsia="en-GB"/>
              </w:rPr>
              <w:t xml:space="preserve"> вартість</w:t>
            </w:r>
          </w:p>
        </w:tc>
        <w:tc>
          <w:tcPr>
            <w:tcW w:w="1134" w:type="dxa"/>
            <w:tcBorders>
              <w:bottom w:val="single" w:sz="4" w:space="0" w:color="auto"/>
            </w:tcBorders>
          </w:tcPr>
          <w:p w:rsidR="00E414CB" w:rsidRPr="005076C2" w:rsidRDefault="00E414CB" w:rsidP="00E414CB">
            <w:pPr>
              <w:ind w:left="-108"/>
              <w:jc w:val="right"/>
              <w:rPr>
                <w:rFonts w:ascii="Trebuchet MS" w:hAnsi="Trebuchet MS"/>
                <w:b/>
                <w:bCs/>
                <w:sz w:val="20"/>
                <w:szCs w:val="20"/>
                <w:lang w:val="uk-UA" w:eastAsia="en-GB"/>
              </w:rPr>
            </w:pPr>
            <w:proofErr w:type="spellStart"/>
            <w:r w:rsidRPr="005076C2">
              <w:rPr>
                <w:rFonts w:ascii="Trebuchet MS" w:hAnsi="Trebuchet MS"/>
                <w:b/>
                <w:bCs/>
                <w:sz w:val="20"/>
                <w:szCs w:val="20"/>
                <w:lang w:val="uk-UA" w:eastAsia="en-GB"/>
              </w:rPr>
              <w:t>Неаморти-зована</w:t>
            </w:r>
            <w:proofErr w:type="spellEnd"/>
            <w:r w:rsidRPr="005076C2">
              <w:rPr>
                <w:rFonts w:ascii="Trebuchet MS" w:hAnsi="Trebuchet MS"/>
                <w:b/>
                <w:bCs/>
                <w:sz w:val="20"/>
                <w:szCs w:val="20"/>
                <w:lang w:val="uk-UA" w:eastAsia="en-GB"/>
              </w:rPr>
              <w:t xml:space="preserve"> премія/</w:t>
            </w:r>
          </w:p>
          <w:p w:rsidR="00E414CB" w:rsidRPr="005076C2" w:rsidRDefault="00E414CB" w:rsidP="00E414CB">
            <w:pPr>
              <w:ind w:left="-108"/>
              <w:jc w:val="right"/>
              <w:rPr>
                <w:rFonts w:ascii="Trebuchet MS" w:hAnsi="Trebuchet MS"/>
                <w:b/>
                <w:bCs/>
                <w:sz w:val="20"/>
                <w:szCs w:val="20"/>
                <w:lang w:val="uk-UA" w:eastAsia="en-GB"/>
              </w:rPr>
            </w:pPr>
            <w:r w:rsidRPr="005076C2">
              <w:rPr>
                <w:rFonts w:ascii="Trebuchet MS" w:hAnsi="Trebuchet MS"/>
                <w:b/>
                <w:bCs/>
                <w:sz w:val="20"/>
                <w:szCs w:val="20"/>
                <w:lang w:val="uk-UA" w:eastAsia="en-GB"/>
              </w:rPr>
              <w:t>дисконт</w:t>
            </w:r>
          </w:p>
        </w:tc>
        <w:tc>
          <w:tcPr>
            <w:tcW w:w="1275" w:type="dxa"/>
            <w:tcBorders>
              <w:bottom w:val="single" w:sz="4" w:space="0" w:color="auto"/>
            </w:tcBorders>
            <w:vAlign w:val="bottom"/>
          </w:tcPr>
          <w:p w:rsidR="00E414CB" w:rsidRPr="005076C2" w:rsidRDefault="00E414CB" w:rsidP="00E414CB">
            <w:pPr>
              <w:ind w:left="-108"/>
              <w:jc w:val="right"/>
              <w:rPr>
                <w:rFonts w:ascii="Trebuchet MS" w:hAnsi="Trebuchet MS"/>
                <w:b/>
                <w:bCs/>
                <w:sz w:val="20"/>
                <w:szCs w:val="20"/>
                <w:lang w:val="uk-UA" w:eastAsia="en-GB"/>
              </w:rPr>
            </w:pPr>
            <w:r w:rsidRPr="005076C2">
              <w:rPr>
                <w:rFonts w:ascii="Trebuchet MS" w:hAnsi="Trebuchet MS"/>
                <w:b/>
                <w:bCs/>
                <w:sz w:val="20"/>
                <w:szCs w:val="20"/>
                <w:lang w:val="uk-UA" w:eastAsia="en-GB"/>
              </w:rPr>
              <w:t>Нараховані відсотки до сплати</w:t>
            </w:r>
          </w:p>
        </w:tc>
        <w:tc>
          <w:tcPr>
            <w:tcW w:w="1135" w:type="dxa"/>
            <w:tcBorders>
              <w:bottom w:val="single" w:sz="4" w:space="0" w:color="auto"/>
            </w:tcBorders>
            <w:vAlign w:val="bottom"/>
          </w:tcPr>
          <w:p w:rsidR="00E414CB" w:rsidRPr="005076C2" w:rsidRDefault="00E414CB" w:rsidP="002347C8">
            <w:pPr>
              <w:pStyle w:val="11"/>
            </w:pPr>
            <w:r w:rsidRPr="005076C2">
              <w:t>Балансова вартість</w:t>
            </w:r>
          </w:p>
        </w:tc>
      </w:tr>
      <w:tr w:rsidR="00E414CB" w:rsidRPr="005076C2" w:rsidTr="00E414CB">
        <w:trPr>
          <w:trHeight w:val="282"/>
        </w:trPr>
        <w:tc>
          <w:tcPr>
            <w:tcW w:w="737" w:type="dxa"/>
            <w:tcBorders>
              <w:top w:val="single" w:sz="4" w:space="0" w:color="auto"/>
            </w:tcBorders>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А</w:t>
            </w:r>
          </w:p>
        </w:tc>
        <w:tc>
          <w:tcPr>
            <w:tcW w:w="1134" w:type="dxa"/>
            <w:tcBorders>
              <w:top w:val="single" w:sz="4" w:space="0" w:color="auto"/>
            </w:tcBorders>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18%</w:t>
            </w:r>
          </w:p>
        </w:tc>
        <w:tc>
          <w:tcPr>
            <w:tcW w:w="1134" w:type="dxa"/>
            <w:tcBorders>
              <w:top w:val="single" w:sz="4" w:space="0" w:color="auto"/>
            </w:tcBorders>
            <w:vAlign w:val="bottom"/>
          </w:tcPr>
          <w:p w:rsidR="00E414CB" w:rsidRPr="005076C2" w:rsidRDefault="00E414CB" w:rsidP="00E414CB">
            <w:pPr>
              <w:pStyle w:val="af7"/>
              <w:spacing w:after="0"/>
              <w:rPr>
                <w:rFonts w:ascii="Trebuchet MS" w:hAnsi="Trebuchet MS"/>
                <w:lang w:val="uk-UA" w:eastAsia="en-GB"/>
              </w:rPr>
            </w:pPr>
            <w:r w:rsidRPr="005076C2">
              <w:rPr>
                <w:rFonts w:ascii="Trebuchet MS" w:hAnsi="Trebuchet MS"/>
                <w:lang w:val="uk-UA" w:eastAsia="en-GB"/>
              </w:rPr>
              <w:t>08.02.2008</w:t>
            </w:r>
          </w:p>
        </w:tc>
        <w:tc>
          <w:tcPr>
            <w:tcW w:w="1276" w:type="dxa"/>
            <w:tcBorders>
              <w:top w:val="single" w:sz="4" w:space="0" w:color="auto"/>
            </w:tcBorders>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04.02.2011</w:t>
            </w:r>
          </w:p>
        </w:tc>
        <w:tc>
          <w:tcPr>
            <w:tcW w:w="1134" w:type="dxa"/>
            <w:tcBorders>
              <w:top w:val="single" w:sz="4" w:space="0" w:color="auto"/>
            </w:tcBorders>
            <w:vAlign w:val="bottom"/>
          </w:tcPr>
          <w:p w:rsidR="00E414CB" w:rsidRPr="005076C2" w:rsidRDefault="00E414CB" w:rsidP="00E414CB">
            <w:pPr>
              <w:jc w:val="right"/>
              <w:rPr>
                <w:rFonts w:ascii="Trebuchet MS" w:hAnsi="Trebuchet MS"/>
                <w:color w:val="000000"/>
                <w:sz w:val="20"/>
                <w:szCs w:val="20"/>
                <w:lang w:val="uk-UA"/>
              </w:rPr>
            </w:pPr>
            <w:r w:rsidRPr="005076C2">
              <w:rPr>
                <w:rFonts w:ascii="Trebuchet MS" w:hAnsi="Trebuchet MS"/>
                <w:color w:val="000000"/>
                <w:sz w:val="20"/>
                <w:szCs w:val="20"/>
                <w:lang w:eastAsia="en-GB"/>
              </w:rPr>
              <w:t>20,</w:t>
            </w:r>
            <w:r w:rsidRPr="005076C2">
              <w:rPr>
                <w:rFonts w:ascii="Trebuchet MS" w:hAnsi="Trebuchet MS"/>
                <w:color w:val="000000"/>
                <w:sz w:val="20"/>
                <w:szCs w:val="20"/>
                <w:lang w:val="uk-UA" w:eastAsia="en-GB"/>
              </w:rPr>
              <w:t>225</w:t>
            </w:r>
          </w:p>
        </w:tc>
        <w:tc>
          <w:tcPr>
            <w:tcW w:w="1134" w:type="dxa"/>
            <w:tcBorders>
              <w:top w:val="single" w:sz="4" w:space="0" w:color="auto"/>
            </w:tcBorders>
            <w:vAlign w:val="bottom"/>
          </w:tcPr>
          <w:p w:rsidR="00E414CB" w:rsidRPr="005076C2" w:rsidRDefault="00E414CB" w:rsidP="00E414CB">
            <w:pPr>
              <w:jc w:val="right"/>
              <w:rPr>
                <w:rFonts w:ascii="Trebuchet MS" w:hAnsi="Trebuchet MS"/>
                <w:color w:val="000000"/>
                <w:sz w:val="20"/>
                <w:szCs w:val="20"/>
                <w:lang w:val="uk-UA"/>
              </w:rPr>
            </w:pPr>
            <w:r w:rsidRPr="005076C2">
              <w:rPr>
                <w:rFonts w:ascii="Trebuchet MS" w:hAnsi="Trebuchet MS"/>
                <w:color w:val="000000"/>
                <w:sz w:val="20"/>
                <w:szCs w:val="20"/>
                <w:lang w:val="uk-UA" w:eastAsia="en-GB"/>
              </w:rPr>
              <w:t>-</w:t>
            </w:r>
          </w:p>
        </w:tc>
        <w:tc>
          <w:tcPr>
            <w:tcW w:w="1275" w:type="dxa"/>
            <w:tcBorders>
              <w:top w:val="single" w:sz="4" w:space="0" w:color="auto"/>
            </w:tcBorders>
            <w:vAlign w:val="bottom"/>
          </w:tcPr>
          <w:p w:rsidR="00E414CB" w:rsidRPr="005076C2" w:rsidRDefault="00E414CB" w:rsidP="00E414CB">
            <w:pPr>
              <w:jc w:val="right"/>
              <w:rPr>
                <w:rFonts w:ascii="Trebuchet MS" w:hAnsi="Trebuchet MS"/>
                <w:color w:val="000000"/>
                <w:sz w:val="20"/>
                <w:szCs w:val="20"/>
                <w:lang w:val="uk-UA"/>
              </w:rPr>
            </w:pPr>
            <w:r w:rsidRPr="005076C2">
              <w:rPr>
                <w:rFonts w:ascii="Trebuchet MS" w:hAnsi="Trebuchet MS"/>
                <w:color w:val="000000"/>
                <w:sz w:val="20"/>
                <w:szCs w:val="20"/>
                <w:lang w:val="uk-UA"/>
              </w:rPr>
              <w:t>569</w:t>
            </w:r>
          </w:p>
        </w:tc>
        <w:tc>
          <w:tcPr>
            <w:tcW w:w="1135" w:type="dxa"/>
            <w:tcBorders>
              <w:top w:val="single" w:sz="4" w:space="0" w:color="auto"/>
            </w:tcBorders>
            <w:vAlign w:val="bottom"/>
          </w:tcPr>
          <w:p w:rsidR="00E414CB" w:rsidRPr="005076C2" w:rsidRDefault="00E414CB" w:rsidP="00E414CB">
            <w:pPr>
              <w:jc w:val="right"/>
              <w:rPr>
                <w:rFonts w:ascii="Trebuchet MS" w:hAnsi="Trebuchet MS"/>
                <w:b/>
                <w:color w:val="000000"/>
                <w:sz w:val="20"/>
                <w:szCs w:val="20"/>
                <w:lang w:val="uk-UA"/>
              </w:rPr>
            </w:pPr>
            <w:r w:rsidRPr="005076C2">
              <w:rPr>
                <w:rFonts w:ascii="Trebuchet MS" w:hAnsi="Trebuchet MS"/>
                <w:b/>
                <w:color w:val="000000"/>
                <w:sz w:val="20"/>
                <w:szCs w:val="20"/>
                <w:lang w:eastAsia="en-GB"/>
              </w:rPr>
              <w:t>20,</w:t>
            </w:r>
            <w:r w:rsidRPr="005076C2">
              <w:rPr>
                <w:rFonts w:ascii="Trebuchet MS" w:hAnsi="Trebuchet MS"/>
                <w:b/>
                <w:color w:val="000000"/>
                <w:sz w:val="20"/>
                <w:szCs w:val="20"/>
                <w:lang w:val="uk-UA" w:eastAsia="en-GB"/>
              </w:rPr>
              <w:t>794</w:t>
            </w:r>
          </w:p>
        </w:tc>
      </w:tr>
      <w:tr w:rsidR="00E414CB" w:rsidRPr="005076C2" w:rsidTr="00E414CB">
        <w:trPr>
          <w:trHeight w:val="282"/>
        </w:trPr>
        <w:tc>
          <w:tcPr>
            <w:tcW w:w="737" w:type="dxa"/>
            <w:vAlign w:val="bottom"/>
          </w:tcPr>
          <w:p w:rsidR="00E414CB" w:rsidRPr="005076C2" w:rsidRDefault="00E414CB" w:rsidP="00E414CB">
            <w:pPr>
              <w:jc w:val="right"/>
              <w:rPr>
                <w:rFonts w:ascii="Trebuchet MS" w:hAnsi="Trebuchet MS"/>
                <w:sz w:val="20"/>
                <w:szCs w:val="20"/>
                <w:lang w:eastAsia="en-GB"/>
              </w:rPr>
            </w:pPr>
            <w:r w:rsidRPr="005076C2">
              <w:rPr>
                <w:rFonts w:ascii="Trebuchet MS" w:hAnsi="Trebuchet MS"/>
                <w:sz w:val="20"/>
                <w:szCs w:val="20"/>
                <w:lang w:eastAsia="en-GB"/>
              </w:rPr>
              <w:t>В</w:t>
            </w:r>
          </w:p>
        </w:tc>
        <w:tc>
          <w:tcPr>
            <w:tcW w:w="1134" w:type="dxa"/>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18%</w:t>
            </w:r>
          </w:p>
        </w:tc>
        <w:tc>
          <w:tcPr>
            <w:tcW w:w="1134" w:type="dxa"/>
            <w:vAlign w:val="bottom"/>
          </w:tcPr>
          <w:p w:rsidR="00E414CB" w:rsidRPr="005076C2" w:rsidRDefault="00E414CB" w:rsidP="00E414CB">
            <w:pPr>
              <w:pStyle w:val="af7"/>
              <w:spacing w:after="0"/>
              <w:rPr>
                <w:rFonts w:ascii="Trebuchet MS" w:hAnsi="Trebuchet MS"/>
                <w:lang w:val="uk-UA" w:eastAsia="en-GB"/>
              </w:rPr>
            </w:pPr>
            <w:r w:rsidRPr="005076C2">
              <w:rPr>
                <w:rFonts w:ascii="Trebuchet MS" w:hAnsi="Trebuchet MS"/>
                <w:lang w:val="uk-UA" w:eastAsia="en-GB"/>
              </w:rPr>
              <w:t>07.10.2010</w:t>
            </w:r>
          </w:p>
        </w:tc>
        <w:tc>
          <w:tcPr>
            <w:tcW w:w="1276" w:type="dxa"/>
            <w:vAlign w:val="bottom"/>
          </w:tcPr>
          <w:p w:rsidR="00E414CB" w:rsidRPr="005076C2" w:rsidRDefault="00E414CB" w:rsidP="00E414CB">
            <w:pPr>
              <w:jc w:val="right"/>
              <w:rPr>
                <w:rFonts w:ascii="Trebuchet MS" w:hAnsi="Trebuchet MS"/>
                <w:sz w:val="20"/>
                <w:szCs w:val="20"/>
                <w:lang w:val="uk-UA" w:eastAsia="en-GB"/>
              </w:rPr>
            </w:pPr>
            <w:r w:rsidRPr="005076C2">
              <w:rPr>
                <w:rFonts w:ascii="Trebuchet MS" w:hAnsi="Trebuchet MS"/>
                <w:sz w:val="20"/>
                <w:szCs w:val="20"/>
                <w:lang w:val="uk-UA" w:eastAsia="en-GB"/>
              </w:rPr>
              <w:t>24.09.2015</w:t>
            </w:r>
          </w:p>
        </w:tc>
        <w:tc>
          <w:tcPr>
            <w:tcW w:w="1134" w:type="dxa"/>
            <w:tcBorders>
              <w:bottom w:val="single" w:sz="4" w:space="0" w:color="auto"/>
            </w:tcBorders>
            <w:vAlign w:val="bottom"/>
          </w:tcPr>
          <w:p w:rsidR="00E414CB" w:rsidRPr="005076C2" w:rsidRDefault="00E414CB" w:rsidP="00E414CB">
            <w:pPr>
              <w:jc w:val="right"/>
              <w:rPr>
                <w:rFonts w:ascii="Trebuchet MS" w:hAnsi="Trebuchet MS"/>
                <w:color w:val="000000"/>
                <w:sz w:val="20"/>
                <w:szCs w:val="20"/>
                <w:lang w:eastAsia="en-GB"/>
              </w:rPr>
            </w:pPr>
            <w:r w:rsidRPr="005076C2">
              <w:rPr>
                <w:rFonts w:ascii="Trebuchet MS" w:hAnsi="Trebuchet MS"/>
                <w:color w:val="000000"/>
                <w:sz w:val="20"/>
                <w:szCs w:val="20"/>
                <w:lang w:eastAsia="en-GB"/>
              </w:rPr>
              <w:t>27,330</w:t>
            </w:r>
          </w:p>
        </w:tc>
        <w:tc>
          <w:tcPr>
            <w:tcW w:w="1134" w:type="dxa"/>
            <w:tcBorders>
              <w:bottom w:val="single" w:sz="4" w:space="0" w:color="auto"/>
            </w:tcBorders>
            <w:vAlign w:val="bottom"/>
          </w:tcPr>
          <w:p w:rsidR="00E414CB" w:rsidRPr="005076C2" w:rsidRDefault="00E414CB" w:rsidP="00E414CB">
            <w:pPr>
              <w:jc w:val="right"/>
              <w:rPr>
                <w:rFonts w:ascii="Trebuchet MS" w:hAnsi="Trebuchet MS"/>
                <w:color w:val="000000"/>
                <w:sz w:val="20"/>
                <w:szCs w:val="20"/>
                <w:lang w:eastAsia="en-GB"/>
              </w:rPr>
            </w:pPr>
            <w:r w:rsidRPr="005076C2">
              <w:rPr>
                <w:rFonts w:ascii="Trebuchet MS" w:hAnsi="Trebuchet MS"/>
                <w:color w:val="000000"/>
                <w:sz w:val="20"/>
                <w:szCs w:val="20"/>
                <w:lang w:eastAsia="en-GB"/>
              </w:rPr>
              <w:t>(65)</w:t>
            </w:r>
          </w:p>
        </w:tc>
        <w:tc>
          <w:tcPr>
            <w:tcW w:w="1275" w:type="dxa"/>
            <w:tcBorders>
              <w:bottom w:val="single" w:sz="4" w:space="0" w:color="auto"/>
            </w:tcBorders>
            <w:vAlign w:val="bottom"/>
          </w:tcPr>
          <w:p w:rsidR="00E414CB" w:rsidRPr="005076C2" w:rsidRDefault="00E414CB" w:rsidP="00E414CB">
            <w:pPr>
              <w:jc w:val="right"/>
              <w:rPr>
                <w:rFonts w:ascii="Trebuchet MS" w:hAnsi="Trebuchet MS"/>
                <w:color w:val="000000"/>
                <w:sz w:val="20"/>
                <w:szCs w:val="20"/>
                <w:lang w:eastAsia="en-GB"/>
              </w:rPr>
            </w:pPr>
            <w:r w:rsidRPr="005076C2">
              <w:rPr>
                <w:rFonts w:ascii="Trebuchet MS" w:hAnsi="Trebuchet MS"/>
                <w:color w:val="000000"/>
                <w:sz w:val="20"/>
                <w:szCs w:val="20"/>
                <w:lang w:eastAsia="en-GB"/>
              </w:rPr>
              <w:t>28</w:t>
            </w:r>
          </w:p>
        </w:tc>
        <w:tc>
          <w:tcPr>
            <w:tcW w:w="1135" w:type="dxa"/>
            <w:tcBorders>
              <w:bottom w:val="single" w:sz="4" w:space="0" w:color="auto"/>
            </w:tcBorders>
            <w:vAlign w:val="bottom"/>
          </w:tcPr>
          <w:p w:rsidR="00E414CB" w:rsidRPr="005076C2" w:rsidRDefault="00E414CB" w:rsidP="00E414CB">
            <w:pPr>
              <w:jc w:val="right"/>
              <w:rPr>
                <w:rFonts w:ascii="Trebuchet MS" w:hAnsi="Trebuchet MS"/>
                <w:b/>
                <w:color w:val="000000"/>
                <w:sz w:val="20"/>
                <w:szCs w:val="20"/>
                <w:lang w:eastAsia="en-GB"/>
              </w:rPr>
            </w:pPr>
            <w:r w:rsidRPr="005076C2">
              <w:rPr>
                <w:rFonts w:ascii="Trebuchet MS" w:hAnsi="Trebuchet MS"/>
                <w:b/>
                <w:color w:val="000000"/>
                <w:sz w:val="20"/>
                <w:szCs w:val="20"/>
                <w:lang w:eastAsia="en-GB"/>
              </w:rPr>
              <w:t>27,293</w:t>
            </w:r>
          </w:p>
        </w:tc>
      </w:tr>
      <w:tr w:rsidR="00E414CB" w:rsidRPr="005076C2" w:rsidTr="00E414CB">
        <w:trPr>
          <w:trHeight w:val="340"/>
        </w:trPr>
        <w:tc>
          <w:tcPr>
            <w:tcW w:w="4281" w:type="dxa"/>
            <w:gridSpan w:val="4"/>
            <w:vAlign w:val="bottom"/>
          </w:tcPr>
          <w:p w:rsidR="00E414CB" w:rsidRPr="005076C2" w:rsidRDefault="00E414CB" w:rsidP="00E414CB">
            <w:pPr>
              <w:jc w:val="right"/>
              <w:rPr>
                <w:rFonts w:ascii="Trebuchet MS" w:hAnsi="Trebuchet MS"/>
                <w:sz w:val="20"/>
                <w:szCs w:val="20"/>
                <w:lang w:val="uk-UA" w:eastAsia="en-GB"/>
              </w:rPr>
            </w:pPr>
          </w:p>
        </w:tc>
        <w:tc>
          <w:tcPr>
            <w:tcW w:w="1134" w:type="dxa"/>
            <w:tcBorders>
              <w:top w:val="single" w:sz="4" w:space="0" w:color="auto"/>
              <w:bottom w:val="single" w:sz="4" w:space="0" w:color="auto"/>
            </w:tcBorders>
            <w:vAlign w:val="bottom"/>
          </w:tcPr>
          <w:p w:rsidR="00E414CB" w:rsidRPr="005076C2" w:rsidRDefault="00E414CB" w:rsidP="00E414CB">
            <w:pPr>
              <w:jc w:val="right"/>
              <w:rPr>
                <w:rFonts w:ascii="Trebuchet MS" w:hAnsi="Trebuchet MS"/>
                <w:b/>
                <w:bCs/>
                <w:color w:val="000000"/>
                <w:sz w:val="20"/>
                <w:szCs w:val="20"/>
                <w:lang w:val="uk-UA"/>
              </w:rPr>
            </w:pPr>
            <w:r w:rsidRPr="005076C2">
              <w:rPr>
                <w:rFonts w:ascii="Trebuchet MS" w:hAnsi="Trebuchet MS"/>
                <w:b/>
                <w:bCs/>
                <w:color w:val="000000"/>
                <w:sz w:val="20"/>
                <w:szCs w:val="20"/>
                <w:lang w:eastAsia="en-GB"/>
              </w:rPr>
              <w:t>47,555</w:t>
            </w:r>
          </w:p>
        </w:tc>
        <w:tc>
          <w:tcPr>
            <w:tcW w:w="1134" w:type="dxa"/>
            <w:tcBorders>
              <w:top w:val="single" w:sz="4" w:space="0" w:color="auto"/>
              <w:bottom w:val="single" w:sz="4" w:space="0" w:color="auto"/>
            </w:tcBorders>
            <w:vAlign w:val="bottom"/>
          </w:tcPr>
          <w:p w:rsidR="00E414CB" w:rsidRPr="005076C2" w:rsidRDefault="00E414CB" w:rsidP="00E414CB">
            <w:pPr>
              <w:jc w:val="right"/>
              <w:rPr>
                <w:rFonts w:ascii="Trebuchet MS" w:hAnsi="Trebuchet MS"/>
                <w:b/>
                <w:bCs/>
                <w:color w:val="000000"/>
                <w:sz w:val="20"/>
                <w:szCs w:val="20"/>
              </w:rPr>
            </w:pPr>
            <w:r w:rsidRPr="005076C2">
              <w:rPr>
                <w:rFonts w:ascii="Trebuchet MS" w:hAnsi="Trebuchet MS"/>
                <w:b/>
                <w:bCs/>
                <w:color w:val="000000"/>
                <w:sz w:val="20"/>
                <w:szCs w:val="20"/>
                <w:lang w:eastAsia="en-GB"/>
              </w:rPr>
              <w:t>(65)</w:t>
            </w:r>
          </w:p>
        </w:tc>
        <w:tc>
          <w:tcPr>
            <w:tcW w:w="1275" w:type="dxa"/>
            <w:tcBorders>
              <w:top w:val="single" w:sz="4" w:space="0" w:color="auto"/>
              <w:bottom w:val="single" w:sz="4" w:space="0" w:color="auto"/>
            </w:tcBorders>
            <w:vAlign w:val="bottom"/>
          </w:tcPr>
          <w:p w:rsidR="00E414CB" w:rsidRPr="005076C2" w:rsidRDefault="00E414CB" w:rsidP="00E414CB">
            <w:pPr>
              <w:jc w:val="right"/>
              <w:rPr>
                <w:rFonts w:ascii="Trebuchet MS" w:hAnsi="Trebuchet MS"/>
                <w:b/>
                <w:bCs/>
                <w:color w:val="000000"/>
                <w:sz w:val="20"/>
                <w:szCs w:val="20"/>
              </w:rPr>
            </w:pPr>
            <w:r w:rsidRPr="005076C2">
              <w:rPr>
                <w:rFonts w:ascii="Trebuchet MS" w:hAnsi="Trebuchet MS"/>
                <w:b/>
                <w:bCs/>
                <w:color w:val="000000"/>
                <w:sz w:val="20"/>
                <w:szCs w:val="20"/>
                <w:lang w:eastAsia="en-GB"/>
              </w:rPr>
              <w:t>597</w:t>
            </w:r>
          </w:p>
        </w:tc>
        <w:tc>
          <w:tcPr>
            <w:tcW w:w="1135" w:type="dxa"/>
            <w:tcBorders>
              <w:top w:val="single" w:sz="4" w:space="0" w:color="auto"/>
              <w:bottom w:val="single" w:sz="4" w:space="0" w:color="auto"/>
            </w:tcBorders>
            <w:vAlign w:val="bottom"/>
          </w:tcPr>
          <w:p w:rsidR="00E414CB" w:rsidRPr="005076C2" w:rsidRDefault="00E414CB" w:rsidP="00E414CB">
            <w:pPr>
              <w:jc w:val="right"/>
              <w:rPr>
                <w:rFonts w:ascii="Trebuchet MS" w:hAnsi="Trebuchet MS"/>
                <w:b/>
                <w:bCs/>
                <w:color w:val="000000"/>
                <w:sz w:val="20"/>
                <w:szCs w:val="20"/>
                <w:lang w:val="uk-UA"/>
              </w:rPr>
            </w:pPr>
            <w:r w:rsidRPr="005076C2">
              <w:rPr>
                <w:rFonts w:ascii="Trebuchet MS" w:hAnsi="Trebuchet MS"/>
                <w:b/>
                <w:bCs/>
                <w:color w:val="000000"/>
                <w:sz w:val="20"/>
                <w:szCs w:val="20"/>
                <w:lang w:eastAsia="en-GB"/>
              </w:rPr>
              <w:t>48,087</w:t>
            </w:r>
          </w:p>
        </w:tc>
      </w:tr>
    </w:tbl>
    <w:p w:rsidR="00E414CB" w:rsidRPr="00E414CB" w:rsidRDefault="00E414CB" w:rsidP="00E414CB">
      <w:pPr>
        <w:spacing w:before="240" w:after="120"/>
        <w:jc w:val="both"/>
        <w:rPr>
          <w:rFonts w:ascii="Trebuchet MS" w:hAnsi="Trebuchet MS"/>
          <w:sz w:val="20"/>
          <w:szCs w:val="20"/>
          <w:lang w:val="uk-UA"/>
        </w:rPr>
      </w:pPr>
      <w:r w:rsidRPr="005076C2">
        <w:rPr>
          <w:rFonts w:ascii="Trebuchet MS" w:hAnsi="Trebuchet MS"/>
          <w:sz w:val="20"/>
          <w:szCs w:val="20"/>
          <w:lang w:val="uk-UA"/>
        </w:rPr>
        <w:t xml:space="preserve">Розміщення облігацій серії В відбулося в період з </w:t>
      </w:r>
      <w:r w:rsidRPr="009B75F9">
        <w:rPr>
          <w:rFonts w:ascii="Trebuchet MS" w:hAnsi="Trebuchet MS"/>
          <w:sz w:val="20"/>
          <w:szCs w:val="20"/>
          <w:lang w:val="uk-UA"/>
        </w:rPr>
        <w:t>07 жовтня 2010 року по 30 грудня 2010 року</w:t>
      </w:r>
      <w:r w:rsidRPr="005076C2">
        <w:rPr>
          <w:rFonts w:ascii="Trebuchet MS" w:hAnsi="Trebuchet MS"/>
          <w:sz w:val="20"/>
          <w:szCs w:val="20"/>
          <w:lang w:val="uk-UA"/>
        </w:rPr>
        <w:t>. Загальний обсяг емісії становив 100,000 тис. грн. Протягом року Банк проводив операції щодо викупу власних випущених облігацій</w:t>
      </w:r>
      <w:r w:rsidRPr="00E414CB">
        <w:rPr>
          <w:rFonts w:ascii="Trebuchet MS" w:hAnsi="Trebuchet MS"/>
          <w:sz w:val="20"/>
          <w:szCs w:val="20"/>
          <w:lang w:val="uk-UA"/>
        </w:rPr>
        <w:t xml:space="preserve">. </w:t>
      </w:r>
      <w:r w:rsidR="0061090C">
        <w:rPr>
          <w:rFonts w:ascii="Trebuchet MS" w:hAnsi="Trebuchet MS"/>
          <w:sz w:val="20"/>
          <w:szCs w:val="20"/>
          <w:lang w:val="uk-UA"/>
        </w:rPr>
        <w:t>Чистий прибуток</w:t>
      </w:r>
      <w:r w:rsidRPr="005076C2">
        <w:rPr>
          <w:rFonts w:ascii="Trebuchet MS" w:hAnsi="Trebuchet MS"/>
          <w:sz w:val="20"/>
          <w:szCs w:val="20"/>
          <w:lang w:val="uk-UA"/>
        </w:rPr>
        <w:t xml:space="preserve"> від таких операцій був відображений у складі іншого операційного доходу у сумі 7,597 тис. грн. </w:t>
      </w:r>
      <w:r w:rsidRPr="00E414CB">
        <w:rPr>
          <w:rFonts w:ascii="Trebuchet MS" w:hAnsi="Trebuchet MS"/>
          <w:sz w:val="20"/>
          <w:szCs w:val="20"/>
          <w:lang w:val="uk-UA"/>
        </w:rPr>
        <w:t>(Примітка 2</w:t>
      </w:r>
      <w:r w:rsidR="002C1EBC">
        <w:rPr>
          <w:rFonts w:ascii="Trebuchet MS" w:hAnsi="Trebuchet MS"/>
          <w:sz w:val="20"/>
          <w:szCs w:val="20"/>
          <w:lang w:val="uk-UA"/>
        </w:rPr>
        <w:t>5</w:t>
      </w:r>
      <w:r w:rsidRPr="00E414CB">
        <w:rPr>
          <w:rFonts w:ascii="Trebuchet MS" w:hAnsi="Trebuchet MS"/>
          <w:sz w:val="20"/>
          <w:szCs w:val="20"/>
          <w:lang w:val="uk-UA"/>
        </w:rPr>
        <w:t xml:space="preserve">). </w:t>
      </w:r>
    </w:p>
    <w:p w:rsidR="006E77D4" w:rsidRPr="004A3813" w:rsidRDefault="006E77D4" w:rsidP="006E77D4">
      <w:pPr>
        <w:pStyle w:val="2"/>
        <w:rPr>
          <w:rFonts w:ascii="Trebuchet MS" w:hAnsi="Trebuchet MS"/>
          <w:sz w:val="20"/>
          <w:szCs w:val="20"/>
        </w:rPr>
      </w:pPr>
      <w:bookmarkStart w:id="85" w:name="_Toc328123770"/>
      <w:r w:rsidRPr="004A3813">
        <w:rPr>
          <w:rFonts w:ascii="Trebuchet MS" w:hAnsi="Trebuchet MS"/>
          <w:sz w:val="20"/>
          <w:szCs w:val="20"/>
        </w:rPr>
        <w:t>1</w:t>
      </w:r>
      <w:r w:rsidR="005076C2" w:rsidRPr="004A3813">
        <w:rPr>
          <w:rFonts w:ascii="Trebuchet MS" w:hAnsi="Trebuchet MS"/>
          <w:sz w:val="20"/>
          <w:szCs w:val="20"/>
        </w:rPr>
        <w:t>8</w:t>
      </w:r>
      <w:r w:rsidRPr="004A3813">
        <w:rPr>
          <w:rFonts w:ascii="Trebuchet MS" w:hAnsi="Trebuchet MS"/>
          <w:sz w:val="20"/>
          <w:szCs w:val="20"/>
        </w:rPr>
        <w:t xml:space="preserve">. </w:t>
      </w:r>
      <w:proofErr w:type="spellStart"/>
      <w:r w:rsidRPr="004A3813">
        <w:rPr>
          <w:rFonts w:ascii="Trebuchet MS" w:hAnsi="Trebuchet MS"/>
          <w:sz w:val="20"/>
          <w:szCs w:val="20"/>
        </w:rPr>
        <w:t>Субординований</w:t>
      </w:r>
      <w:proofErr w:type="spellEnd"/>
      <w:r w:rsidRPr="004A3813">
        <w:rPr>
          <w:rFonts w:ascii="Trebuchet MS" w:hAnsi="Trebuchet MS"/>
          <w:sz w:val="20"/>
          <w:szCs w:val="20"/>
        </w:rPr>
        <w:t xml:space="preserve"> борг</w:t>
      </w:r>
      <w:bookmarkEnd w:id="85"/>
    </w:p>
    <w:p w:rsidR="007D269B" w:rsidRPr="00F31B16" w:rsidRDefault="007D269B" w:rsidP="007D269B">
      <w:pPr>
        <w:spacing w:before="120" w:after="120"/>
        <w:jc w:val="both"/>
        <w:rPr>
          <w:rFonts w:ascii="Trebuchet MS" w:hAnsi="Trebuchet MS"/>
          <w:sz w:val="20"/>
          <w:szCs w:val="20"/>
          <w:lang w:val="uk-UA"/>
        </w:rPr>
      </w:pPr>
      <w:r w:rsidRPr="00F31B16">
        <w:rPr>
          <w:rFonts w:ascii="Trebuchet MS" w:hAnsi="Trebuchet MS"/>
          <w:sz w:val="20"/>
          <w:szCs w:val="20"/>
          <w:lang w:val="uk-UA"/>
        </w:rPr>
        <w:t>Станом на 31 грудня 201</w:t>
      </w:r>
      <w:r w:rsidR="005076C2" w:rsidRPr="00F31B16">
        <w:rPr>
          <w:rFonts w:ascii="Trebuchet MS" w:hAnsi="Trebuchet MS"/>
          <w:sz w:val="20"/>
          <w:szCs w:val="20"/>
          <w:lang w:val="uk-UA"/>
        </w:rPr>
        <w:t>1</w:t>
      </w:r>
      <w:r w:rsidRPr="00F31B16">
        <w:rPr>
          <w:rFonts w:ascii="Trebuchet MS" w:hAnsi="Trebuchet MS"/>
          <w:sz w:val="20"/>
          <w:szCs w:val="20"/>
          <w:lang w:val="uk-UA"/>
        </w:rPr>
        <w:t xml:space="preserve"> та 20</w:t>
      </w:r>
      <w:r w:rsidR="005076C2" w:rsidRPr="00F31B16">
        <w:rPr>
          <w:rFonts w:ascii="Trebuchet MS" w:hAnsi="Trebuchet MS"/>
          <w:sz w:val="20"/>
          <w:szCs w:val="20"/>
          <w:lang w:val="uk-UA"/>
        </w:rPr>
        <w:t>1</w:t>
      </w:r>
      <w:r w:rsidRPr="00F31B16">
        <w:rPr>
          <w:rFonts w:ascii="Trebuchet MS" w:hAnsi="Trebuchet MS"/>
          <w:sz w:val="20"/>
          <w:szCs w:val="20"/>
          <w:lang w:val="uk-UA"/>
        </w:rPr>
        <w:t xml:space="preserve">0 років </w:t>
      </w:r>
      <w:proofErr w:type="spellStart"/>
      <w:r w:rsidRPr="00F31B16">
        <w:rPr>
          <w:rFonts w:ascii="Trebuchet MS" w:hAnsi="Trebuchet MS"/>
          <w:sz w:val="20"/>
          <w:szCs w:val="20"/>
          <w:lang w:val="uk-UA"/>
        </w:rPr>
        <w:t>субординований</w:t>
      </w:r>
      <w:proofErr w:type="spellEnd"/>
      <w:r w:rsidRPr="00F31B16">
        <w:rPr>
          <w:rFonts w:ascii="Trebuchet MS" w:hAnsi="Trebuchet MS"/>
          <w:sz w:val="20"/>
          <w:szCs w:val="20"/>
          <w:lang w:val="uk-UA"/>
        </w:rPr>
        <w:t xml:space="preserve"> борг </w:t>
      </w:r>
      <w:proofErr w:type="spellStart"/>
      <w:r w:rsidR="008C140E" w:rsidRPr="00F31B16">
        <w:rPr>
          <w:rFonts w:ascii="Trebuchet MS" w:hAnsi="Trebuchet MS"/>
          <w:sz w:val="20"/>
          <w:szCs w:val="20"/>
        </w:rPr>
        <w:t>був</w:t>
      </w:r>
      <w:proofErr w:type="spellEnd"/>
      <w:r w:rsidRPr="00F31B16">
        <w:rPr>
          <w:rFonts w:ascii="Trebuchet MS" w:hAnsi="Trebuchet MS"/>
          <w:sz w:val="20"/>
          <w:szCs w:val="20"/>
          <w:lang w:val="uk-UA"/>
        </w:rPr>
        <w:t xml:space="preserve"> представлений наступним чином:</w:t>
      </w:r>
    </w:p>
    <w:tbl>
      <w:tblPr>
        <w:tblW w:w="8905" w:type="dxa"/>
        <w:tblInd w:w="108" w:type="dxa"/>
        <w:tblLayout w:type="fixed"/>
        <w:tblLook w:val="0000" w:firstRow="0" w:lastRow="0" w:firstColumn="0" w:lastColumn="0" w:noHBand="0" w:noVBand="0"/>
      </w:tblPr>
      <w:tblGrid>
        <w:gridCol w:w="1985"/>
        <w:gridCol w:w="851"/>
        <w:gridCol w:w="992"/>
        <w:gridCol w:w="1276"/>
        <w:gridCol w:w="1276"/>
        <w:gridCol w:w="1416"/>
        <w:gridCol w:w="1080"/>
        <w:gridCol w:w="29"/>
      </w:tblGrid>
      <w:tr w:rsidR="007D269B" w:rsidRPr="00F31B16" w:rsidTr="006D6AC1">
        <w:trPr>
          <w:gridAfter w:val="1"/>
          <w:wAfter w:w="29" w:type="dxa"/>
          <w:trHeight w:val="107"/>
        </w:trPr>
        <w:tc>
          <w:tcPr>
            <w:tcW w:w="1985" w:type="dxa"/>
            <w:vMerge w:val="restart"/>
            <w:tcBorders>
              <w:top w:val="nil"/>
              <w:left w:val="nil"/>
              <w:right w:val="nil"/>
            </w:tcBorders>
            <w:shd w:val="clear" w:color="auto" w:fill="auto"/>
            <w:vAlign w:val="bottom"/>
          </w:tcPr>
          <w:p w:rsidR="007D269B" w:rsidRPr="00F31B16" w:rsidRDefault="007D269B" w:rsidP="003D5574">
            <w:pPr>
              <w:ind w:left="-108"/>
              <w:rPr>
                <w:rFonts w:ascii="Trebuchet MS" w:hAnsi="Trebuchet MS"/>
                <w:sz w:val="20"/>
                <w:szCs w:val="20"/>
                <w:lang w:val="uk-UA"/>
              </w:rPr>
            </w:pPr>
            <w:bookmarkStart w:id="86" w:name="OLE_LINK52"/>
            <w:r w:rsidRPr="00F31B16">
              <w:rPr>
                <w:rFonts w:ascii="Trebuchet MS" w:hAnsi="Trebuchet MS"/>
                <w:sz w:val="20"/>
                <w:szCs w:val="20"/>
                <w:lang w:val="uk-UA"/>
              </w:rPr>
              <w:t>Кредитор</w:t>
            </w:r>
          </w:p>
        </w:tc>
        <w:tc>
          <w:tcPr>
            <w:tcW w:w="851" w:type="dxa"/>
            <w:vMerge w:val="restart"/>
            <w:tcBorders>
              <w:top w:val="nil"/>
              <w:left w:val="nil"/>
              <w:right w:val="nil"/>
            </w:tcBorders>
            <w:shd w:val="clear" w:color="auto" w:fill="auto"/>
            <w:tcMar>
              <w:left w:w="29" w:type="dxa"/>
              <w:right w:w="29" w:type="dxa"/>
            </w:tcMar>
            <w:vAlign w:val="bottom"/>
          </w:tcPr>
          <w:p w:rsidR="007D269B" w:rsidRPr="00F31B16" w:rsidRDefault="007D269B" w:rsidP="003D5574">
            <w:pPr>
              <w:jc w:val="right"/>
              <w:rPr>
                <w:rFonts w:ascii="Trebuchet MS" w:hAnsi="Trebuchet MS"/>
                <w:sz w:val="20"/>
                <w:szCs w:val="20"/>
                <w:lang w:val="uk-UA"/>
              </w:rPr>
            </w:pPr>
            <w:r w:rsidRPr="00F31B16">
              <w:rPr>
                <w:rFonts w:ascii="Trebuchet MS" w:hAnsi="Trebuchet MS"/>
                <w:sz w:val="20"/>
                <w:szCs w:val="20"/>
                <w:lang w:val="uk-UA"/>
              </w:rPr>
              <w:t>Валюта</w:t>
            </w:r>
          </w:p>
        </w:tc>
        <w:tc>
          <w:tcPr>
            <w:tcW w:w="992" w:type="dxa"/>
            <w:vMerge w:val="restart"/>
            <w:tcBorders>
              <w:top w:val="nil"/>
              <w:left w:val="nil"/>
              <w:right w:val="nil"/>
            </w:tcBorders>
            <w:tcMar>
              <w:left w:w="29" w:type="dxa"/>
              <w:right w:w="29" w:type="dxa"/>
            </w:tcMar>
            <w:vAlign w:val="bottom"/>
          </w:tcPr>
          <w:p w:rsidR="007D269B" w:rsidRPr="00F31B16" w:rsidRDefault="007D269B" w:rsidP="003D5574">
            <w:pPr>
              <w:jc w:val="right"/>
              <w:rPr>
                <w:rFonts w:ascii="Trebuchet MS" w:hAnsi="Trebuchet MS"/>
                <w:sz w:val="20"/>
                <w:szCs w:val="20"/>
                <w:lang w:val="uk-UA"/>
              </w:rPr>
            </w:pPr>
            <w:proofErr w:type="spellStart"/>
            <w:r w:rsidRPr="00F31B16">
              <w:rPr>
                <w:rFonts w:ascii="Trebuchet MS" w:hAnsi="Trebuchet MS"/>
                <w:sz w:val="20"/>
                <w:szCs w:val="20"/>
                <w:lang w:val="uk-UA"/>
              </w:rPr>
              <w:t>Номі-</w:t>
            </w:r>
            <w:proofErr w:type="spellEnd"/>
            <w:r w:rsidRPr="00F31B16">
              <w:rPr>
                <w:rFonts w:ascii="Trebuchet MS" w:hAnsi="Trebuchet MS"/>
                <w:sz w:val="20"/>
                <w:szCs w:val="20"/>
                <w:lang w:val="uk-UA"/>
              </w:rPr>
              <w:t xml:space="preserve"> </w:t>
            </w:r>
            <w:proofErr w:type="spellStart"/>
            <w:r w:rsidRPr="00F31B16">
              <w:rPr>
                <w:rFonts w:ascii="Trebuchet MS" w:hAnsi="Trebuchet MS"/>
                <w:sz w:val="20"/>
                <w:szCs w:val="20"/>
                <w:lang w:val="uk-UA"/>
              </w:rPr>
              <w:t>нальна</w:t>
            </w:r>
            <w:proofErr w:type="spellEnd"/>
            <w:r w:rsidRPr="00F31B16">
              <w:rPr>
                <w:rFonts w:ascii="Trebuchet MS" w:hAnsi="Trebuchet MS"/>
                <w:sz w:val="20"/>
                <w:szCs w:val="20"/>
                <w:lang w:val="uk-UA"/>
              </w:rPr>
              <w:t xml:space="preserve"> сума</w:t>
            </w:r>
          </w:p>
        </w:tc>
        <w:tc>
          <w:tcPr>
            <w:tcW w:w="1276" w:type="dxa"/>
            <w:vMerge w:val="restart"/>
            <w:tcBorders>
              <w:top w:val="nil"/>
              <w:left w:val="nil"/>
              <w:right w:val="nil"/>
            </w:tcBorders>
            <w:tcMar>
              <w:left w:w="29" w:type="dxa"/>
              <w:right w:w="29" w:type="dxa"/>
            </w:tcMar>
            <w:vAlign w:val="bottom"/>
          </w:tcPr>
          <w:p w:rsidR="007D269B" w:rsidRPr="00F31B16" w:rsidRDefault="007D269B" w:rsidP="003D5574">
            <w:pPr>
              <w:ind w:right="-18"/>
              <w:jc w:val="right"/>
              <w:rPr>
                <w:rFonts w:ascii="Trebuchet MS" w:hAnsi="Trebuchet MS"/>
                <w:sz w:val="20"/>
                <w:szCs w:val="20"/>
                <w:lang w:val="uk-UA"/>
              </w:rPr>
            </w:pPr>
            <w:r w:rsidRPr="00F31B16">
              <w:rPr>
                <w:rFonts w:ascii="Trebuchet MS" w:hAnsi="Trebuchet MS"/>
                <w:sz w:val="20"/>
                <w:szCs w:val="20"/>
                <w:lang w:val="uk-UA"/>
              </w:rPr>
              <w:t>Термін погашення</w:t>
            </w:r>
          </w:p>
        </w:tc>
        <w:tc>
          <w:tcPr>
            <w:tcW w:w="1276" w:type="dxa"/>
            <w:vMerge w:val="restart"/>
            <w:tcBorders>
              <w:top w:val="nil"/>
              <w:left w:val="nil"/>
              <w:right w:val="nil"/>
            </w:tcBorders>
            <w:vAlign w:val="bottom"/>
          </w:tcPr>
          <w:p w:rsidR="007D269B" w:rsidRPr="00F31B16" w:rsidRDefault="002347C8" w:rsidP="003D5574">
            <w:pPr>
              <w:jc w:val="right"/>
              <w:rPr>
                <w:rFonts w:ascii="Trebuchet MS" w:hAnsi="Trebuchet MS"/>
                <w:sz w:val="20"/>
                <w:szCs w:val="20"/>
                <w:lang w:val="uk-UA"/>
              </w:rPr>
            </w:pPr>
            <w:r>
              <w:rPr>
                <w:rFonts w:ascii="Trebuchet MS" w:hAnsi="Trebuchet MS"/>
                <w:sz w:val="20"/>
                <w:szCs w:val="20"/>
                <w:lang w:val="uk-UA"/>
              </w:rPr>
              <w:t>Процентна</w:t>
            </w:r>
            <w:r w:rsidR="007D269B" w:rsidRPr="00F31B16">
              <w:rPr>
                <w:rFonts w:ascii="Trebuchet MS" w:hAnsi="Trebuchet MS"/>
                <w:sz w:val="20"/>
                <w:szCs w:val="20"/>
                <w:lang w:val="uk-UA"/>
              </w:rPr>
              <w:t xml:space="preserve"> ставка</w:t>
            </w:r>
            <w:r w:rsidR="00D72428">
              <w:rPr>
                <w:rFonts w:ascii="Trebuchet MS" w:hAnsi="Trebuchet MS"/>
                <w:sz w:val="20"/>
                <w:szCs w:val="20"/>
                <w:lang w:val="uk-UA"/>
              </w:rPr>
              <w:t>, %</w:t>
            </w:r>
          </w:p>
        </w:tc>
        <w:tc>
          <w:tcPr>
            <w:tcW w:w="2496" w:type="dxa"/>
            <w:gridSpan w:val="2"/>
            <w:tcBorders>
              <w:top w:val="nil"/>
              <w:left w:val="nil"/>
              <w:bottom w:val="single" w:sz="4" w:space="0" w:color="auto"/>
              <w:right w:val="nil"/>
            </w:tcBorders>
            <w:vAlign w:val="bottom"/>
          </w:tcPr>
          <w:p w:rsidR="007D269B" w:rsidRPr="00F31B16" w:rsidRDefault="007D269B" w:rsidP="003D5574">
            <w:pPr>
              <w:jc w:val="center"/>
              <w:rPr>
                <w:rFonts w:ascii="Trebuchet MS" w:hAnsi="Trebuchet MS"/>
                <w:b/>
                <w:bCs/>
                <w:sz w:val="20"/>
                <w:szCs w:val="20"/>
                <w:lang w:val="uk-UA"/>
              </w:rPr>
            </w:pPr>
            <w:r w:rsidRPr="00F31B16">
              <w:rPr>
                <w:rFonts w:ascii="Trebuchet MS" w:hAnsi="Trebuchet MS"/>
                <w:b/>
                <w:bCs/>
                <w:sz w:val="20"/>
                <w:szCs w:val="20"/>
                <w:lang w:val="uk-UA"/>
              </w:rPr>
              <w:t>Балансова вартість</w:t>
            </w:r>
          </w:p>
        </w:tc>
      </w:tr>
      <w:tr w:rsidR="007D269B" w:rsidRPr="00F31B16" w:rsidTr="006D6AC1">
        <w:trPr>
          <w:trHeight w:val="232"/>
        </w:trPr>
        <w:tc>
          <w:tcPr>
            <w:tcW w:w="1985" w:type="dxa"/>
            <w:vMerge/>
            <w:tcBorders>
              <w:left w:val="nil"/>
              <w:bottom w:val="single" w:sz="4" w:space="0" w:color="auto"/>
              <w:right w:val="nil"/>
            </w:tcBorders>
            <w:shd w:val="clear" w:color="auto" w:fill="auto"/>
            <w:vAlign w:val="bottom"/>
          </w:tcPr>
          <w:p w:rsidR="007D269B" w:rsidRPr="00F31B16" w:rsidRDefault="007D269B" w:rsidP="003D5574">
            <w:pPr>
              <w:ind w:left="-108"/>
              <w:rPr>
                <w:rFonts w:ascii="Trebuchet MS" w:hAnsi="Trebuchet MS"/>
                <w:sz w:val="20"/>
                <w:szCs w:val="20"/>
                <w:lang w:val="uk-UA"/>
              </w:rPr>
            </w:pPr>
          </w:p>
        </w:tc>
        <w:tc>
          <w:tcPr>
            <w:tcW w:w="851" w:type="dxa"/>
            <w:vMerge/>
            <w:tcBorders>
              <w:left w:val="nil"/>
              <w:bottom w:val="single" w:sz="4" w:space="0" w:color="auto"/>
              <w:right w:val="nil"/>
            </w:tcBorders>
            <w:shd w:val="clear" w:color="auto" w:fill="auto"/>
            <w:tcMar>
              <w:left w:w="29" w:type="dxa"/>
              <w:right w:w="29" w:type="dxa"/>
            </w:tcMar>
            <w:vAlign w:val="bottom"/>
          </w:tcPr>
          <w:p w:rsidR="007D269B" w:rsidRPr="00F31B16" w:rsidRDefault="007D269B" w:rsidP="003D5574">
            <w:pPr>
              <w:jc w:val="right"/>
              <w:rPr>
                <w:rFonts w:ascii="Trebuchet MS" w:hAnsi="Trebuchet MS"/>
                <w:sz w:val="20"/>
                <w:szCs w:val="20"/>
                <w:lang w:val="uk-UA"/>
              </w:rPr>
            </w:pPr>
          </w:p>
        </w:tc>
        <w:tc>
          <w:tcPr>
            <w:tcW w:w="992" w:type="dxa"/>
            <w:vMerge/>
            <w:tcBorders>
              <w:left w:val="nil"/>
              <w:bottom w:val="single" w:sz="4" w:space="0" w:color="auto"/>
              <w:right w:val="nil"/>
            </w:tcBorders>
            <w:tcMar>
              <w:left w:w="29" w:type="dxa"/>
              <w:right w:w="29" w:type="dxa"/>
            </w:tcMar>
            <w:vAlign w:val="bottom"/>
          </w:tcPr>
          <w:p w:rsidR="007D269B" w:rsidRPr="00F31B16" w:rsidRDefault="007D269B" w:rsidP="003D5574">
            <w:pPr>
              <w:jc w:val="right"/>
              <w:rPr>
                <w:rFonts w:ascii="Trebuchet MS" w:hAnsi="Trebuchet MS"/>
                <w:sz w:val="20"/>
                <w:szCs w:val="20"/>
                <w:lang w:val="uk-UA"/>
              </w:rPr>
            </w:pPr>
          </w:p>
        </w:tc>
        <w:tc>
          <w:tcPr>
            <w:tcW w:w="1276" w:type="dxa"/>
            <w:vMerge/>
            <w:tcBorders>
              <w:left w:val="nil"/>
              <w:bottom w:val="single" w:sz="4" w:space="0" w:color="auto"/>
              <w:right w:val="nil"/>
            </w:tcBorders>
            <w:tcMar>
              <w:left w:w="29" w:type="dxa"/>
              <w:right w:w="29" w:type="dxa"/>
            </w:tcMar>
            <w:vAlign w:val="bottom"/>
          </w:tcPr>
          <w:p w:rsidR="007D269B" w:rsidRPr="00F31B16" w:rsidRDefault="007D269B" w:rsidP="003D5574">
            <w:pPr>
              <w:ind w:right="-18"/>
              <w:jc w:val="right"/>
              <w:rPr>
                <w:rFonts w:ascii="Trebuchet MS" w:hAnsi="Trebuchet MS"/>
                <w:sz w:val="20"/>
                <w:szCs w:val="20"/>
                <w:lang w:val="uk-UA"/>
              </w:rPr>
            </w:pPr>
          </w:p>
        </w:tc>
        <w:tc>
          <w:tcPr>
            <w:tcW w:w="1276" w:type="dxa"/>
            <w:vMerge/>
            <w:tcBorders>
              <w:left w:val="nil"/>
              <w:bottom w:val="single" w:sz="4" w:space="0" w:color="auto"/>
              <w:right w:val="nil"/>
            </w:tcBorders>
            <w:vAlign w:val="bottom"/>
          </w:tcPr>
          <w:p w:rsidR="007D269B" w:rsidRPr="00F31B16" w:rsidRDefault="007D269B" w:rsidP="003D5574">
            <w:pPr>
              <w:jc w:val="right"/>
              <w:rPr>
                <w:rFonts w:ascii="Trebuchet MS" w:hAnsi="Trebuchet MS"/>
                <w:sz w:val="20"/>
                <w:szCs w:val="20"/>
                <w:lang w:val="uk-UA"/>
              </w:rPr>
            </w:pPr>
          </w:p>
        </w:tc>
        <w:tc>
          <w:tcPr>
            <w:tcW w:w="1416" w:type="dxa"/>
            <w:tcBorders>
              <w:top w:val="nil"/>
              <w:left w:val="nil"/>
              <w:bottom w:val="single" w:sz="4" w:space="0" w:color="auto"/>
              <w:right w:val="nil"/>
            </w:tcBorders>
            <w:vAlign w:val="bottom"/>
          </w:tcPr>
          <w:p w:rsidR="007D269B" w:rsidRPr="00F31B16" w:rsidRDefault="007D269B" w:rsidP="005076C2">
            <w:pPr>
              <w:jc w:val="right"/>
              <w:rPr>
                <w:rFonts w:ascii="Trebuchet MS" w:hAnsi="Trebuchet MS"/>
                <w:b/>
                <w:bCs/>
                <w:sz w:val="20"/>
                <w:szCs w:val="20"/>
                <w:lang w:val="uk-UA"/>
              </w:rPr>
            </w:pPr>
            <w:r w:rsidRPr="00F31B16">
              <w:rPr>
                <w:rFonts w:ascii="Trebuchet MS" w:hAnsi="Trebuchet MS"/>
                <w:b/>
                <w:bCs/>
                <w:sz w:val="20"/>
                <w:szCs w:val="20"/>
                <w:lang w:val="uk-UA"/>
              </w:rPr>
              <w:t>31/12/201</w:t>
            </w:r>
            <w:r w:rsidR="005076C2" w:rsidRPr="00F31B16">
              <w:rPr>
                <w:rFonts w:ascii="Trebuchet MS" w:hAnsi="Trebuchet MS"/>
                <w:b/>
                <w:bCs/>
                <w:sz w:val="20"/>
                <w:szCs w:val="20"/>
                <w:lang w:val="uk-UA"/>
              </w:rPr>
              <w:t>1</w:t>
            </w:r>
          </w:p>
        </w:tc>
        <w:tc>
          <w:tcPr>
            <w:tcW w:w="1109" w:type="dxa"/>
            <w:gridSpan w:val="2"/>
            <w:tcBorders>
              <w:top w:val="nil"/>
              <w:left w:val="nil"/>
              <w:bottom w:val="single" w:sz="4" w:space="0" w:color="auto"/>
              <w:right w:val="nil"/>
            </w:tcBorders>
            <w:shd w:val="clear" w:color="auto" w:fill="auto"/>
            <w:tcMar>
              <w:left w:w="29" w:type="dxa"/>
              <w:right w:w="29" w:type="dxa"/>
            </w:tcMar>
            <w:vAlign w:val="bottom"/>
          </w:tcPr>
          <w:p w:rsidR="007D269B" w:rsidRPr="00F31B16" w:rsidRDefault="007D269B" w:rsidP="005076C2">
            <w:pPr>
              <w:jc w:val="right"/>
              <w:rPr>
                <w:rFonts w:ascii="Trebuchet MS" w:hAnsi="Trebuchet MS"/>
                <w:bCs/>
                <w:sz w:val="20"/>
                <w:szCs w:val="20"/>
                <w:lang w:val="uk-UA"/>
              </w:rPr>
            </w:pPr>
            <w:r w:rsidRPr="00F31B16">
              <w:rPr>
                <w:rFonts w:ascii="Trebuchet MS" w:hAnsi="Trebuchet MS"/>
                <w:bCs/>
                <w:sz w:val="20"/>
                <w:szCs w:val="20"/>
                <w:lang w:val="uk-UA"/>
              </w:rPr>
              <w:t>31/12/20</w:t>
            </w:r>
            <w:r w:rsidR="005076C2" w:rsidRPr="00F31B16">
              <w:rPr>
                <w:rFonts w:ascii="Trebuchet MS" w:hAnsi="Trebuchet MS"/>
                <w:bCs/>
                <w:sz w:val="20"/>
                <w:szCs w:val="20"/>
                <w:lang w:val="uk-UA"/>
              </w:rPr>
              <w:t>1</w:t>
            </w:r>
            <w:r w:rsidRPr="00F31B16">
              <w:rPr>
                <w:rFonts w:ascii="Trebuchet MS" w:hAnsi="Trebuchet MS"/>
                <w:bCs/>
                <w:sz w:val="20"/>
                <w:szCs w:val="20"/>
                <w:lang w:val="uk-UA"/>
              </w:rPr>
              <w:t>0</w:t>
            </w:r>
          </w:p>
        </w:tc>
      </w:tr>
      <w:tr w:rsidR="005076C2" w:rsidRPr="00F31B16" w:rsidTr="006D6AC1">
        <w:trPr>
          <w:trHeight w:val="315"/>
        </w:trPr>
        <w:tc>
          <w:tcPr>
            <w:tcW w:w="1985" w:type="dxa"/>
            <w:tcBorders>
              <w:left w:val="nil"/>
              <w:right w:val="nil"/>
            </w:tcBorders>
            <w:shd w:val="clear" w:color="auto" w:fill="auto"/>
            <w:vAlign w:val="bottom"/>
          </w:tcPr>
          <w:p w:rsidR="005076C2" w:rsidRPr="00F31B16" w:rsidRDefault="005076C2" w:rsidP="003D5574">
            <w:pPr>
              <w:ind w:left="-108"/>
              <w:rPr>
                <w:rFonts w:ascii="Trebuchet MS" w:hAnsi="Trebuchet MS"/>
                <w:bCs/>
                <w:sz w:val="20"/>
                <w:szCs w:val="20"/>
                <w:lang w:val="uk-UA"/>
              </w:rPr>
            </w:pPr>
            <w:bookmarkStart w:id="87" w:name="_Hlk259268951"/>
            <w:proofErr w:type="spellStart"/>
            <w:r w:rsidRPr="00F31B16">
              <w:rPr>
                <w:rFonts w:ascii="Trebuchet MS" w:hAnsi="Trebuchet MS"/>
                <w:bCs/>
                <w:sz w:val="20"/>
                <w:szCs w:val="20"/>
                <w:lang w:val="uk-UA"/>
              </w:rPr>
              <w:t>Пов’</w:t>
            </w:r>
            <w:r w:rsidRPr="00F31B16">
              <w:rPr>
                <w:rFonts w:ascii="Trebuchet MS" w:hAnsi="Trebuchet MS"/>
                <w:bCs/>
                <w:sz w:val="20"/>
                <w:szCs w:val="20"/>
                <w:lang w:val="en-US"/>
              </w:rPr>
              <w:t>язана</w:t>
            </w:r>
            <w:proofErr w:type="spellEnd"/>
            <w:r w:rsidRPr="00F31B16">
              <w:rPr>
                <w:rFonts w:ascii="Trebuchet MS" w:hAnsi="Trebuchet MS"/>
                <w:bCs/>
                <w:sz w:val="20"/>
                <w:szCs w:val="20"/>
                <w:lang w:val="en-US"/>
              </w:rPr>
              <w:t xml:space="preserve"> </w:t>
            </w:r>
            <w:r w:rsidRPr="00F31B16">
              <w:rPr>
                <w:rFonts w:ascii="Trebuchet MS" w:hAnsi="Trebuchet MS"/>
                <w:bCs/>
                <w:sz w:val="20"/>
                <w:szCs w:val="20"/>
                <w:lang w:val="uk-UA"/>
              </w:rPr>
              <w:t>особа</w:t>
            </w:r>
          </w:p>
        </w:tc>
        <w:tc>
          <w:tcPr>
            <w:tcW w:w="851" w:type="dxa"/>
            <w:tcBorders>
              <w:left w:val="nil"/>
              <w:right w:val="nil"/>
            </w:tcBorders>
            <w:shd w:val="clear" w:color="auto" w:fill="auto"/>
            <w:vAlign w:val="bottom"/>
          </w:tcPr>
          <w:p w:rsidR="005076C2" w:rsidRPr="00F31B16" w:rsidRDefault="005076C2" w:rsidP="007D269B">
            <w:pPr>
              <w:jc w:val="right"/>
              <w:rPr>
                <w:rFonts w:ascii="Trebuchet MS" w:hAnsi="Trebuchet MS"/>
                <w:bCs/>
                <w:sz w:val="20"/>
                <w:szCs w:val="20"/>
                <w:lang w:val="uk-UA"/>
              </w:rPr>
            </w:pPr>
            <w:r w:rsidRPr="00F31B16">
              <w:rPr>
                <w:rFonts w:ascii="Trebuchet MS" w:hAnsi="Trebuchet MS"/>
                <w:bCs/>
                <w:sz w:val="20"/>
                <w:szCs w:val="20"/>
                <w:lang w:val="uk-UA"/>
              </w:rPr>
              <w:t>UAH</w:t>
            </w:r>
          </w:p>
        </w:tc>
        <w:tc>
          <w:tcPr>
            <w:tcW w:w="992" w:type="dxa"/>
            <w:tcBorders>
              <w:left w:val="nil"/>
              <w:right w:val="nil"/>
            </w:tcBorders>
            <w:vAlign w:val="bottom"/>
          </w:tcPr>
          <w:p w:rsidR="005076C2" w:rsidRPr="00F31B16" w:rsidRDefault="005076C2" w:rsidP="007D269B">
            <w:pPr>
              <w:jc w:val="right"/>
              <w:rPr>
                <w:rFonts w:ascii="Trebuchet MS" w:hAnsi="Trebuchet MS"/>
                <w:bCs/>
                <w:sz w:val="20"/>
                <w:szCs w:val="20"/>
                <w:lang w:val="uk-UA"/>
              </w:rPr>
            </w:pPr>
            <w:r w:rsidRPr="00F31B16">
              <w:rPr>
                <w:rFonts w:ascii="Trebuchet MS" w:hAnsi="Trebuchet MS"/>
                <w:bCs/>
                <w:sz w:val="20"/>
                <w:szCs w:val="20"/>
                <w:lang w:val="uk-UA"/>
              </w:rPr>
              <w:t>10,000</w:t>
            </w:r>
          </w:p>
        </w:tc>
        <w:tc>
          <w:tcPr>
            <w:tcW w:w="1276" w:type="dxa"/>
            <w:tcBorders>
              <w:left w:val="nil"/>
              <w:right w:val="nil"/>
            </w:tcBorders>
            <w:vAlign w:val="bottom"/>
          </w:tcPr>
          <w:p w:rsidR="005076C2" w:rsidRPr="00F31B16" w:rsidRDefault="005076C2" w:rsidP="007D269B">
            <w:pPr>
              <w:jc w:val="right"/>
              <w:rPr>
                <w:rFonts w:ascii="Trebuchet MS" w:hAnsi="Trebuchet MS"/>
                <w:bCs/>
                <w:sz w:val="20"/>
                <w:szCs w:val="20"/>
                <w:lang w:val="uk-UA"/>
              </w:rPr>
            </w:pPr>
            <w:r w:rsidRPr="00F31B16">
              <w:rPr>
                <w:rFonts w:ascii="Trebuchet MS" w:hAnsi="Trebuchet MS"/>
                <w:bCs/>
                <w:sz w:val="20"/>
                <w:szCs w:val="20"/>
                <w:lang w:val="uk-UA"/>
              </w:rPr>
              <w:t>30.09.2015</w:t>
            </w:r>
          </w:p>
        </w:tc>
        <w:tc>
          <w:tcPr>
            <w:tcW w:w="1276" w:type="dxa"/>
            <w:tcBorders>
              <w:left w:val="nil"/>
              <w:right w:val="nil"/>
            </w:tcBorders>
            <w:vAlign w:val="bottom"/>
          </w:tcPr>
          <w:p w:rsidR="005076C2" w:rsidRPr="00F31B16" w:rsidRDefault="005076C2" w:rsidP="003D5574">
            <w:pPr>
              <w:jc w:val="right"/>
              <w:rPr>
                <w:rFonts w:ascii="Trebuchet MS" w:hAnsi="Trebuchet MS"/>
                <w:bCs/>
                <w:sz w:val="20"/>
                <w:szCs w:val="20"/>
                <w:lang w:val="uk-UA"/>
              </w:rPr>
            </w:pPr>
            <w:r w:rsidRPr="00F31B16">
              <w:rPr>
                <w:rFonts w:ascii="Trebuchet MS" w:hAnsi="Trebuchet MS"/>
                <w:bCs/>
                <w:sz w:val="20"/>
                <w:szCs w:val="20"/>
                <w:lang w:val="uk-UA"/>
              </w:rPr>
              <w:t>5</w:t>
            </w:r>
          </w:p>
        </w:tc>
        <w:tc>
          <w:tcPr>
            <w:tcW w:w="1416" w:type="dxa"/>
            <w:tcBorders>
              <w:left w:val="nil"/>
              <w:right w:val="nil"/>
            </w:tcBorders>
            <w:vAlign w:val="bottom"/>
          </w:tcPr>
          <w:p w:rsidR="005076C2" w:rsidRPr="00F31B16" w:rsidRDefault="005C0254" w:rsidP="007D269B">
            <w:pPr>
              <w:jc w:val="right"/>
              <w:rPr>
                <w:rFonts w:ascii="Trebuchet MS" w:hAnsi="Trebuchet MS"/>
                <w:b/>
                <w:bCs/>
                <w:sz w:val="20"/>
                <w:szCs w:val="20"/>
                <w:lang w:val="uk-UA"/>
              </w:rPr>
            </w:pPr>
            <w:r w:rsidRPr="00F31B16">
              <w:rPr>
                <w:rFonts w:ascii="Trebuchet MS" w:hAnsi="Trebuchet MS"/>
                <w:b/>
                <w:bCs/>
                <w:sz w:val="20"/>
                <w:szCs w:val="20"/>
                <w:lang w:val="uk-UA"/>
              </w:rPr>
              <w:t>10,000</w:t>
            </w:r>
          </w:p>
        </w:tc>
        <w:tc>
          <w:tcPr>
            <w:tcW w:w="1109" w:type="dxa"/>
            <w:gridSpan w:val="2"/>
            <w:tcBorders>
              <w:left w:val="nil"/>
              <w:right w:val="nil"/>
            </w:tcBorders>
            <w:shd w:val="clear" w:color="auto" w:fill="auto"/>
            <w:vAlign w:val="bottom"/>
          </w:tcPr>
          <w:p w:rsidR="005076C2" w:rsidRPr="00F31B16" w:rsidRDefault="005076C2" w:rsidP="008F492D">
            <w:pPr>
              <w:jc w:val="right"/>
              <w:rPr>
                <w:rFonts w:ascii="Trebuchet MS" w:hAnsi="Trebuchet MS"/>
                <w:bCs/>
                <w:sz w:val="20"/>
                <w:szCs w:val="20"/>
                <w:lang w:val="uk-UA"/>
              </w:rPr>
            </w:pPr>
            <w:r w:rsidRPr="00F31B16">
              <w:rPr>
                <w:rFonts w:ascii="Trebuchet MS" w:hAnsi="Trebuchet MS"/>
                <w:bCs/>
                <w:sz w:val="20"/>
                <w:szCs w:val="20"/>
                <w:lang w:val="uk-UA"/>
              </w:rPr>
              <w:t>10,000</w:t>
            </w:r>
          </w:p>
        </w:tc>
      </w:tr>
      <w:bookmarkEnd w:id="87"/>
      <w:tr w:rsidR="005C0254" w:rsidRPr="00F31B16" w:rsidTr="006D6AC1">
        <w:trPr>
          <w:trHeight w:val="315"/>
        </w:trPr>
        <w:tc>
          <w:tcPr>
            <w:tcW w:w="1985" w:type="dxa"/>
            <w:tcBorders>
              <w:left w:val="nil"/>
              <w:right w:val="nil"/>
            </w:tcBorders>
            <w:shd w:val="clear" w:color="auto" w:fill="auto"/>
            <w:vAlign w:val="bottom"/>
          </w:tcPr>
          <w:p w:rsidR="005C0254" w:rsidRPr="00F31B16" w:rsidRDefault="005C0254" w:rsidP="00D074EE">
            <w:pPr>
              <w:ind w:left="-108"/>
              <w:rPr>
                <w:rFonts w:ascii="Trebuchet MS" w:hAnsi="Trebuchet MS"/>
                <w:bCs/>
                <w:sz w:val="20"/>
                <w:szCs w:val="20"/>
                <w:lang w:val="uk-UA"/>
              </w:rPr>
            </w:pPr>
            <w:proofErr w:type="spellStart"/>
            <w:r w:rsidRPr="00F31B16">
              <w:rPr>
                <w:rFonts w:ascii="Trebuchet MS" w:hAnsi="Trebuchet MS"/>
                <w:bCs/>
                <w:sz w:val="20"/>
                <w:szCs w:val="20"/>
                <w:lang w:val="uk-UA"/>
              </w:rPr>
              <w:t>Пов’</w:t>
            </w:r>
            <w:r w:rsidRPr="00F31B16">
              <w:rPr>
                <w:rFonts w:ascii="Trebuchet MS" w:hAnsi="Trebuchet MS"/>
                <w:bCs/>
                <w:sz w:val="20"/>
                <w:szCs w:val="20"/>
                <w:lang w:val="en-US"/>
              </w:rPr>
              <w:t>язана</w:t>
            </w:r>
            <w:proofErr w:type="spellEnd"/>
            <w:r w:rsidRPr="00F31B16">
              <w:rPr>
                <w:rFonts w:ascii="Trebuchet MS" w:hAnsi="Trebuchet MS"/>
                <w:bCs/>
                <w:sz w:val="20"/>
                <w:szCs w:val="20"/>
                <w:lang w:val="en-US"/>
              </w:rPr>
              <w:t xml:space="preserve"> </w:t>
            </w:r>
            <w:r w:rsidRPr="00F31B16">
              <w:rPr>
                <w:rFonts w:ascii="Trebuchet MS" w:hAnsi="Trebuchet MS"/>
                <w:bCs/>
                <w:sz w:val="20"/>
                <w:szCs w:val="20"/>
                <w:lang w:val="uk-UA"/>
              </w:rPr>
              <w:t>особа</w:t>
            </w:r>
          </w:p>
        </w:tc>
        <w:tc>
          <w:tcPr>
            <w:tcW w:w="851" w:type="dxa"/>
            <w:tcBorders>
              <w:left w:val="nil"/>
              <w:right w:val="nil"/>
            </w:tcBorders>
            <w:shd w:val="clear" w:color="auto" w:fill="auto"/>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UAH</w:t>
            </w:r>
          </w:p>
        </w:tc>
        <w:tc>
          <w:tcPr>
            <w:tcW w:w="992" w:type="dxa"/>
            <w:tcBorders>
              <w:left w:val="nil"/>
              <w:right w:val="nil"/>
            </w:tcBorders>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15,000</w:t>
            </w:r>
          </w:p>
        </w:tc>
        <w:tc>
          <w:tcPr>
            <w:tcW w:w="1276" w:type="dxa"/>
            <w:tcBorders>
              <w:left w:val="nil"/>
              <w:right w:val="nil"/>
            </w:tcBorders>
            <w:vAlign w:val="bottom"/>
          </w:tcPr>
          <w:p w:rsidR="005C0254" w:rsidRPr="00F31B16" w:rsidRDefault="005C0254" w:rsidP="005C0254">
            <w:pPr>
              <w:jc w:val="right"/>
              <w:rPr>
                <w:rFonts w:ascii="Trebuchet MS" w:hAnsi="Trebuchet MS"/>
                <w:bCs/>
                <w:sz w:val="20"/>
                <w:szCs w:val="20"/>
                <w:lang w:val="uk-UA"/>
              </w:rPr>
            </w:pPr>
            <w:r w:rsidRPr="00F31B16">
              <w:rPr>
                <w:rFonts w:ascii="Trebuchet MS" w:hAnsi="Trebuchet MS"/>
                <w:bCs/>
                <w:sz w:val="20"/>
                <w:szCs w:val="20"/>
                <w:lang w:val="uk-UA"/>
              </w:rPr>
              <w:t>28.03.2016</w:t>
            </w:r>
          </w:p>
        </w:tc>
        <w:tc>
          <w:tcPr>
            <w:tcW w:w="1276" w:type="dxa"/>
            <w:tcBorders>
              <w:left w:val="nil"/>
              <w:right w:val="nil"/>
            </w:tcBorders>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5</w:t>
            </w:r>
          </w:p>
        </w:tc>
        <w:tc>
          <w:tcPr>
            <w:tcW w:w="1416" w:type="dxa"/>
            <w:tcBorders>
              <w:left w:val="nil"/>
              <w:right w:val="nil"/>
            </w:tcBorders>
            <w:vAlign w:val="bottom"/>
          </w:tcPr>
          <w:p w:rsidR="005C0254" w:rsidRPr="00F31B16" w:rsidRDefault="005C0254" w:rsidP="00D074EE">
            <w:pPr>
              <w:jc w:val="right"/>
              <w:rPr>
                <w:rFonts w:ascii="Trebuchet MS" w:hAnsi="Trebuchet MS"/>
                <w:b/>
                <w:bCs/>
                <w:sz w:val="20"/>
                <w:szCs w:val="20"/>
                <w:lang w:val="uk-UA"/>
              </w:rPr>
            </w:pPr>
            <w:r w:rsidRPr="00F31B16">
              <w:rPr>
                <w:rFonts w:ascii="Trebuchet MS" w:hAnsi="Trebuchet MS"/>
                <w:b/>
                <w:bCs/>
                <w:sz w:val="20"/>
                <w:szCs w:val="20"/>
                <w:lang w:val="uk-UA"/>
              </w:rPr>
              <w:t>15,000</w:t>
            </w:r>
          </w:p>
        </w:tc>
        <w:tc>
          <w:tcPr>
            <w:tcW w:w="1109" w:type="dxa"/>
            <w:gridSpan w:val="2"/>
            <w:tcBorders>
              <w:left w:val="nil"/>
              <w:right w:val="nil"/>
            </w:tcBorders>
            <w:shd w:val="clear" w:color="auto" w:fill="auto"/>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w:t>
            </w:r>
          </w:p>
        </w:tc>
      </w:tr>
      <w:tr w:rsidR="005C0254" w:rsidRPr="00F31B16" w:rsidTr="006D6AC1">
        <w:trPr>
          <w:trHeight w:val="315"/>
        </w:trPr>
        <w:tc>
          <w:tcPr>
            <w:tcW w:w="1985" w:type="dxa"/>
            <w:tcBorders>
              <w:left w:val="nil"/>
              <w:right w:val="nil"/>
            </w:tcBorders>
            <w:shd w:val="clear" w:color="auto" w:fill="auto"/>
            <w:vAlign w:val="bottom"/>
          </w:tcPr>
          <w:p w:rsidR="005C0254" w:rsidRPr="00F31B16" w:rsidRDefault="005C0254" w:rsidP="00D074EE">
            <w:pPr>
              <w:ind w:left="-108"/>
              <w:rPr>
                <w:rFonts w:ascii="Trebuchet MS" w:hAnsi="Trebuchet MS"/>
                <w:bCs/>
                <w:sz w:val="20"/>
                <w:szCs w:val="20"/>
                <w:lang w:val="uk-UA"/>
              </w:rPr>
            </w:pPr>
            <w:proofErr w:type="spellStart"/>
            <w:r w:rsidRPr="00F31B16">
              <w:rPr>
                <w:rFonts w:ascii="Trebuchet MS" w:hAnsi="Trebuchet MS"/>
                <w:bCs/>
                <w:sz w:val="20"/>
                <w:szCs w:val="20"/>
                <w:lang w:val="uk-UA"/>
              </w:rPr>
              <w:t>Пов’</w:t>
            </w:r>
            <w:r w:rsidRPr="00F31B16">
              <w:rPr>
                <w:rFonts w:ascii="Trebuchet MS" w:hAnsi="Trebuchet MS"/>
                <w:bCs/>
                <w:sz w:val="20"/>
                <w:szCs w:val="20"/>
                <w:lang w:val="en-US"/>
              </w:rPr>
              <w:t>язана</w:t>
            </w:r>
            <w:proofErr w:type="spellEnd"/>
            <w:r w:rsidRPr="00F31B16">
              <w:rPr>
                <w:rFonts w:ascii="Trebuchet MS" w:hAnsi="Trebuchet MS"/>
                <w:bCs/>
                <w:sz w:val="20"/>
                <w:szCs w:val="20"/>
                <w:lang w:val="en-US"/>
              </w:rPr>
              <w:t xml:space="preserve"> </w:t>
            </w:r>
            <w:r w:rsidRPr="00F31B16">
              <w:rPr>
                <w:rFonts w:ascii="Trebuchet MS" w:hAnsi="Trebuchet MS"/>
                <w:bCs/>
                <w:sz w:val="20"/>
                <w:szCs w:val="20"/>
                <w:lang w:val="uk-UA"/>
              </w:rPr>
              <w:t>особа</w:t>
            </w:r>
          </w:p>
        </w:tc>
        <w:tc>
          <w:tcPr>
            <w:tcW w:w="851" w:type="dxa"/>
            <w:tcBorders>
              <w:left w:val="nil"/>
              <w:right w:val="nil"/>
            </w:tcBorders>
            <w:shd w:val="clear" w:color="auto" w:fill="auto"/>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UAH</w:t>
            </w:r>
          </w:p>
        </w:tc>
        <w:tc>
          <w:tcPr>
            <w:tcW w:w="992" w:type="dxa"/>
            <w:tcBorders>
              <w:left w:val="nil"/>
              <w:right w:val="nil"/>
            </w:tcBorders>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30,000</w:t>
            </w:r>
          </w:p>
        </w:tc>
        <w:tc>
          <w:tcPr>
            <w:tcW w:w="1276" w:type="dxa"/>
            <w:tcBorders>
              <w:left w:val="nil"/>
              <w:right w:val="nil"/>
            </w:tcBorders>
            <w:vAlign w:val="bottom"/>
          </w:tcPr>
          <w:p w:rsidR="005C0254" w:rsidRPr="00F31B16" w:rsidRDefault="005C0254" w:rsidP="005C0254">
            <w:pPr>
              <w:jc w:val="right"/>
              <w:rPr>
                <w:rFonts w:ascii="Trebuchet MS" w:hAnsi="Trebuchet MS"/>
                <w:bCs/>
                <w:sz w:val="20"/>
                <w:szCs w:val="20"/>
                <w:lang w:val="uk-UA"/>
              </w:rPr>
            </w:pPr>
            <w:r w:rsidRPr="00F31B16">
              <w:rPr>
                <w:rFonts w:ascii="Trebuchet MS" w:hAnsi="Trebuchet MS"/>
                <w:bCs/>
                <w:sz w:val="20"/>
                <w:szCs w:val="20"/>
                <w:lang w:val="uk-UA"/>
              </w:rPr>
              <w:t>25.08.2016</w:t>
            </w:r>
          </w:p>
        </w:tc>
        <w:tc>
          <w:tcPr>
            <w:tcW w:w="1276" w:type="dxa"/>
            <w:tcBorders>
              <w:left w:val="nil"/>
              <w:right w:val="nil"/>
            </w:tcBorders>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5</w:t>
            </w:r>
          </w:p>
        </w:tc>
        <w:tc>
          <w:tcPr>
            <w:tcW w:w="1416" w:type="dxa"/>
            <w:tcBorders>
              <w:left w:val="nil"/>
              <w:right w:val="nil"/>
            </w:tcBorders>
            <w:vAlign w:val="bottom"/>
          </w:tcPr>
          <w:p w:rsidR="005C0254" w:rsidRPr="00F31B16" w:rsidRDefault="005C0254" w:rsidP="00D074EE">
            <w:pPr>
              <w:jc w:val="right"/>
              <w:rPr>
                <w:rFonts w:ascii="Trebuchet MS" w:hAnsi="Trebuchet MS"/>
                <w:b/>
                <w:bCs/>
                <w:sz w:val="20"/>
                <w:szCs w:val="20"/>
                <w:lang w:val="uk-UA"/>
              </w:rPr>
            </w:pPr>
            <w:r w:rsidRPr="00F31B16">
              <w:rPr>
                <w:rFonts w:ascii="Trebuchet MS" w:hAnsi="Trebuchet MS"/>
                <w:b/>
                <w:bCs/>
                <w:sz w:val="20"/>
                <w:szCs w:val="20"/>
                <w:lang w:val="uk-UA"/>
              </w:rPr>
              <w:t>30,000</w:t>
            </w:r>
          </w:p>
        </w:tc>
        <w:tc>
          <w:tcPr>
            <w:tcW w:w="1109" w:type="dxa"/>
            <w:gridSpan w:val="2"/>
            <w:tcBorders>
              <w:left w:val="nil"/>
              <w:right w:val="nil"/>
            </w:tcBorders>
            <w:shd w:val="clear" w:color="auto" w:fill="auto"/>
            <w:vAlign w:val="bottom"/>
          </w:tcPr>
          <w:p w:rsidR="005C0254" w:rsidRPr="00F31B16" w:rsidRDefault="005C0254" w:rsidP="00D074EE">
            <w:pPr>
              <w:jc w:val="right"/>
              <w:rPr>
                <w:rFonts w:ascii="Trebuchet MS" w:hAnsi="Trebuchet MS"/>
                <w:bCs/>
                <w:sz w:val="20"/>
                <w:szCs w:val="20"/>
                <w:lang w:val="uk-UA"/>
              </w:rPr>
            </w:pPr>
            <w:r w:rsidRPr="00F31B16">
              <w:rPr>
                <w:rFonts w:ascii="Trebuchet MS" w:hAnsi="Trebuchet MS"/>
                <w:bCs/>
                <w:sz w:val="20"/>
                <w:szCs w:val="20"/>
                <w:lang w:val="uk-UA"/>
              </w:rPr>
              <w:t>-</w:t>
            </w:r>
          </w:p>
        </w:tc>
      </w:tr>
      <w:tr w:rsidR="005C0254" w:rsidRPr="00F31B16" w:rsidTr="006D6AC1">
        <w:trPr>
          <w:trHeight w:val="315"/>
        </w:trPr>
        <w:tc>
          <w:tcPr>
            <w:tcW w:w="1985" w:type="dxa"/>
            <w:tcBorders>
              <w:left w:val="nil"/>
              <w:right w:val="nil"/>
            </w:tcBorders>
            <w:shd w:val="clear" w:color="auto" w:fill="auto"/>
            <w:vAlign w:val="bottom"/>
          </w:tcPr>
          <w:p w:rsidR="005C0254" w:rsidRPr="00F31B16" w:rsidRDefault="005C0254" w:rsidP="003D5574">
            <w:pPr>
              <w:ind w:left="-108"/>
              <w:rPr>
                <w:rFonts w:ascii="Trebuchet MS" w:hAnsi="Trebuchet MS"/>
                <w:bCs/>
                <w:sz w:val="20"/>
                <w:szCs w:val="20"/>
                <w:lang w:val="uk-UA"/>
              </w:rPr>
            </w:pPr>
            <w:r w:rsidRPr="00F31B16">
              <w:rPr>
                <w:rFonts w:ascii="Trebuchet MS" w:hAnsi="Trebuchet MS"/>
                <w:bCs/>
                <w:sz w:val="20"/>
                <w:szCs w:val="20"/>
                <w:lang w:val="uk-UA"/>
              </w:rPr>
              <w:t>Відсотки до сплати</w:t>
            </w:r>
          </w:p>
        </w:tc>
        <w:tc>
          <w:tcPr>
            <w:tcW w:w="851" w:type="dxa"/>
            <w:tcBorders>
              <w:left w:val="nil"/>
              <w:right w:val="nil"/>
            </w:tcBorders>
            <w:shd w:val="clear" w:color="auto" w:fill="auto"/>
            <w:vAlign w:val="bottom"/>
          </w:tcPr>
          <w:p w:rsidR="005C0254" w:rsidRPr="00F31B16" w:rsidRDefault="005C0254" w:rsidP="003D5574">
            <w:pPr>
              <w:jc w:val="right"/>
              <w:rPr>
                <w:rFonts w:ascii="Trebuchet MS" w:hAnsi="Trebuchet MS"/>
                <w:sz w:val="20"/>
                <w:szCs w:val="20"/>
                <w:lang w:val="uk-UA"/>
              </w:rPr>
            </w:pPr>
          </w:p>
        </w:tc>
        <w:tc>
          <w:tcPr>
            <w:tcW w:w="992" w:type="dxa"/>
            <w:tcBorders>
              <w:left w:val="nil"/>
              <w:right w:val="nil"/>
            </w:tcBorders>
            <w:vAlign w:val="bottom"/>
          </w:tcPr>
          <w:p w:rsidR="005C0254" w:rsidRPr="00F31B16" w:rsidRDefault="005C0254" w:rsidP="003D5574">
            <w:pPr>
              <w:jc w:val="right"/>
              <w:rPr>
                <w:rFonts w:ascii="Trebuchet MS" w:hAnsi="Trebuchet MS"/>
                <w:sz w:val="20"/>
                <w:szCs w:val="20"/>
                <w:lang w:val="uk-UA"/>
              </w:rPr>
            </w:pPr>
          </w:p>
        </w:tc>
        <w:tc>
          <w:tcPr>
            <w:tcW w:w="1276" w:type="dxa"/>
            <w:tcBorders>
              <w:left w:val="nil"/>
              <w:right w:val="nil"/>
            </w:tcBorders>
            <w:vAlign w:val="bottom"/>
          </w:tcPr>
          <w:p w:rsidR="005C0254" w:rsidRPr="00F31B16" w:rsidRDefault="005C0254" w:rsidP="003D5574">
            <w:pPr>
              <w:ind w:right="-18"/>
              <w:jc w:val="right"/>
              <w:rPr>
                <w:rFonts w:ascii="Trebuchet MS" w:eastAsia="PMingLiU" w:hAnsi="Trebuchet MS"/>
                <w:sz w:val="20"/>
                <w:szCs w:val="20"/>
                <w:lang w:val="uk-UA" w:eastAsia="zh-TW"/>
              </w:rPr>
            </w:pPr>
          </w:p>
        </w:tc>
        <w:tc>
          <w:tcPr>
            <w:tcW w:w="1276" w:type="dxa"/>
            <w:tcBorders>
              <w:left w:val="nil"/>
              <w:right w:val="nil"/>
            </w:tcBorders>
            <w:vAlign w:val="bottom"/>
          </w:tcPr>
          <w:p w:rsidR="005C0254" w:rsidRPr="00F31B16" w:rsidRDefault="005C0254" w:rsidP="003D5574">
            <w:pPr>
              <w:jc w:val="right"/>
              <w:rPr>
                <w:rFonts w:ascii="Trebuchet MS" w:hAnsi="Trebuchet MS"/>
                <w:sz w:val="20"/>
                <w:szCs w:val="20"/>
                <w:lang w:val="uk-UA"/>
              </w:rPr>
            </w:pPr>
          </w:p>
        </w:tc>
        <w:tc>
          <w:tcPr>
            <w:tcW w:w="1416" w:type="dxa"/>
            <w:tcBorders>
              <w:left w:val="nil"/>
              <w:right w:val="nil"/>
            </w:tcBorders>
            <w:vAlign w:val="bottom"/>
          </w:tcPr>
          <w:p w:rsidR="005C0254" w:rsidRPr="00F31B16" w:rsidRDefault="005C0254" w:rsidP="007D269B">
            <w:pPr>
              <w:jc w:val="right"/>
              <w:rPr>
                <w:rFonts w:ascii="Trebuchet MS" w:hAnsi="Trebuchet MS"/>
                <w:b/>
                <w:sz w:val="20"/>
                <w:szCs w:val="20"/>
                <w:lang w:val="uk-UA"/>
              </w:rPr>
            </w:pPr>
            <w:r w:rsidRPr="00F31B16">
              <w:rPr>
                <w:rFonts w:ascii="Trebuchet MS" w:hAnsi="Trebuchet MS"/>
                <w:b/>
                <w:sz w:val="20"/>
                <w:szCs w:val="20"/>
                <w:lang w:val="uk-UA"/>
              </w:rPr>
              <w:t>234</w:t>
            </w:r>
          </w:p>
        </w:tc>
        <w:tc>
          <w:tcPr>
            <w:tcW w:w="1109" w:type="dxa"/>
            <w:gridSpan w:val="2"/>
            <w:tcBorders>
              <w:left w:val="nil"/>
              <w:right w:val="nil"/>
            </w:tcBorders>
            <w:shd w:val="clear" w:color="auto" w:fill="auto"/>
            <w:vAlign w:val="bottom"/>
          </w:tcPr>
          <w:p w:rsidR="005C0254" w:rsidRPr="00F31B16" w:rsidRDefault="005C0254" w:rsidP="008F492D">
            <w:pPr>
              <w:jc w:val="right"/>
              <w:rPr>
                <w:rFonts w:ascii="Trebuchet MS" w:hAnsi="Trebuchet MS"/>
                <w:sz w:val="20"/>
                <w:szCs w:val="20"/>
                <w:lang w:val="en-US"/>
              </w:rPr>
            </w:pPr>
            <w:r w:rsidRPr="00F31B16">
              <w:rPr>
                <w:rFonts w:ascii="Trebuchet MS" w:hAnsi="Trebuchet MS"/>
                <w:sz w:val="20"/>
                <w:szCs w:val="20"/>
                <w:lang w:val="en-US"/>
              </w:rPr>
              <w:t>42</w:t>
            </w:r>
          </w:p>
        </w:tc>
      </w:tr>
      <w:tr w:rsidR="005C0254" w:rsidRPr="005076C2" w:rsidTr="006D6AC1">
        <w:trPr>
          <w:trHeight w:val="315"/>
        </w:trPr>
        <w:tc>
          <w:tcPr>
            <w:tcW w:w="1985" w:type="dxa"/>
            <w:tcBorders>
              <w:left w:val="nil"/>
              <w:right w:val="nil"/>
            </w:tcBorders>
            <w:shd w:val="clear" w:color="auto" w:fill="auto"/>
            <w:vAlign w:val="bottom"/>
          </w:tcPr>
          <w:p w:rsidR="005C0254" w:rsidRPr="00F31B16" w:rsidRDefault="005C0254" w:rsidP="003D5574">
            <w:pPr>
              <w:rPr>
                <w:rFonts w:ascii="Trebuchet MS" w:hAnsi="Trebuchet MS"/>
                <w:b/>
                <w:bCs/>
                <w:sz w:val="20"/>
                <w:szCs w:val="20"/>
                <w:lang w:val="uk-UA"/>
              </w:rPr>
            </w:pPr>
            <w:r w:rsidRPr="00F31B16">
              <w:rPr>
                <w:rFonts w:ascii="Trebuchet MS" w:hAnsi="Trebuchet MS"/>
                <w:b/>
                <w:bCs/>
                <w:sz w:val="20"/>
                <w:szCs w:val="20"/>
                <w:lang w:val="uk-UA"/>
              </w:rPr>
              <w:t>Всього</w:t>
            </w:r>
          </w:p>
        </w:tc>
        <w:tc>
          <w:tcPr>
            <w:tcW w:w="851" w:type="dxa"/>
            <w:tcBorders>
              <w:left w:val="nil"/>
              <w:right w:val="nil"/>
            </w:tcBorders>
            <w:shd w:val="clear" w:color="auto" w:fill="auto"/>
            <w:vAlign w:val="bottom"/>
          </w:tcPr>
          <w:p w:rsidR="005C0254" w:rsidRPr="00F31B16" w:rsidRDefault="005C0254" w:rsidP="003D5574">
            <w:pPr>
              <w:rPr>
                <w:rFonts w:ascii="Trebuchet MS" w:hAnsi="Trebuchet MS"/>
                <w:b/>
                <w:sz w:val="20"/>
                <w:szCs w:val="20"/>
                <w:lang w:val="uk-UA"/>
              </w:rPr>
            </w:pPr>
          </w:p>
        </w:tc>
        <w:tc>
          <w:tcPr>
            <w:tcW w:w="992" w:type="dxa"/>
            <w:tcBorders>
              <w:left w:val="nil"/>
              <w:right w:val="nil"/>
            </w:tcBorders>
            <w:vAlign w:val="bottom"/>
          </w:tcPr>
          <w:p w:rsidR="005C0254" w:rsidRPr="00F31B16" w:rsidRDefault="005C0254" w:rsidP="003D5574">
            <w:pPr>
              <w:jc w:val="right"/>
              <w:rPr>
                <w:rFonts w:ascii="Trebuchet MS" w:hAnsi="Trebuchet MS"/>
                <w:b/>
                <w:sz w:val="20"/>
                <w:szCs w:val="20"/>
                <w:lang w:val="uk-UA"/>
              </w:rPr>
            </w:pPr>
          </w:p>
        </w:tc>
        <w:tc>
          <w:tcPr>
            <w:tcW w:w="1276" w:type="dxa"/>
            <w:tcBorders>
              <w:left w:val="nil"/>
              <w:right w:val="nil"/>
            </w:tcBorders>
            <w:vAlign w:val="bottom"/>
          </w:tcPr>
          <w:p w:rsidR="005C0254" w:rsidRPr="00F31B16" w:rsidRDefault="005C0254" w:rsidP="003D5574">
            <w:pPr>
              <w:jc w:val="right"/>
              <w:rPr>
                <w:rFonts w:ascii="Trebuchet MS" w:hAnsi="Trebuchet MS"/>
                <w:b/>
                <w:sz w:val="20"/>
                <w:szCs w:val="20"/>
                <w:lang w:val="uk-UA"/>
              </w:rPr>
            </w:pPr>
          </w:p>
        </w:tc>
        <w:tc>
          <w:tcPr>
            <w:tcW w:w="1276" w:type="dxa"/>
            <w:tcBorders>
              <w:left w:val="nil"/>
              <w:right w:val="nil"/>
            </w:tcBorders>
            <w:vAlign w:val="bottom"/>
          </w:tcPr>
          <w:p w:rsidR="005C0254" w:rsidRPr="00F31B16" w:rsidRDefault="005C0254" w:rsidP="003D5574">
            <w:pPr>
              <w:jc w:val="right"/>
              <w:rPr>
                <w:rFonts w:ascii="Trebuchet MS" w:hAnsi="Trebuchet MS"/>
                <w:b/>
                <w:sz w:val="20"/>
                <w:szCs w:val="20"/>
                <w:lang w:val="uk-UA"/>
              </w:rPr>
            </w:pPr>
          </w:p>
        </w:tc>
        <w:tc>
          <w:tcPr>
            <w:tcW w:w="1416" w:type="dxa"/>
            <w:tcBorders>
              <w:top w:val="single" w:sz="4" w:space="0" w:color="auto"/>
              <w:left w:val="nil"/>
              <w:bottom w:val="single" w:sz="4" w:space="0" w:color="auto"/>
              <w:right w:val="nil"/>
            </w:tcBorders>
            <w:vAlign w:val="bottom"/>
          </w:tcPr>
          <w:p w:rsidR="005C0254" w:rsidRPr="00F31B16" w:rsidRDefault="005C0254" w:rsidP="007D269B">
            <w:pPr>
              <w:ind w:right="-20"/>
              <w:jc w:val="right"/>
              <w:rPr>
                <w:rFonts w:ascii="Trebuchet MS" w:hAnsi="Trebuchet MS"/>
                <w:b/>
                <w:sz w:val="20"/>
                <w:szCs w:val="20"/>
                <w:lang w:val="uk-UA"/>
              </w:rPr>
            </w:pPr>
            <w:r w:rsidRPr="00F31B16">
              <w:rPr>
                <w:rFonts w:ascii="Trebuchet MS" w:hAnsi="Trebuchet MS"/>
                <w:b/>
                <w:sz w:val="20"/>
                <w:szCs w:val="20"/>
                <w:lang w:val="uk-UA"/>
              </w:rPr>
              <w:t>55,234</w:t>
            </w:r>
          </w:p>
        </w:tc>
        <w:tc>
          <w:tcPr>
            <w:tcW w:w="1109" w:type="dxa"/>
            <w:gridSpan w:val="2"/>
            <w:tcBorders>
              <w:top w:val="single" w:sz="4" w:space="0" w:color="auto"/>
              <w:left w:val="nil"/>
              <w:bottom w:val="single" w:sz="4" w:space="0" w:color="auto"/>
              <w:right w:val="nil"/>
            </w:tcBorders>
            <w:shd w:val="clear" w:color="auto" w:fill="auto"/>
            <w:vAlign w:val="bottom"/>
          </w:tcPr>
          <w:p w:rsidR="005C0254" w:rsidRPr="005076C2" w:rsidRDefault="005C0254" w:rsidP="008F492D">
            <w:pPr>
              <w:ind w:right="-20"/>
              <w:jc w:val="right"/>
              <w:rPr>
                <w:rFonts w:ascii="Trebuchet MS" w:hAnsi="Trebuchet MS"/>
                <w:sz w:val="20"/>
                <w:szCs w:val="20"/>
                <w:lang w:val="en-US"/>
              </w:rPr>
            </w:pPr>
            <w:r w:rsidRPr="00F31B16">
              <w:rPr>
                <w:rFonts w:ascii="Trebuchet MS" w:hAnsi="Trebuchet MS"/>
                <w:sz w:val="20"/>
                <w:szCs w:val="20"/>
                <w:lang w:val="en-US"/>
              </w:rPr>
              <w:t>1</w:t>
            </w:r>
            <w:r w:rsidRPr="00F31B16">
              <w:rPr>
                <w:rFonts w:ascii="Trebuchet MS" w:hAnsi="Trebuchet MS"/>
                <w:sz w:val="20"/>
                <w:szCs w:val="20"/>
                <w:lang w:val="uk-UA"/>
              </w:rPr>
              <w:t>0,</w:t>
            </w:r>
            <w:r w:rsidRPr="00F31B16">
              <w:rPr>
                <w:rFonts w:ascii="Trebuchet MS" w:hAnsi="Trebuchet MS"/>
                <w:sz w:val="20"/>
                <w:szCs w:val="20"/>
                <w:lang w:val="en-US"/>
              </w:rPr>
              <w:t>042</w:t>
            </w:r>
          </w:p>
        </w:tc>
      </w:tr>
      <w:bookmarkEnd w:id="86"/>
    </w:tbl>
    <w:p w:rsidR="006E77D4" w:rsidRPr="005076C2" w:rsidRDefault="006E77D4" w:rsidP="004038E9">
      <w:pPr>
        <w:spacing w:before="240" w:after="120"/>
        <w:jc w:val="both"/>
        <w:rPr>
          <w:rFonts w:ascii="Trebuchet MS" w:hAnsi="Trebuchet MS"/>
          <w:sz w:val="20"/>
          <w:szCs w:val="20"/>
          <w:lang w:val="uk-UA"/>
        </w:rPr>
      </w:pPr>
    </w:p>
    <w:p w:rsidR="005076C2" w:rsidRDefault="005076C2" w:rsidP="004038E9">
      <w:pPr>
        <w:spacing w:before="240" w:after="120"/>
        <w:jc w:val="both"/>
        <w:rPr>
          <w:rFonts w:ascii="Trebuchet MS" w:hAnsi="Trebuchet MS"/>
          <w:sz w:val="20"/>
          <w:szCs w:val="20"/>
          <w:lang w:val="uk-UA"/>
        </w:rPr>
      </w:pPr>
    </w:p>
    <w:p w:rsidR="00C14314" w:rsidRPr="00042A6F" w:rsidRDefault="00C14314" w:rsidP="00573A34">
      <w:pPr>
        <w:pStyle w:val="2"/>
        <w:rPr>
          <w:rFonts w:ascii="Trebuchet MS" w:hAnsi="Trebuchet MS"/>
          <w:sz w:val="20"/>
          <w:szCs w:val="20"/>
        </w:rPr>
      </w:pPr>
      <w:bookmarkStart w:id="88" w:name="_Toc101061537"/>
      <w:bookmarkStart w:id="89" w:name="_Toc328123771"/>
      <w:bookmarkStart w:id="90" w:name="_Toc515176313"/>
      <w:bookmarkStart w:id="91" w:name="_Toc5015073"/>
      <w:bookmarkStart w:id="92" w:name="_Toc36284200"/>
      <w:bookmarkStart w:id="93" w:name="_Toc69124139"/>
      <w:bookmarkStart w:id="94" w:name="_Toc81057056"/>
      <w:bookmarkEnd w:id="75"/>
      <w:bookmarkEnd w:id="76"/>
      <w:bookmarkEnd w:id="77"/>
      <w:bookmarkEnd w:id="78"/>
      <w:bookmarkEnd w:id="79"/>
      <w:r w:rsidRPr="004A3813">
        <w:rPr>
          <w:rFonts w:ascii="Trebuchet MS" w:hAnsi="Trebuchet MS"/>
          <w:sz w:val="20"/>
          <w:szCs w:val="20"/>
        </w:rPr>
        <w:lastRenderedPageBreak/>
        <w:t>1</w:t>
      </w:r>
      <w:r w:rsidR="005076C2" w:rsidRPr="004A3813">
        <w:rPr>
          <w:rFonts w:ascii="Trebuchet MS" w:hAnsi="Trebuchet MS"/>
          <w:sz w:val="20"/>
          <w:szCs w:val="20"/>
        </w:rPr>
        <w:t>9</w:t>
      </w:r>
      <w:r w:rsidRPr="004A3813">
        <w:rPr>
          <w:rFonts w:ascii="Trebuchet MS" w:hAnsi="Trebuchet MS"/>
          <w:sz w:val="20"/>
          <w:szCs w:val="20"/>
        </w:rPr>
        <w:t>. Інші зобов’язання</w:t>
      </w:r>
      <w:bookmarkEnd w:id="88"/>
      <w:bookmarkEnd w:id="89"/>
    </w:p>
    <w:p w:rsidR="00C14314" w:rsidRPr="00042A6F" w:rsidRDefault="00C14314" w:rsidP="00B73DBB">
      <w:pPr>
        <w:spacing w:before="240" w:after="240"/>
        <w:jc w:val="both"/>
        <w:rPr>
          <w:rFonts w:ascii="Trebuchet MS" w:hAnsi="Trebuchet MS"/>
          <w:sz w:val="20"/>
          <w:szCs w:val="20"/>
          <w:lang w:val="uk-UA"/>
        </w:rPr>
      </w:pPr>
      <w:r w:rsidRPr="00042A6F">
        <w:rPr>
          <w:rFonts w:ascii="Trebuchet MS" w:hAnsi="Trebuchet MS"/>
          <w:sz w:val="20"/>
          <w:szCs w:val="20"/>
          <w:lang w:val="uk-UA"/>
        </w:rPr>
        <w:t>Станом на 31 грудня 20</w:t>
      </w:r>
      <w:r w:rsidR="009A20D7" w:rsidRPr="00042A6F">
        <w:rPr>
          <w:rFonts w:ascii="Trebuchet MS" w:hAnsi="Trebuchet MS"/>
          <w:sz w:val="20"/>
          <w:szCs w:val="20"/>
          <w:lang w:val="uk-UA"/>
        </w:rPr>
        <w:t>1</w:t>
      </w:r>
      <w:r w:rsidR="005076C2" w:rsidRPr="00042A6F">
        <w:rPr>
          <w:rFonts w:ascii="Trebuchet MS" w:hAnsi="Trebuchet MS"/>
          <w:sz w:val="20"/>
          <w:szCs w:val="20"/>
          <w:lang w:val="uk-UA"/>
        </w:rPr>
        <w:t>1</w:t>
      </w:r>
      <w:r w:rsidRPr="00042A6F">
        <w:rPr>
          <w:rFonts w:ascii="Trebuchet MS" w:hAnsi="Trebuchet MS"/>
          <w:sz w:val="20"/>
          <w:szCs w:val="20"/>
          <w:lang w:val="uk-UA"/>
        </w:rPr>
        <w:t xml:space="preserve"> та 20</w:t>
      </w:r>
      <w:r w:rsidR="005076C2" w:rsidRPr="00042A6F">
        <w:rPr>
          <w:rFonts w:ascii="Trebuchet MS" w:hAnsi="Trebuchet MS"/>
          <w:sz w:val="20"/>
          <w:szCs w:val="20"/>
          <w:lang w:val="uk-UA"/>
        </w:rPr>
        <w:t>1</w:t>
      </w:r>
      <w:r w:rsidRPr="00042A6F">
        <w:rPr>
          <w:rFonts w:ascii="Trebuchet MS" w:hAnsi="Trebuchet MS"/>
          <w:sz w:val="20"/>
          <w:szCs w:val="20"/>
          <w:lang w:val="uk-UA"/>
        </w:rPr>
        <w:t>0 років інші зобов’язання Банку складали:</w:t>
      </w:r>
    </w:p>
    <w:tbl>
      <w:tblPr>
        <w:tblW w:w="9039" w:type="dxa"/>
        <w:tblLook w:val="0000" w:firstRow="0" w:lastRow="0" w:firstColumn="0" w:lastColumn="0" w:noHBand="0" w:noVBand="0"/>
      </w:tblPr>
      <w:tblGrid>
        <w:gridCol w:w="5778"/>
        <w:gridCol w:w="1560"/>
        <w:gridCol w:w="1701"/>
      </w:tblGrid>
      <w:tr w:rsidR="00C14314" w:rsidRPr="00042A6F" w:rsidTr="006D6AC1">
        <w:trPr>
          <w:trHeight w:val="315"/>
        </w:trPr>
        <w:tc>
          <w:tcPr>
            <w:tcW w:w="5778" w:type="dxa"/>
            <w:tcBorders>
              <w:top w:val="nil"/>
              <w:left w:val="nil"/>
              <w:bottom w:val="single" w:sz="4" w:space="0" w:color="auto"/>
              <w:right w:val="nil"/>
            </w:tcBorders>
            <w:vAlign w:val="bottom"/>
          </w:tcPr>
          <w:p w:rsidR="00C14314" w:rsidRPr="00042A6F" w:rsidRDefault="00C14314" w:rsidP="00FF42A6">
            <w:pPr>
              <w:rPr>
                <w:rFonts w:ascii="Trebuchet MS" w:hAnsi="Trebuchet MS"/>
                <w:sz w:val="20"/>
                <w:szCs w:val="20"/>
                <w:lang w:val="uk-UA"/>
              </w:rPr>
            </w:pPr>
          </w:p>
        </w:tc>
        <w:tc>
          <w:tcPr>
            <w:tcW w:w="1560" w:type="dxa"/>
            <w:tcBorders>
              <w:top w:val="nil"/>
              <w:left w:val="nil"/>
              <w:bottom w:val="single" w:sz="4" w:space="0" w:color="auto"/>
              <w:right w:val="nil"/>
            </w:tcBorders>
            <w:vAlign w:val="bottom"/>
          </w:tcPr>
          <w:p w:rsidR="00C14314" w:rsidRPr="00042A6F" w:rsidRDefault="00C14314" w:rsidP="005076C2">
            <w:pPr>
              <w:jc w:val="right"/>
              <w:rPr>
                <w:rFonts w:ascii="Trebuchet MS" w:hAnsi="Trebuchet MS"/>
                <w:sz w:val="20"/>
                <w:szCs w:val="20"/>
                <w:lang w:val="en-US"/>
              </w:rPr>
            </w:pPr>
            <w:r w:rsidRPr="00042A6F">
              <w:rPr>
                <w:rFonts w:ascii="Trebuchet MS" w:hAnsi="Trebuchet MS"/>
                <w:b/>
                <w:bCs/>
                <w:sz w:val="20"/>
                <w:szCs w:val="20"/>
                <w:lang w:val="uk-UA"/>
              </w:rPr>
              <w:t>31/12/20</w:t>
            </w:r>
            <w:r w:rsidR="009A20D7" w:rsidRPr="00042A6F">
              <w:rPr>
                <w:rFonts w:ascii="Trebuchet MS" w:hAnsi="Trebuchet MS"/>
                <w:b/>
                <w:bCs/>
                <w:sz w:val="20"/>
                <w:szCs w:val="20"/>
                <w:lang w:val="uk-UA"/>
              </w:rPr>
              <w:t>1</w:t>
            </w:r>
            <w:r w:rsidR="005076C2" w:rsidRPr="00042A6F">
              <w:rPr>
                <w:rFonts w:ascii="Trebuchet MS" w:hAnsi="Trebuchet MS"/>
                <w:b/>
                <w:bCs/>
                <w:sz w:val="20"/>
                <w:szCs w:val="20"/>
                <w:lang w:val="uk-UA"/>
              </w:rPr>
              <w:t>1</w:t>
            </w:r>
          </w:p>
        </w:tc>
        <w:tc>
          <w:tcPr>
            <w:tcW w:w="1701" w:type="dxa"/>
            <w:tcBorders>
              <w:top w:val="nil"/>
              <w:left w:val="nil"/>
              <w:bottom w:val="single" w:sz="4" w:space="0" w:color="auto"/>
              <w:right w:val="nil"/>
            </w:tcBorders>
            <w:vAlign w:val="bottom"/>
          </w:tcPr>
          <w:p w:rsidR="00C14314" w:rsidRPr="00042A6F" w:rsidRDefault="00C14314" w:rsidP="005076C2">
            <w:pPr>
              <w:jc w:val="right"/>
              <w:rPr>
                <w:rFonts w:ascii="Trebuchet MS" w:hAnsi="Trebuchet MS"/>
                <w:sz w:val="20"/>
                <w:szCs w:val="20"/>
                <w:lang w:val="en-US"/>
              </w:rPr>
            </w:pPr>
            <w:r w:rsidRPr="00042A6F">
              <w:rPr>
                <w:rFonts w:ascii="Trebuchet MS" w:hAnsi="Trebuchet MS"/>
                <w:sz w:val="20"/>
                <w:szCs w:val="20"/>
                <w:lang w:val="uk-UA"/>
              </w:rPr>
              <w:t>31/12/20</w:t>
            </w:r>
            <w:r w:rsidR="005076C2" w:rsidRPr="00042A6F">
              <w:rPr>
                <w:rFonts w:ascii="Trebuchet MS" w:hAnsi="Trebuchet MS"/>
                <w:sz w:val="20"/>
                <w:szCs w:val="20"/>
                <w:lang w:val="uk-UA"/>
              </w:rPr>
              <w:t>1</w:t>
            </w:r>
            <w:r w:rsidRPr="00042A6F">
              <w:rPr>
                <w:rFonts w:ascii="Trebuchet MS" w:hAnsi="Trebuchet MS"/>
                <w:sz w:val="20"/>
                <w:szCs w:val="20"/>
                <w:lang w:val="uk-UA"/>
              </w:rPr>
              <w:t>0</w:t>
            </w:r>
          </w:p>
        </w:tc>
      </w:tr>
      <w:tr w:rsidR="005076C2" w:rsidRPr="00042A6F" w:rsidTr="006D6AC1">
        <w:trPr>
          <w:trHeight w:val="304"/>
        </w:trPr>
        <w:tc>
          <w:tcPr>
            <w:tcW w:w="5778" w:type="dxa"/>
            <w:tcBorders>
              <w:top w:val="nil"/>
              <w:left w:val="nil"/>
              <w:bottom w:val="nil"/>
              <w:right w:val="nil"/>
            </w:tcBorders>
            <w:vAlign w:val="bottom"/>
          </w:tcPr>
          <w:p w:rsidR="005076C2" w:rsidRPr="00042A6F" w:rsidRDefault="00D72428" w:rsidP="002A2A67">
            <w:pPr>
              <w:rPr>
                <w:rFonts w:ascii="Trebuchet MS" w:hAnsi="Trebuchet MS"/>
                <w:sz w:val="20"/>
                <w:szCs w:val="20"/>
                <w:lang w:val="uk-UA"/>
              </w:rPr>
            </w:pPr>
            <w:r>
              <w:rPr>
                <w:rFonts w:ascii="Trebuchet MS" w:hAnsi="Trebuchet MS"/>
                <w:sz w:val="20"/>
                <w:szCs w:val="20"/>
                <w:lang w:val="uk-UA"/>
              </w:rPr>
              <w:t>Резерв</w:t>
            </w:r>
            <w:r w:rsidR="005076C2" w:rsidRPr="00042A6F">
              <w:rPr>
                <w:rFonts w:ascii="Trebuchet MS" w:hAnsi="Trebuchet MS"/>
                <w:sz w:val="20"/>
                <w:szCs w:val="20"/>
                <w:lang w:val="uk-UA"/>
              </w:rPr>
              <w:t xml:space="preserve"> відпусток</w:t>
            </w:r>
          </w:p>
        </w:tc>
        <w:tc>
          <w:tcPr>
            <w:tcW w:w="1560" w:type="dxa"/>
            <w:tcBorders>
              <w:top w:val="nil"/>
              <w:left w:val="nil"/>
              <w:bottom w:val="nil"/>
              <w:right w:val="nil"/>
            </w:tcBorders>
            <w:vAlign w:val="bottom"/>
          </w:tcPr>
          <w:p w:rsidR="005076C2" w:rsidRPr="00042A6F" w:rsidRDefault="00836230" w:rsidP="00BA202E">
            <w:pPr>
              <w:jc w:val="right"/>
              <w:rPr>
                <w:rFonts w:ascii="Trebuchet MS" w:hAnsi="Trebuchet MS"/>
                <w:b/>
                <w:bCs/>
                <w:sz w:val="20"/>
                <w:szCs w:val="20"/>
                <w:lang w:val="uk-UA"/>
              </w:rPr>
            </w:pPr>
            <w:r>
              <w:rPr>
                <w:rFonts w:ascii="Trebuchet MS" w:hAnsi="Trebuchet MS"/>
                <w:b/>
                <w:bCs/>
                <w:sz w:val="20"/>
                <w:szCs w:val="20"/>
                <w:lang w:val="uk-UA"/>
              </w:rPr>
              <w:t>2,276</w:t>
            </w:r>
          </w:p>
        </w:tc>
        <w:tc>
          <w:tcPr>
            <w:tcW w:w="1701" w:type="dxa"/>
            <w:tcBorders>
              <w:top w:val="nil"/>
              <w:left w:val="nil"/>
              <w:bottom w:val="nil"/>
              <w:right w:val="nil"/>
            </w:tcBorders>
            <w:vAlign w:val="bottom"/>
          </w:tcPr>
          <w:p w:rsidR="005076C2" w:rsidRPr="00042A6F" w:rsidRDefault="005076C2" w:rsidP="002C1EBC">
            <w:pPr>
              <w:jc w:val="right"/>
              <w:rPr>
                <w:rFonts w:ascii="Trebuchet MS" w:hAnsi="Trebuchet MS"/>
                <w:bCs/>
                <w:sz w:val="20"/>
                <w:szCs w:val="20"/>
                <w:lang w:val="uk-UA"/>
              </w:rPr>
            </w:pPr>
            <w:r w:rsidRPr="00042A6F">
              <w:rPr>
                <w:rFonts w:ascii="Trebuchet MS" w:hAnsi="Trebuchet MS"/>
                <w:bCs/>
                <w:sz w:val="20"/>
                <w:szCs w:val="20"/>
                <w:lang w:val="uk-UA"/>
              </w:rPr>
              <w:t>1,053</w:t>
            </w:r>
          </w:p>
        </w:tc>
      </w:tr>
      <w:tr w:rsidR="005076C2" w:rsidRPr="00042A6F" w:rsidTr="006D6AC1">
        <w:trPr>
          <w:trHeight w:val="304"/>
        </w:trPr>
        <w:tc>
          <w:tcPr>
            <w:tcW w:w="5778" w:type="dxa"/>
            <w:tcBorders>
              <w:top w:val="nil"/>
              <w:left w:val="nil"/>
              <w:bottom w:val="nil"/>
              <w:right w:val="nil"/>
            </w:tcBorders>
            <w:vAlign w:val="bottom"/>
          </w:tcPr>
          <w:p w:rsidR="005076C2" w:rsidRPr="00042A6F" w:rsidRDefault="005076C2" w:rsidP="002A2A67">
            <w:pPr>
              <w:rPr>
                <w:rFonts w:ascii="Trebuchet MS" w:hAnsi="Trebuchet MS"/>
                <w:sz w:val="20"/>
                <w:szCs w:val="20"/>
                <w:lang w:val="uk-UA"/>
              </w:rPr>
            </w:pPr>
            <w:r w:rsidRPr="00042A6F">
              <w:rPr>
                <w:rFonts w:ascii="Trebuchet MS" w:hAnsi="Trebuchet MS"/>
                <w:sz w:val="20"/>
                <w:szCs w:val="20"/>
                <w:lang w:val="uk-UA"/>
              </w:rPr>
              <w:t>Розрахунки з Фондом гарантування вкладів</w:t>
            </w:r>
          </w:p>
        </w:tc>
        <w:tc>
          <w:tcPr>
            <w:tcW w:w="1560" w:type="dxa"/>
            <w:tcBorders>
              <w:top w:val="nil"/>
              <w:left w:val="nil"/>
              <w:bottom w:val="nil"/>
              <w:right w:val="nil"/>
            </w:tcBorders>
            <w:vAlign w:val="bottom"/>
          </w:tcPr>
          <w:p w:rsidR="005076C2" w:rsidRPr="00042A6F" w:rsidRDefault="00836230" w:rsidP="002A2A67">
            <w:pPr>
              <w:jc w:val="right"/>
              <w:rPr>
                <w:rFonts w:ascii="Trebuchet MS" w:hAnsi="Trebuchet MS"/>
                <w:b/>
                <w:bCs/>
                <w:sz w:val="20"/>
                <w:szCs w:val="20"/>
                <w:lang w:val="uk-UA"/>
              </w:rPr>
            </w:pPr>
            <w:r>
              <w:rPr>
                <w:rFonts w:ascii="Trebuchet MS" w:hAnsi="Trebuchet MS"/>
                <w:b/>
                <w:bCs/>
                <w:sz w:val="20"/>
                <w:szCs w:val="20"/>
                <w:lang w:val="uk-UA"/>
              </w:rPr>
              <w:t>834</w:t>
            </w:r>
          </w:p>
        </w:tc>
        <w:tc>
          <w:tcPr>
            <w:tcW w:w="1701" w:type="dxa"/>
            <w:tcBorders>
              <w:top w:val="nil"/>
              <w:left w:val="nil"/>
              <w:bottom w:val="nil"/>
              <w:right w:val="nil"/>
            </w:tcBorders>
            <w:vAlign w:val="bottom"/>
          </w:tcPr>
          <w:p w:rsidR="005076C2" w:rsidRPr="00042A6F" w:rsidRDefault="005076C2" w:rsidP="008F492D">
            <w:pPr>
              <w:jc w:val="right"/>
              <w:rPr>
                <w:rFonts w:ascii="Trebuchet MS" w:hAnsi="Trebuchet MS"/>
                <w:bCs/>
                <w:sz w:val="20"/>
                <w:szCs w:val="20"/>
                <w:lang w:val="uk-UA"/>
              </w:rPr>
            </w:pPr>
            <w:r w:rsidRPr="00042A6F">
              <w:rPr>
                <w:rFonts w:ascii="Trebuchet MS" w:hAnsi="Trebuchet MS"/>
                <w:bCs/>
                <w:sz w:val="20"/>
                <w:szCs w:val="20"/>
                <w:lang w:val="uk-UA"/>
              </w:rPr>
              <w:t>523</w:t>
            </w:r>
          </w:p>
        </w:tc>
      </w:tr>
      <w:tr w:rsidR="00836230" w:rsidRPr="00042A6F" w:rsidTr="006D6AC1">
        <w:trPr>
          <w:trHeight w:val="304"/>
        </w:trPr>
        <w:tc>
          <w:tcPr>
            <w:tcW w:w="5778" w:type="dxa"/>
            <w:tcBorders>
              <w:top w:val="nil"/>
              <w:left w:val="nil"/>
              <w:bottom w:val="nil"/>
              <w:right w:val="nil"/>
            </w:tcBorders>
            <w:vAlign w:val="bottom"/>
          </w:tcPr>
          <w:p w:rsidR="00836230" w:rsidRPr="00042A6F" w:rsidRDefault="00836230" w:rsidP="00E414CB">
            <w:pPr>
              <w:rPr>
                <w:rFonts w:ascii="Trebuchet MS" w:hAnsi="Trebuchet MS"/>
                <w:sz w:val="20"/>
                <w:szCs w:val="20"/>
                <w:lang w:val="uk-UA"/>
              </w:rPr>
            </w:pPr>
            <w:r w:rsidRPr="00042A6F">
              <w:rPr>
                <w:rFonts w:ascii="Trebuchet MS" w:hAnsi="Trebuchet MS"/>
                <w:sz w:val="20"/>
                <w:szCs w:val="20"/>
                <w:lang w:val="uk-UA"/>
              </w:rPr>
              <w:t>Резерв на покриття можливих ризиків та втрат</w:t>
            </w:r>
          </w:p>
        </w:tc>
        <w:tc>
          <w:tcPr>
            <w:tcW w:w="1560" w:type="dxa"/>
            <w:tcBorders>
              <w:top w:val="nil"/>
              <w:left w:val="nil"/>
              <w:bottom w:val="nil"/>
              <w:right w:val="nil"/>
            </w:tcBorders>
            <w:vAlign w:val="bottom"/>
          </w:tcPr>
          <w:p w:rsidR="00836230" w:rsidRPr="00042A6F" w:rsidRDefault="00836230" w:rsidP="00E414CB">
            <w:pPr>
              <w:jc w:val="right"/>
              <w:rPr>
                <w:rFonts w:ascii="Trebuchet MS" w:hAnsi="Trebuchet MS"/>
                <w:b/>
                <w:bCs/>
                <w:sz w:val="20"/>
                <w:szCs w:val="20"/>
                <w:lang w:val="uk-UA"/>
              </w:rPr>
            </w:pPr>
            <w:r>
              <w:rPr>
                <w:rFonts w:ascii="Trebuchet MS" w:hAnsi="Trebuchet MS"/>
                <w:b/>
                <w:bCs/>
                <w:sz w:val="20"/>
                <w:szCs w:val="20"/>
                <w:lang w:val="uk-UA"/>
              </w:rPr>
              <w:t>168</w:t>
            </w:r>
          </w:p>
        </w:tc>
        <w:tc>
          <w:tcPr>
            <w:tcW w:w="1701" w:type="dxa"/>
            <w:tcBorders>
              <w:top w:val="nil"/>
              <w:left w:val="nil"/>
              <w:bottom w:val="nil"/>
              <w:right w:val="nil"/>
            </w:tcBorders>
            <w:vAlign w:val="bottom"/>
          </w:tcPr>
          <w:p w:rsidR="00836230" w:rsidRPr="00042A6F" w:rsidRDefault="00836230" w:rsidP="00E414CB">
            <w:pPr>
              <w:jc w:val="right"/>
              <w:rPr>
                <w:rFonts w:ascii="Trebuchet MS" w:hAnsi="Trebuchet MS"/>
                <w:bCs/>
                <w:sz w:val="20"/>
                <w:szCs w:val="20"/>
                <w:lang w:val="uk-UA"/>
              </w:rPr>
            </w:pPr>
            <w:r w:rsidRPr="00042A6F">
              <w:rPr>
                <w:rFonts w:ascii="Trebuchet MS" w:hAnsi="Trebuchet MS"/>
                <w:bCs/>
                <w:sz w:val="20"/>
                <w:szCs w:val="20"/>
                <w:lang w:val="uk-UA"/>
              </w:rPr>
              <w:t>105</w:t>
            </w:r>
          </w:p>
        </w:tc>
      </w:tr>
      <w:tr w:rsidR="005076C2" w:rsidRPr="00042A6F" w:rsidTr="006D6AC1">
        <w:trPr>
          <w:trHeight w:val="304"/>
        </w:trPr>
        <w:tc>
          <w:tcPr>
            <w:tcW w:w="5778" w:type="dxa"/>
            <w:tcBorders>
              <w:top w:val="nil"/>
              <w:left w:val="nil"/>
              <w:bottom w:val="nil"/>
              <w:right w:val="nil"/>
            </w:tcBorders>
            <w:vAlign w:val="bottom"/>
          </w:tcPr>
          <w:p w:rsidR="005076C2" w:rsidRPr="00042A6F" w:rsidRDefault="005076C2" w:rsidP="002A2A67">
            <w:pPr>
              <w:rPr>
                <w:rFonts w:ascii="Trebuchet MS" w:hAnsi="Trebuchet MS"/>
                <w:sz w:val="20"/>
                <w:szCs w:val="20"/>
                <w:lang w:val="uk-UA"/>
              </w:rPr>
            </w:pPr>
            <w:r w:rsidRPr="00042A6F">
              <w:rPr>
                <w:rFonts w:ascii="Trebuchet MS" w:hAnsi="Trebuchet MS"/>
                <w:sz w:val="20"/>
                <w:szCs w:val="20"/>
                <w:lang w:val="uk-UA"/>
              </w:rPr>
              <w:t>Розрахунки по операціях клієнтів</w:t>
            </w:r>
          </w:p>
        </w:tc>
        <w:tc>
          <w:tcPr>
            <w:tcW w:w="1560" w:type="dxa"/>
            <w:tcBorders>
              <w:top w:val="nil"/>
              <w:left w:val="nil"/>
              <w:bottom w:val="nil"/>
              <w:right w:val="nil"/>
            </w:tcBorders>
            <w:vAlign w:val="bottom"/>
          </w:tcPr>
          <w:p w:rsidR="005076C2" w:rsidRPr="00042A6F" w:rsidRDefault="00836230" w:rsidP="002A2A67">
            <w:pPr>
              <w:jc w:val="right"/>
              <w:rPr>
                <w:rFonts w:ascii="Trebuchet MS" w:hAnsi="Trebuchet MS"/>
                <w:b/>
                <w:bCs/>
                <w:sz w:val="20"/>
                <w:szCs w:val="20"/>
                <w:lang w:val="uk-UA"/>
              </w:rPr>
            </w:pPr>
            <w:r>
              <w:rPr>
                <w:rFonts w:ascii="Trebuchet MS" w:hAnsi="Trebuchet MS"/>
                <w:b/>
                <w:bCs/>
                <w:sz w:val="20"/>
                <w:szCs w:val="20"/>
                <w:lang w:val="uk-UA"/>
              </w:rPr>
              <w:t>77</w:t>
            </w:r>
          </w:p>
        </w:tc>
        <w:tc>
          <w:tcPr>
            <w:tcW w:w="1701" w:type="dxa"/>
            <w:tcBorders>
              <w:top w:val="nil"/>
              <w:left w:val="nil"/>
              <w:bottom w:val="nil"/>
              <w:right w:val="nil"/>
            </w:tcBorders>
            <w:vAlign w:val="bottom"/>
          </w:tcPr>
          <w:p w:rsidR="005076C2" w:rsidRPr="00042A6F" w:rsidRDefault="005076C2" w:rsidP="008F492D">
            <w:pPr>
              <w:jc w:val="right"/>
              <w:rPr>
                <w:rFonts w:ascii="Trebuchet MS" w:hAnsi="Trebuchet MS"/>
                <w:bCs/>
                <w:sz w:val="20"/>
                <w:szCs w:val="20"/>
                <w:lang w:val="uk-UA"/>
              </w:rPr>
            </w:pPr>
            <w:r w:rsidRPr="00042A6F">
              <w:rPr>
                <w:rFonts w:ascii="Trebuchet MS" w:hAnsi="Trebuchet MS"/>
                <w:bCs/>
                <w:sz w:val="20"/>
                <w:szCs w:val="20"/>
                <w:lang w:val="uk-UA"/>
              </w:rPr>
              <w:t>111</w:t>
            </w:r>
          </w:p>
        </w:tc>
      </w:tr>
      <w:tr w:rsidR="00836230" w:rsidRPr="00042A6F" w:rsidTr="006D6AC1">
        <w:trPr>
          <w:trHeight w:val="304"/>
        </w:trPr>
        <w:tc>
          <w:tcPr>
            <w:tcW w:w="5778" w:type="dxa"/>
            <w:tcBorders>
              <w:top w:val="nil"/>
              <w:left w:val="nil"/>
              <w:bottom w:val="nil"/>
              <w:right w:val="nil"/>
            </w:tcBorders>
            <w:vAlign w:val="bottom"/>
          </w:tcPr>
          <w:p w:rsidR="00836230" w:rsidRPr="00042A6F" w:rsidRDefault="00836230" w:rsidP="00E414CB">
            <w:pPr>
              <w:rPr>
                <w:rFonts w:ascii="Trebuchet MS" w:hAnsi="Trebuchet MS"/>
                <w:sz w:val="20"/>
                <w:szCs w:val="20"/>
                <w:lang w:val="uk-UA"/>
              </w:rPr>
            </w:pPr>
            <w:r w:rsidRPr="00042A6F">
              <w:rPr>
                <w:rFonts w:ascii="Trebuchet MS" w:hAnsi="Trebuchet MS"/>
                <w:sz w:val="20"/>
                <w:szCs w:val="20"/>
                <w:lang w:val="uk-UA"/>
              </w:rPr>
              <w:t>Доходи майбутніх періодів</w:t>
            </w:r>
          </w:p>
        </w:tc>
        <w:tc>
          <w:tcPr>
            <w:tcW w:w="1560" w:type="dxa"/>
            <w:tcBorders>
              <w:top w:val="nil"/>
              <w:left w:val="nil"/>
              <w:bottom w:val="nil"/>
              <w:right w:val="nil"/>
            </w:tcBorders>
            <w:vAlign w:val="bottom"/>
          </w:tcPr>
          <w:p w:rsidR="00836230" w:rsidRPr="00042A6F" w:rsidRDefault="00836230" w:rsidP="00E414CB">
            <w:pPr>
              <w:jc w:val="right"/>
              <w:rPr>
                <w:rFonts w:ascii="Trebuchet MS" w:hAnsi="Trebuchet MS"/>
                <w:b/>
                <w:bCs/>
                <w:sz w:val="20"/>
                <w:szCs w:val="20"/>
                <w:lang w:val="uk-UA"/>
              </w:rPr>
            </w:pPr>
            <w:r>
              <w:rPr>
                <w:rFonts w:ascii="Trebuchet MS" w:hAnsi="Trebuchet MS"/>
                <w:b/>
                <w:bCs/>
                <w:sz w:val="20"/>
                <w:szCs w:val="20"/>
                <w:lang w:val="uk-UA"/>
              </w:rPr>
              <w:t>29</w:t>
            </w:r>
          </w:p>
        </w:tc>
        <w:tc>
          <w:tcPr>
            <w:tcW w:w="1701" w:type="dxa"/>
            <w:tcBorders>
              <w:top w:val="nil"/>
              <w:left w:val="nil"/>
              <w:bottom w:val="nil"/>
              <w:right w:val="nil"/>
            </w:tcBorders>
            <w:vAlign w:val="bottom"/>
          </w:tcPr>
          <w:p w:rsidR="00836230" w:rsidRPr="00042A6F" w:rsidRDefault="00836230" w:rsidP="00E414CB">
            <w:pPr>
              <w:jc w:val="right"/>
              <w:rPr>
                <w:rFonts w:ascii="Trebuchet MS" w:hAnsi="Trebuchet MS"/>
                <w:bCs/>
                <w:sz w:val="20"/>
                <w:szCs w:val="20"/>
                <w:lang w:val="uk-UA"/>
              </w:rPr>
            </w:pPr>
            <w:r w:rsidRPr="00042A6F">
              <w:rPr>
                <w:rFonts w:ascii="Trebuchet MS" w:hAnsi="Trebuchet MS"/>
                <w:bCs/>
                <w:sz w:val="20"/>
                <w:szCs w:val="20"/>
                <w:lang w:val="uk-UA"/>
              </w:rPr>
              <w:t>211</w:t>
            </w:r>
          </w:p>
        </w:tc>
      </w:tr>
      <w:tr w:rsidR="005076C2" w:rsidRPr="00042A6F" w:rsidTr="006D6AC1">
        <w:trPr>
          <w:trHeight w:val="304"/>
        </w:trPr>
        <w:tc>
          <w:tcPr>
            <w:tcW w:w="5778" w:type="dxa"/>
            <w:tcBorders>
              <w:top w:val="nil"/>
              <w:left w:val="nil"/>
              <w:bottom w:val="nil"/>
              <w:right w:val="nil"/>
            </w:tcBorders>
            <w:vAlign w:val="bottom"/>
          </w:tcPr>
          <w:p w:rsidR="005076C2" w:rsidRPr="00042A6F" w:rsidRDefault="005076C2" w:rsidP="006556F6">
            <w:pPr>
              <w:rPr>
                <w:rFonts w:ascii="Trebuchet MS" w:hAnsi="Trebuchet MS"/>
                <w:sz w:val="20"/>
                <w:szCs w:val="20"/>
                <w:lang w:val="uk-UA"/>
              </w:rPr>
            </w:pPr>
            <w:r w:rsidRPr="00042A6F">
              <w:rPr>
                <w:rFonts w:ascii="Trebuchet MS" w:hAnsi="Trebuchet MS"/>
                <w:sz w:val="20"/>
                <w:szCs w:val="20"/>
                <w:lang w:val="uk-UA"/>
              </w:rPr>
              <w:t>Розрахунки з податків, окрім податку на прибуток</w:t>
            </w:r>
          </w:p>
        </w:tc>
        <w:tc>
          <w:tcPr>
            <w:tcW w:w="1560" w:type="dxa"/>
            <w:tcBorders>
              <w:top w:val="nil"/>
              <w:left w:val="nil"/>
              <w:bottom w:val="nil"/>
              <w:right w:val="nil"/>
            </w:tcBorders>
            <w:vAlign w:val="bottom"/>
          </w:tcPr>
          <w:p w:rsidR="005076C2" w:rsidRPr="00042A6F" w:rsidRDefault="00836230" w:rsidP="006556F6">
            <w:pPr>
              <w:jc w:val="right"/>
              <w:rPr>
                <w:rFonts w:ascii="Trebuchet MS" w:hAnsi="Trebuchet MS"/>
                <w:b/>
                <w:bCs/>
                <w:sz w:val="20"/>
                <w:szCs w:val="20"/>
                <w:lang w:val="uk-UA"/>
              </w:rPr>
            </w:pPr>
            <w:r>
              <w:rPr>
                <w:rFonts w:ascii="Trebuchet MS" w:hAnsi="Trebuchet MS"/>
                <w:b/>
                <w:bCs/>
                <w:sz w:val="20"/>
                <w:szCs w:val="20"/>
                <w:lang w:val="uk-UA"/>
              </w:rPr>
              <w:t>20</w:t>
            </w:r>
          </w:p>
        </w:tc>
        <w:tc>
          <w:tcPr>
            <w:tcW w:w="1701" w:type="dxa"/>
            <w:tcBorders>
              <w:top w:val="nil"/>
              <w:left w:val="nil"/>
              <w:bottom w:val="nil"/>
              <w:right w:val="nil"/>
            </w:tcBorders>
            <w:vAlign w:val="bottom"/>
          </w:tcPr>
          <w:p w:rsidR="005076C2" w:rsidRPr="00042A6F" w:rsidRDefault="005076C2" w:rsidP="008F492D">
            <w:pPr>
              <w:jc w:val="right"/>
              <w:rPr>
                <w:rFonts w:ascii="Trebuchet MS" w:hAnsi="Trebuchet MS"/>
                <w:bCs/>
                <w:sz w:val="20"/>
                <w:szCs w:val="20"/>
                <w:lang w:val="uk-UA"/>
              </w:rPr>
            </w:pPr>
            <w:r w:rsidRPr="00042A6F">
              <w:rPr>
                <w:rFonts w:ascii="Trebuchet MS" w:hAnsi="Trebuchet MS"/>
                <w:bCs/>
                <w:sz w:val="20"/>
                <w:szCs w:val="20"/>
                <w:lang w:val="uk-UA"/>
              </w:rPr>
              <w:t>22</w:t>
            </w:r>
          </w:p>
        </w:tc>
      </w:tr>
      <w:tr w:rsidR="005076C2" w:rsidRPr="00042A6F" w:rsidTr="006D6AC1">
        <w:trPr>
          <w:trHeight w:val="315"/>
        </w:trPr>
        <w:tc>
          <w:tcPr>
            <w:tcW w:w="5778" w:type="dxa"/>
            <w:tcBorders>
              <w:top w:val="nil"/>
              <w:left w:val="nil"/>
              <w:bottom w:val="nil"/>
              <w:right w:val="nil"/>
            </w:tcBorders>
            <w:noWrap/>
            <w:vAlign w:val="bottom"/>
          </w:tcPr>
          <w:p w:rsidR="005076C2" w:rsidRPr="00042A6F" w:rsidRDefault="005076C2" w:rsidP="00FF42A6">
            <w:pPr>
              <w:rPr>
                <w:rFonts w:ascii="Trebuchet MS" w:hAnsi="Trebuchet MS"/>
                <w:sz w:val="20"/>
                <w:szCs w:val="20"/>
                <w:lang w:val="uk-UA"/>
              </w:rPr>
            </w:pPr>
            <w:r w:rsidRPr="00042A6F">
              <w:rPr>
                <w:rFonts w:ascii="Trebuchet MS" w:hAnsi="Trebuchet MS"/>
                <w:sz w:val="20"/>
                <w:szCs w:val="20"/>
                <w:lang w:val="uk-UA"/>
              </w:rPr>
              <w:t>Інші зобов’язання</w:t>
            </w:r>
          </w:p>
        </w:tc>
        <w:tc>
          <w:tcPr>
            <w:tcW w:w="1560" w:type="dxa"/>
            <w:tcBorders>
              <w:top w:val="nil"/>
              <w:left w:val="nil"/>
              <w:bottom w:val="single" w:sz="4" w:space="0" w:color="auto"/>
              <w:right w:val="nil"/>
            </w:tcBorders>
            <w:vAlign w:val="bottom"/>
          </w:tcPr>
          <w:p w:rsidR="005076C2" w:rsidRPr="006D6AC1" w:rsidRDefault="006D6AC1" w:rsidP="00BA202E">
            <w:pPr>
              <w:jc w:val="right"/>
              <w:rPr>
                <w:rFonts w:ascii="Trebuchet MS" w:hAnsi="Trebuchet MS"/>
                <w:b/>
                <w:bCs/>
                <w:sz w:val="20"/>
                <w:szCs w:val="20"/>
                <w:lang w:val="en-US"/>
              </w:rPr>
            </w:pPr>
            <w:r>
              <w:rPr>
                <w:rFonts w:ascii="Trebuchet MS" w:hAnsi="Trebuchet MS"/>
                <w:b/>
                <w:bCs/>
                <w:sz w:val="20"/>
                <w:szCs w:val="20"/>
                <w:lang w:val="en-US"/>
              </w:rPr>
              <w:t>43</w:t>
            </w:r>
          </w:p>
        </w:tc>
        <w:tc>
          <w:tcPr>
            <w:tcW w:w="1701" w:type="dxa"/>
            <w:tcBorders>
              <w:top w:val="nil"/>
              <w:left w:val="nil"/>
              <w:bottom w:val="single" w:sz="4" w:space="0" w:color="auto"/>
              <w:right w:val="nil"/>
            </w:tcBorders>
            <w:vAlign w:val="bottom"/>
          </w:tcPr>
          <w:p w:rsidR="005076C2" w:rsidRPr="006D6AC1" w:rsidRDefault="005076C2" w:rsidP="006D6AC1">
            <w:pPr>
              <w:jc w:val="right"/>
              <w:rPr>
                <w:rFonts w:ascii="Trebuchet MS" w:hAnsi="Trebuchet MS"/>
                <w:bCs/>
                <w:sz w:val="20"/>
                <w:szCs w:val="20"/>
                <w:lang w:val="en-US"/>
              </w:rPr>
            </w:pPr>
            <w:r w:rsidRPr="00042A6F">
              <w:rPr>
                <w:rFonts w:ascii="Trebuchet MS" w:hAnsi="Trebuchet MS"/>
                <w:bCs/>
                <w:sz w:val="20"/>
                <w:szCs w:val="20"/>
                <w:lang w:val="uk-UA"/>
              </w:rPr>
              <w:t>4</w:t>
            </w:r>
            <w:r w:rsidR="006D6AC1">
              <w:rPr>
                <w:rFonts w:ascii="Trebuchet MS" w:hAnsi="Trebuchet MS"/>
                <w:bCs/>
                <w:sz w:val="20"/>
                <w:szCs w:val="20"/>
                <w:lang w:val="en-US"/>
              </w:rPr>
              <w:t>8</w:t>
            </w:r>
          </w:p>
        </w:tc>
      </w:tr>
      <w:tr w:rsidR="005076C2" w:rsidRPr="00042A6F" w:rsidTr="006D6AC1">
        <w:trPr>
          <w:trHeight w:val="300"/>
        </w:trPr>
        <w:tc>
          <w:tcPr>
            <w:tcW w:w="5778" w:type="dxa"/>
            <w:tcBorders>
              <w:top w:val="nil"/>
              <w:left w:val="nil"/>
              <w:bottom w:val="nil"/>
              <w:right w:val="nil"/>
            </w:tcBorders>
            <w:noWrap/>
            <w:vAlign w:val="bottom"/>
          </w:tcPr>
          <w:p w:rsidR="005076C2" w:rsidRPr="00042A6F" w:rsidRDefault="005076C2" w:rsidP="00FF42A6">
            <w:pPr>
              <w:rPr>
                <w:rFonts w:ascii="Trebuchet MS" w:hAnsi="Trebuchet MS"/>
                <w:b/>
                <w:bCs/>
                <w:sz w:val="20"/>
                <w:szCs w:val="20"/>
                <w:lang w:val="uk-UA"/>
              </w:rPr>
            </w:pPr>
          </w:p>
        </w:tc>
        <w:tc>
          <w:tcPr>
            <w:tcW w:w="1560" w:type="dxa"/>
            <w:tcBorders>
              <w:top w:val="single" w:sz="4" w:space="0" w:color="auto"/>
              <w:left w:val="nil"/>
              <w:bottom w:val="single" w:sz="4" w:space="0" w:color="auto"/>
              <w:right w:val="nil"/>
            </w:tcBorders>
            <w:vAlign w:val="bottom"/>
          </w:tcPr>
          <w:p w:rsidR="005076C2" w:rsidRPr="00042A6F" w:rsidRDefault="00836230" w:rsidP="00BA202E">
            <w:pPr>
              <w:jc w:val="right"/>
              <w:rPr>
                <w:rFonts w:ascii="Trebuchet MS" w:hAnsi="Trebuchet MS"/>
                <w:b/>
                <w:bCs/>
                <w:sz w:val="20"/>
                <w:szCs w:val="20"/>
                <w:lang w:val="uk-UA"/>
              </w:rPr>
            </w:pPr>
            <w:r>
              <w:rPr>
                <w:rFonts w:ascii="Trebuchet MS" w:hAnsi="Trebuchet MS"/>
                <w:b/>
                <w:bCs/>
                <w:sz w:val="20"/>
                <w:szCs w:val="20"/>
                <w:lang w:val="uk-UA"/>
              </w:rPr>
              <w:t>3,447</w:t>
            </w:r>
          </w:p>
        </w:tc>
        <w:tc>
          <w:tcPr>
            <w:tcW w:w="1701" w:type="dxa"/>
            <w:tcBorders>
              <w:top w:val="single" w:sz="4" w:space="0" w:color="auto"/>
              <w:left w:val="nil"/>
              <w:bottom w:val="single" w:sz="4" w:space="0" w:color="auto"/>
              <w:right w:val="nil"/>
            </w:tcBorders>
            <w:vAlign w:val="bottom"/>
          </w:tcPr>
          <w:p w:rsidR="005076C2" w:rsidRPr="00042A6F" w:rsidRDefault="005076C2" w:rsidP="008F492D">
            <w:pPr>
              <w:jc w:val="right"/>
              <w:rPr>
                <w:rFonts w:ascii="Trebuchet MS" w:hAnsi="Trebuchet MS"/>
                <w:bCs/>
                <w:sz w:val="20"/>
                <w:szCs w:val="20"/>
                <w:lang w:val="uk-UA"/>
              </w:rPr>
            </w:pPr>
            <w:r w:rsidRPr="00042A6F">
              <w:rPr>
                <w:rFonts w:ascii="Trebuchet MS" w:hAnsi="Trebuchet MS"/>
                <w:bCs/>
                <w:sz w:val="20"/>
                <w:szCs w:val="20"/>
                <w:lang w:val="uk-UA"/>
              </w:rPr>
              <w:t>2,073</w:t>
            </w:r>
          </w:p>
        </w:tc>
      </w:tr>
    </w:tbl>
    <w:p w:rsidR="00C14314" w:rsidRPr="00042A6F" w:rsidRDefault="005076C2" w:rsidP="00573A34">
      <w:pPr>
        <w:pStyle w:val="2"/>
        <w:rPr>
          <w:rFonts w:ascii="Trebuchet MS" w:hAnsi="Trebuchet MS"/>
          <w:sz w:val="20"/>
          <w:szCs w:val="20"/>
        </w:rPr>
      </w:pPr>
      <w:bookmarkStart w:id="95" w:name="_Toc328123772"/>
      <w:r w:rsidRPr="004A3813">
        <w:rPr>
          <w:rFonts w:ascii="Trebuchet MS" w:hAnsi="Trebuchet MS"/>
          <w:sz w:val="20"/>
          <w:szCs w:val="20"/>
        </w:rPr>
        <w:t>20</w:t>
      </w:r>
      <w:r w:rsidR="00C14314" w:rsidRPr="004A3813">
        <w:rPr>
          <w:rFonts w:ascii="Trebuchet MS" w:hAnsi="Trebuchet MS"/>
          <w:sz w:val="20"/>
          <w:szCs w:val="20"/>
        </w:rPr>
        <w:t xml:space="preserve">. </w:t>
      </w:r>
      <w:bookmarkEnd w:id="90"/>
      <w:bookmarkEnd w:id="91"/>
      <w:bookmarkEnd w:id="92"/>
      <w:bookmarkEnd w:id="93"/>
      <w:bookmarkEnd w:id="94"/>
      <w:r w:rsidR="00C14314" w:rsidRPr="004A3813">
        <w:rPr>
          <w:rFonts w:ascii="Trebuchet MS" w:hAnsi="Trebuchet MS"/>
          <w:sz w:val="20"/>
          <w:szCs w:val="20"/>
        </w:rPr>
        <w:t>Акціонерний капітал</w:t>
      </w:r>
      <w:bookmarkEnd w:id="95"/>
    </w:p>
    <w:p w:rsidR="00C14314" w:rsidRPr="00F31B16" w:rsidRDefault="00C14314" w:rsidP="00B71BDE">
      <w:pPr>
        <w:spacing w:before="120" w:after="120"/>
        <w:jc w:val="both"/>
        <w:rPr>
          <w:rFonts w:ascii="Trebuchet MS" w:hAnsi="Trebuchet MS"/>
          <w:sz w:val="20"/>
          <w:szCs w:val="20"/>
          <w:lang w:val="uk-UA"/>
        </w:rPr>
      </w:pPr>
      <w:r w:rsidRPr="00F31B16">
        <w:rPr>
          <w:rFonts w:ascii="Trebuchet MS" w:hAnsi="Trebuchet MS"/>
          <w:sz w:val="20"/>
          <w:szCs w:val="20"/>
          <w:lang w:val="uk-UA"/>
        </w:rPr>
        <w:t xml:space="preserve">Зареєстрований та сплачений статутний капітал Банку станом на звітну дату становить 165,000 тис. грн., він розподілений на прості іменні акції в кількості 3,300,000 штук номінальною вартістю 50 грн. кожна. Протягом </w:t>
      </w:r>
      <w:r w:rsidR="00042A6F" w:rsidRPr="00F31B16">
        <w:rPr>
          <w:rFonts w:ascii="Trebuchet MS" w:hAnsi="Trebuchet MS"/>
          <w:sz w:val="20"/>
          <w:szCs w:val="20"/>
          <w:lang w:val="uk-UA"/>
        </w:rPr>
        <w:t xml:space="preserve">2011 та </w:t>
      </w:r>
      <w:r w:rsidRPr="00F31B16">
        <w:rPr>
          <w:rFonts w:ascii="Trebuchet MS" w:hAnsi="Trebuchet MS"/>
          <w:sz w:val="20"/>
          <w:szCs w:val="20"/>
          <w:lang w:val="uk-UA"/>
        </w:rPr>
        <w:t>20</w:t>
      </w:r>
      <w:r w:rsidR="00042A6F" w:rsidRPr="00F31B16">
        <w:rPr>
          <w:rFonts w:ascii="Trebuchet MS" w:hAnsi="Trebuchet MS"/>
          <w:sz w:val="20"/>
          <w:szCs w:val="20"/>
          <w:lang w:val="uk-UA"/>
        </w:rPr>
        <w:t>1</w:t>
      </w:r>
      <w:r w:rsidRPr="00F31B16">
        <w:rPr>
          <w:rFonts w:ascii="Trebuchet MS" w:hAnsi="Trebuchet MS"/>
          <w:sz w:val="20"/>
          <w:szCs w:val="20"/>
          <w:lang w:val="uk-UA"/>
        </w:rPr>
        <w:t>0 рок</w:t>
      </w:r>
      <w:r w:rsidR="00042A6F" w:rsidRPr="00F31B16">
        <w:rPr>
          <w:rFonts w:ascii="Trebuchet MS" w:hAnsi="Trebuchet MS"/>
          <w:sz w:val="20"/>
          <w:szCs w:val="20"/>
          <w:lang w:val="uk-UA"/>
        </w:rPr>
        <w:t>ів</w:t>
      </w:r>
      <w:r w:rsidRPr="00F31B16">
        <w:rPr>
          <w:rFonts w:ascii="Trebuchet MS" w:hAnsi="Trebuchet MS"/>
          <w:sz w:val="20"/>
          <w:szCs w:val="20"/>
          <w:lang w:val="uk-UA"/>
        </w:rPr>
        <w:t xml:space="preserve"> Банк </w:t>
      </w:r>
      <w:r w:rsidR="00042A6F" w:rsidRPr="00F31B16">
        <w:rPr>
          <w:rFonts w:ascii="Trebuchet MS" w:hAnsi="Trebuchet MS"/>
          <w:sz w:val="20"/>
          <w:szCs w:val="20"/>
          <w:lang w:val="uk-UA"/>
        </w:rPr>
        <w:t xml:space="preserve">не проводив емісії акцій. </w:t>
      </w:r>
    </w:p>
    <w:p w:rsidR="00C14314" w:rsidRPr="00F31B16" w:rsidRDefault="00C14314" w:rsidP="00B71BDE">
      <w:pPr>
        <w:spacing w:before="120" w:after="120"/>
        <w:jc w:val="both"/>
        <w:rPr>
          <w:rFonts w:ascii="Trebuchet MS" w:hAnsi="Trebuchet MS"/>
          <w:sz w:val="20"/>
          <w:szCs w:val="20"/>
          <w:lang w:val="uk-UA"/>
        </w:rPr>
      </w:pPr>
      <w:r w:rsidRPr="00F31B16">
        <w:rPr>
          <w:rFonts w:ascii="Trebuchet MS" w:hAnsi="Trebuchet MS"/>
          <w:sz w:val="20"/>
          <w:szCs w:val="20"/>
          <w:lang w:val="uk-UA"/>
        </w:rPr>
        <w:t>Акціонерний капітал Банку сплачений акціонерами в гривнях. Всі акції мають рівні права при голосуванні. Власники акцій мають право на отримання дивідендів та розподіл капіталу.</w:t>
      </w:r>
    </w:p>
    <w:p w:rsidR="006D676C" w:rsidRPr="00F31B16" w:rsidRDefault="004151AE" w:rsidP="00BF06B4">
      <w:pPr>
        <w:spacing w:before="120" w:after="120"/>
        <w:jc w:val="both"/>
        <w:rPr>
          <w:rFonts w:ascii="Trebuchet MS" w:hAnsi="Trebuchet MS"/>
          <w:sz w:val="20"/>
          <w:szCs w:val="20"/>
          <w:lang w:val="uk-UA"/>
        </w:rPr>
      </w:pPr>
      <w:r w:rsidRPr="00F31B16">
        <w:rPr>
          <w:rFonts w:ascii="Trebuchet MS" w:hAnsi="Trebuchet MS"/>
          <w:sz w:val="20"/>
          <w:szCs w:val="20"/>
          <w:lang w:val="uk-UA"/>
        </w:rPr>
        <w:t>У цій фінансовій звітності внески до акціонерного капіталу банку, здійснені до 31 грудня 2000 року відображені за перерахованою на основі індексу споживчих цін вартістю відповідно до МСБО</w:t>
      </w:r>
      <w:r w:rsidR="005B5C56" w:rsidRPr="00F31B16">
        <w:rPr>
          <w:rFonts w:ascii="Trebuchet MS" w:hAnsi="Trebuchet MS"/>
          <w:sz w:val="20"/>
          <w:szCs w:val="20"/>
          <w:lang w:val="uk-UA"/>
        </w:rPr>
        <w:t> </w:t>
      </w:r>
      <w:r w:rsidRPr="00F31B16">
        <w:rPr>
          <w:rFonts w:ascii="Trebuchet MS" w:hAnsi="Trebuchet MS"/>
          <w:sz w:val="20"/>
          <w:szCs w:val="20"/>
          <w:lang w:val="uk-UA"/>
        </w:rPr>
        <w:t xml:space="preserve">29. </w:t>
      </w:r>
      <w:r w:rsidR="00C14314" w:rsidRPr="00F31B16">
        <w:rPr>
          <w:rFonts w:ascii="Trebuchet MS" w:hAnsi="Trebuchet MS"/>
          <w:sz w:val="20"/>
          <w:szCs w:val="20"/>
          <w:lang w:val="uk-UA"/>
        </w:rPr>
        <w:t>Вплив застосування МСБО 29 станови</w:t>
      </w:r>
      <w:r w:rsidR="008C140E" w:rsidRPr="00F31B16">
        <w:rPr>
          <w:rFonts w:ascii="Trebuchet MS" w:hAnsi="Trebuchet MS"/>
          <w:sz w:val="20"/>
          <w:szCs w:val="20"/>
          <w:lang w:val="uk-UA"/>
        </w:rPr>
        <w:t>в</w:t>
      </w:r>
      <w:r w:rsidR="00C14314" w:rsidRPr="00F31B16">
        <w:rPr>
          <w:rFonts w:ascii="Trebuchet MS" w:hAnsi="Trebuchet MS"/>
          <w:sz w:val="20"/>
          <w:szCs w:val="20"/>
          <w:lang w:val="uk-UA"/>
        </w:rPr>
        <w:t xml:space="preserve"> 4,295 тис. грн. Внески до акціонерного капіталу Банку, здійснені після 31 грудня 2000 року</w:t>
      </w:r>
      <w:r w:rsidRPr="00F31B16">
        <w:rPr>
          <w:rFonts w:ascii="Trebuchet MS" w:hAnsi="Trebuchet MS"/>
          <w:sz w:val="20"/>
          <w:szCs w:val="20"/>
          <w:lang w:val="uk-UA"/>
        </w:rPr>
        <w:t>, не підлягають</w:t>
      </w:r>
      <w:r w:rsidR="008C140E" w:rsidRPr="00F31B16">
        <w:rPr>
          <w:rFonts w:ascii="Trebuchet MS" w:hAnsi="Trebuchet MS"/>
          <w:sz w:val="20"/>
          <w:szCs w:val="20"/>
          <w:lang w:val="uk-UA"/>
        </w:rPr>
        <w:t xml:space="preserve"> коригуванню відповідно до МСБО</w:t>
      </w:r>
      <w:r w:rsidRPr="00F31B16">
        <w:rPr>
          <w:rFonts w:ascii="Trebuchet MS" w:hAnsi="Trebuchet MS"/>
          <w:sz w:val="20"/>
          <w:szCs w:val="20"/>
          <w:lang w:val="uk-UA"/>
        </w:rPr>
        <w:t xml:space="preserve"> 29.</w:t>
      </w:r>
    </w:p>
    <w:p w:rsidR="00BF06B4" w:rsidRDefault="00C14314" w:rsidP="00042A6F">
      <w:pPr>
        <w:spacing w:before="120" w:after="120"/>
        <w:jc w:val="both"/>
        <w:rPr>
          <w:rFonts w:ascii="Trebuchet MS" w:hAnsi="Trebuchet MS"/>
          <w:sz w:val="20"/>
          <w:szCs w:val="20"/>
          <w:lang w:val="uk-UA"/>
        </w:rPr>
      </w:pPr>
      <w:r w:rsidRPr="00F31B16">
        <w:rPr>
          <w:rFonts w:ascii="Trebuchet MS" w:hAnsi="Trebuchet MS"/>
          <w:sz w:val="20"/>
          <w:szCs w:val="20"/>
          <w:lang w:val="uk-UA"/>
        </w:rPr>
        <w:t>Керівництво Банку не має частки в статутному капіталі.</w:t>
      </w:r>
    </w:p>
    <w:p w:rsidR="00F31B16" w:rsidRDefault="00F31B16" w:rsidP="00042A6F">
      <w:pPr>
        <w:spacing w:before="120" w:after="120"/>
        <w:jc w:val="both"/>
        <w:rPr>
          <w:rFonts w:ascii="Trebuchet MS" w:hAnsi="Trebuchet MS"/>
          <w:sz w:val="20"/>
          <w:szCs w:val="20"/>
          <w:lang w:val="uk-UA"/>
        </w:rPr>
      </w:pPr>
    </w:p>
    <w:p w:rsidR="00F31B16" w:rsidRDefault="00F31B16" w:rsidP="00042A6F">
      <w:pPr>
        <w:spacing w:before="120" w:after="120"/>
        <w:jc w:val="both"/>
        <w:rPr>
          <w:rFonts w:ascii="Trebuchet MS" w:hAnsi="Trebuchet MS"/>
          <w:sz w:val="20"/>
          <w:szCs w:val="20"/>
          <w:lang w:val="uk-UA"/>
        </w:rPr>
      </w:pPr>
    </w:p>
    <w:p w:rsidR="00F31B16" w:rsidRDefault="00F31B16" w:rsidP="00042A6F">
      <w:pPr>
        <w:spacing w:before="120" w:after="120"/>
        <w:jc w:val="both"/>
        <w:rPr>
          <w:rFonts w:ascii="Trebuchet MS" w:hAnsi="Trebuchet MS"/>
          <w:sz w:val="20"/>
          <w:szCs w:val="20"/>
          <w:lang w:val="uk-UA"/>
        </w:rPr>
      </w:pPr>
    </w:p>
    <w:p w:rsidR="00F31B16" w:rsidRPr="00042A6F" w:rsidRDefault="00F31B16"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E7493" w:rsidRDefault="00042A6F" w:rsidP="00042A6F">
      <w:pPr>
        <w:spacing w:before="120" w:after="120"/>
        <w:jc w:val="both"/>
        <w:rPr>
          <w:rFonts w:ascii="Trebuchet MS" w:hAnsi="Trebuchet MS"/>
          <w:sz w:val="20"/>
          <w:szCs w:val="20"/>
        </w:rPr>
      </w:pPr>
    </w:p>
    <w:p w:rsidR="006D6AC1" w:rsidRPr="000E7493" w:rsidRDefault="006D6AC1" w:rsidP="00042A6F">
      <w:pPr>
        <w:spacing w:before="120" w:after="120"/>
        <w:jc w:val="both"/>
        <w:rPr>
          <w:rFonts w:ascii="Trebuchet MS" w:hAnsi="Trebuchet MS"/>
          <w:sz w:val="20"/>
          <w:szCs w:val="20"/>
        </w:rPr>
      </w:pPr>
    </w:p>
    <w:p w:rsidR="006D6AC1" w:rsidRPr="000E7493" w:rsidRDefault="006D6AC1" w:rsidP="00042A6F">
      <w:pPr>
        <w:spacing w:before="120" w:after="120"/>
        <w:jc w:val="both"/>
        <w:rPr>
          <w:rFonts w:ascii="Trebuchet MS" w:hAnsi="Trebuchet MS"/>
          <w:sz w:val="20"/>
          <w:szCs w:val="20"/>
        </w:rPr>
      </w:pPr>
    </w:p>
    <w:p w:rsidR="00042A6F" w:rsidRP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042A6F" w:rsidRPr="00042A6F" w:rsidRDefault="00042A6F" w:rsidP="00042A6F">
      <w:pPr>
        <w:spacing w:before="120" w:after="120"/>
        <w:jc w:val="both"/>
        <w:rPr>
          <w:rFonts w:ascii="Trebuchet MS" w:hAnsi="Trebuchet MS"/>
          <w:sz w:val="20"/>
          <w:szCs w:val="20"/>
          <w:lang w:val="uk-UA"/>
        </w:rPr>
      </w:pPr>
    </w:p>
    <w:p w:rsidR="006D676C" w:rsidRPr="00042A6F" w:rsidRDefault="00EF0547" w:rsidP="006D676C">
      <w:pPr>
        <w:pStyle w:val="2"/>
        <w:rPr>
          <w:rFonts w:ascii="Trebuchet MS" w:hAnsi="Trebuchet MS"/>
          <w:sz w:val="20"/>
          <w:szCs w:val="20"/>
        </w:rPr>
      </w:pPr>
      <w:bookmarkStart w:id="96" w:name="_Toc290480571"/>
      <w:bookmarkStart w:id="97" w:name="_Toc328123773"/>
      <w:r w:rsidRPr="004A3813">
        <w:rPr>
          <w:rFonts w:ascii="Trebuchet MS" w:hAnsi="Trebuchet MS"/>
          <w:sz w:val="20"/>
          <w:szCs w:val="20"/>
          <w:lang w:val="ru-RU"/>
        </w:rPr>
        <w:lastRenderedPageBreak/>
        <w:t>2</w:t>
      </w:r>
      <w:r w:rsidR="00042A6F" w:rsidRPr="004A3813">
        <w:rPr>
          <w:rFonts w:ascii="Trebuchet MS" w:hAnsi="Trebuchet MS"/>
          <w:sz w:val="20"/>
          <w:szCs w:val="20"/>
          <w:lang w:val="ru-RU"/>
        </w:rPr>
        <w:t>1</w:t>
      </w:r>
      <w:r w:rsidR="006D676C" w:rsidRPr="004A3813">
        <w:rPr>
          <w:rFonts w:ascii="Trebuchet MS" w:hAnsi="Trebuchet MS"/>
          <w:sz w:val="20"/>
          <w:szCs w:val="20"/>
        </w:rPr>
        <w:t>. Резерви переоцінок</w:t>
      </w:r>
      <w:bookmarkEnd w:id="96"/>
      <w:bookmarkEnd w:id="97"/>
    </w:p>
    <w:p w:rsidR="006D676C" w:rsidRPr="00042A6F" w:rsidRDefault="006D676C" w:rsidP="006D676C">
      <w:pPr>
        <w:pStyle w:val="a7"/>
        <w:spacing w:before="120" w:after="120"/>
        <w:rPr>
          <w:rFonts w:ascii="Trebuchet MS" w:hAnsi="Trebuchet MS"/>
          <w:sz w:val="20"/>
          <w:szCs w:val="20"/>
          <w:lang w:val="uk-UA"/>
        </w:rPr>
      </w:pPr>
      <w:r w:rsidRPr="00042A6F">
        <w:rPr>
          <w:rFonts w:ascii="Trebuchet MS" w:hAnsi="Trebuchet MS"/>
          <w:sz w:val="20"/>
          <w:szCs w:val="20"/>
          <w:lang w:val="uk-UA"/>
        </w:rPr>
        <w:t>Станом на 31 грудня 201</w:t>
      </w:r>
      <w:r w:rsidR="00042A6F">
        <w:rPr>
          <w:rFonts w:ascii="Trebuchet MS" w:hAnsi="Trebuchet MS"/>
          <w:sz w:val="20"/>
          <w:szCs w:val="20"/>
          <w:lang w:val="uk-UA"/>
        </w:rPr>
        <w:t>1</w:t>
      </w:r>
      <w:r w:rsidRPr="00042A6F">
        <w:rPr>
          <w:rFonts w:ascii="Trebuchet MS" w:hAnsi="Trebuchet MS"/>
          <w:sz w:val="20"/>
          <w:szCs w:val="20"/>
          <w:lang w:val="uk-UA"/>
        </w:rPr>
        <w:t xml:space="preserve"> та 20</w:t>
      </w:r>
      <w:r w:rsidR="00042A6F">
        <w:rPr>
          <w:rFonts w:ascii="Trebuchet MS" w:hAnsi="Trebuchet MS"/>
          <w:sz w:val="20"/>
          <w:szCs w:val="20"/>
          <w:lang w:val="uk-UA"/>
        </w:rPr>
        <w:t>1</w:t>
      </w:r>
      <w:r w:rsidRPr="00042A6F">
        <w:rPr>
          <w:rFonts w:ascii="Trebuchet MS" w:hAnsi="Trebuchet MS"/>
          <w:sz w:val="20"/>
          <w:szCs w:val="20"/>
          <w:lang w:val="uk-UA"/>
        </w:rPr>
        <w:t>0 років інформація про резерви переоцінки представлена наступним чином:</w:t>
      </w:r>
    </w:p>
    <w:tbl>
      <w:tblPr>
        <w:tblW w:w="8840" w:type="dxa"/>
        <w:tblInd w:w="108" w:type="dxa"/>
        <w:tblLayout w:type="fixed"/>
        <w:tblCellMar>
          <w:left w:w="28" w:type="dxa"/>
          <w:right w:w="28" w:type="dxa"/>
        </w:tblCellMar>
        <w:tblLook w:val="0000" w:firstRow="0" w:lastRow="0" w:firstColumn="0" w:lastColumn="0" w:noHBand="0" w:noVBand="0"/>
      </w:tblPr>
      <w:tblGrid>
        <w:gridCol w:w="3520"/>
        <w:gridCol w:w="1620"/>
        <w:gridCol w:w="1980"/>
        <w:gridCol w:w="1720"/>
      </w:tblGrid>
      <w:tr w:rsidR="006D676C" w:rsidRPr="00042A6F">
        <w:trPr>
          <w:trHeight w:val="777"/>
        </w:trPr>
        <w:tc>
          <w:tcPr>
            <w:tcW w:w="3520" w:type="dxa"/>
            <w:tcBorders>
              <w:top w:val="nil"/>
              <w:left w:val="nil"/>
              <w:bottom w:val="single" w:sz="4" w:space="0" w:color="auto"/>
              <w:right w:val="nil"/>
            </w:tcBorders>
          </w:tcPr>
          <w:p w:rsidR="006D676C" w:rsidRPr="00042A6F" w:rsidRDefault="006D676C" w:rsidP="000410F0">
            <w:pPr>
              <w:jc w:val="center"/>
              <w:rPr>
                <w:rFonts w:ascii="Trebuchet MS" w:hAnsi="Trebuchet MS"/>
                <w:sz w:val="20"/>
                <w:szCs w:val="20"/>
                <w:lang w:val="uk-UA"/>
              </w:rPr>
            </w:pPr>
            <w:bookmarkStart w:id="98" w:name="OLE_LINK36"/>
            <w:bookmarkStart w:id="99" w:name="OLE_LINK37"/>
            <w:bookmarkStart w:id="100" w:name="OLE_LINK18"/>
            <w:r w:rsidRPr="00042A6F">
              <w:rPr>
                <w:rFonts w:ascii="Trebuchet MS" w:hAnsi="Trebuchet MS"/>
                <w:sz w:val="20"/>
                <w:szCs w:val="20"/>
                <w:lang w:val="uk-UA"/>
              </w:rPr>
              <w:t> </w:t>
            </w:r>
          </w:p>
        </w:tc>
        <w:tc>
          <w:tcPr>
            <w:tcW w:w="1620" w:type="dxa"/>
            <w:tcBorders>
              <w:top w:val="nil"/>
              <w:left w:val="nil"/>
              <w:bottom w:val="single" w:sz="4" w:space="0" w:color="auto"/>
              <w:right w:val="nil"/>
            </w:tcBorders>
            <w:tcMar>
              <w:left w:w="0" w:type="dxa"/>
              <w:right w:w="0" w:type="dxa"/>
            </w:tcMar>
            <w:vAlign w:val="bottom"/>
          </w:tcPr>
          <w:p w:rsidR="006D676C" w:rsidRPr="00042A6F" w:rsidRDefault="006D676C" w:rsidP="000410F0">
            <w:pPr>
              <w:jc w:val="right"/>
              <w:rPr>
                <w:rFonts w:ascii="Trebuchet MS" w:hAnsi="Trebuchet MS"/>
                <w:b/>
                <w:sz w:val="20"/>
                <w:szCs w:val="20"/>
                <w:lang w:val="uk-UA"/>
              </w:rPr>
            </w:pPr>
            <w:r w:rsidRPr="00042A6F">
              <w:rPr>
                <w:rFonts w:ascii="Trebuchet MS" w:hAnsi="Trebuchet MS"/>
                <w:b/>
                <w:sz w:val="20"/>
                <w:szCs w:val="20"/>
                <w:lang w:val="uk-UA"/>
              </w:rPr>
              <w:t>Резерв переоцінки основних засобів</w:t>
            </w:r>
          </w:p>
        </w:tc>
        <w:tc>
          <w:tcPr>
            <w:tcW w:w="1980" w:type="dxa"/>
            <w:tcBorders>
              <w:top w:val="nil"/>
              <w:left w:val="nil"/>
              <w:bottom w:val="single" w:sz="4" w:space="0" w:color="auto"/>
              <w:right w:val="nil"/>
            </w:tcBorders>
            <w:tcMar>
              <w:left w:w="0" w:type="dxa"/>
              <w:right w:w="0" w:type="dxa"/>
            </w:tcMar>
            <w:vAlign w:val="bottom"/>
          </w:tcPr>
          <w:p w:rsidR="006D676C" w:rsidRPr="00042A6F" w:rsidRDefault="006D676C" w:rsidP="000410F0">
            <w:pPr>
              <w:jc w:val="right"/>
              <w:rPr>
                <w:rFonts w:ascii="Trebuchet MS" w:hAnsi="Trebuchet MS"/>
                <w:b/>
                <w:sz w:val="20"/>
                <w:szCs w:val="20"/>
              </w:rPr>
            </w:pPr>
            <w:r w:rsidRPr="00042A6F">
              <w:rPr>
                <w:rFonts w:ascii="Trebuchet MS" w:hAnsi="Trebuchet MS"/>
                <w:b/>
                <w:sz w:val="20"/>
                <w:szCs w:val="20"/>
                <w:lang w:val="uk-UA"/>
              </w:rPr>
              <w:t>Резерв переоцінки цінних паперів, наявних для продажу</w:t>
            </w:r>
          </w:p>
        </w:tc>
        <w:tc>
          <w:tcPr>
            <w:tcW w:w="1720" w:type="dxa"/>
            <w:tcBorders>
              <w:top w:val="nil"/>
              <w:left w:val="nil"/>
              <w:bottom w:val="single" w:sz="4" w:space="0" w:color="auto"/>
              <w:right w:val="nil"/>
            </w:tcBorders>
            <w:tcMar>
              <w:left w:w="0" w:type="dxa"/>
              <w:right w:w="0" w:type="dxa"/>
            </w:tcMar>
            <w:vAlign w:val="bottom"/>
          </w:tcPr>
          <w:p w:rsidR="006D676C" w:rsidRPr="00042A6F" w:rsidRDefault="00C818DE" w:rsidP="000410F0">
            <w:pPr>
              <w:jc w:val="right"/>
              <w:rPr>
                <w:rFonts w:ascii="Trebuchet MS" w:hAnsi="Trebuchet MS"/>
                <w:b/>
                <w:bCs/>
                <w:sz w:val="20"/>
                <w:szCs w:val="20"/>
                <w:lang w:val="uk-UA"/>
              </w:rPr>
            </w:pPr>
            <w:r w:rsidRPr="00042A6F">
              <w:rPr>
                <w:rFonts w:ascii="Trebuchet MS" w:hAnsi="Trebuchet MS"/>
                <w:b/>
                <w:bCs/>
                <w:sz w:val="20"/>
                <w:szCs w:val="20"/>
                <w:lang w:val="uk-UA"/>
              </w:rPr>
              <w:t>В</w:t>
            </w:r>
            <w:r w:rsidR="006D676C" w:rsidRPr="00042A6F">
              <w:rPr>
                <w:rFonts w:ascii="Trebuchet MS" w:hAnsi="Trebuchet MS"/>
                <w:b/>
                <w:bCs/>
                <w:sz w:val="20"/>
                <w:szCs w:val="20"/>
                <w:lang w:val="uk-UA"/>
              </w:rPr>
              <w:t>сього</w:t>
            </w:r>
          </w:p>
        </w:tc>
      </w:tr>
      <w:tr w:rsidR="00042A6F" w:rsidRPr="00042A6F">
        <w:trPr>
          <w:trHeight w:val="340"/>
        </w:trPr>
        <w:tc>
          <w:tcPr>
            <w:tcW w:w="3520" w:type="dxa"/>
            <w:tcBorders>
              <w:top w:val="single" w:sz="4" w:space="0" w:color="auto"/>
              <w:left w:val="nil"/>
              <w:bottom w:val="nil"/>
              <w:right w:val="nil"/>
            </w:tcBorders>
            <w:vAlign w:val="bottom"/>
          </w:tcPr>
          <w:p w:rsidR="00042A6F" w:rsidRPr="00042A6F" w:rsidRDefault="00042A6F" w:rsidP="00042A6F">
            <w:pPr>
              <w:rPr>
                <w:rFonts w:ascii="Trebuchet MS" w:hAnsi="Trebuchet MS"/>
                <w:b/>
                <w:bCs/>
                <w:sz w:val="20"/>
                <w:szCs w:val="20"/>
                <w:lang w:val="uk-UA"/>
              </w:rPr>
            </w:pPr>
            <w:r w:rsidRPr="00042A6F">
              <w:rPr>
                <w:rFonts w:ascii="Trebuchet MS" w:hAnsi="Trebuchet MS"/>
                <w:b/>
                <w:bCs/>
                <w:sz w:val="20"/>
                <w:szCs w:val="20"/>
                <w:lang w:val="uk-UA"/>
              </w:rPr>
              <w:t>Сальдо на 31 грудня 200</w:t>
            </w:r>
            <w:r>
              <w:rPr>
                <w:rFonts w:ascii="Trebuchet MS" w:hAnsi="Trebuchet MS"/>
                <w:b/>
                <w:bCs/>
                <w:sz w:val="20"/>
                <w:szCs w:val="20"/>
                <w:lang w:val="uk-UA"/>
              </w:rPr>
              <w:t>9</w:t>
            </w:r>
            <w:r w:rsidRPr="00042A6F">
              <w:rPr>
                <w:rFonts w:ascii="Trebuchet MS" w:hAnsi="Trebuchet MS"/>
                <w:b/>
                <w:bCs/>
                <w:sz w:val="20"/>
                <w:szCs w:val="20"/>
                <w:lang w:val="uk-UA"/>
              </w:rPr>
              <w:t xml:space="preserve"> року</w:t>
            </w:r>
          </w:p>
        </w:tc>
        <w:tc>
          <w:tcPr>
            <w:tcW w:w="162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15,366</w:t>
            </w:r>
          </w:p>
        </w:tc>
        <w:tc>
          <w:tcPr>
            <w:tcW w:w="198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w:t>
            </w:r>
          </w:p>
        </w:tc>
        <w:tc>
          <w:tcPr>
            <w:tcW w:w="172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15,366</w:t>
            </w:r>
          </w:p>
        </w:tc>
      </w:tr>
      <w:tr w:rsidR="00042A6F" w:rsidRPr="00042A6F">
        <w:trPr>
          <w:trHeight w:val="340"/>
        </w:trPr>
        <w:tc>
          <w:tcPr>
            <w:tcW w:w="3520" w:type="dxa"/>
            <w:tcBorders>
              <w:top w:val="nil"/>
              <w:left w:val="nil"/>
              <w:bottom w:val="nil"/>
              <w:right w:val="nil"/>
            </w:tcBorders>
            <w:vAlign w:val="bottom"/>
          </w:tcPr>
          <w:p w:rsidR="00042A6F" w:rsidRPr="00042A6F" w:rsidRDefault="00042A6F" w:rsidP="001D3070">
            <w:pPr>
              <w:rPr>
                <w:rFonts w:ascii="Trebuchet MS" w:hAnsi="Trebuchet MS"/>
                <w:sz w:val="20"/>
                <w:szCs w:val="20"/>
                <w:lang w:val="uk-UA"/>
              </w:rPr>
            </w:pPr>
            <w:r w:rsidRPr="00042A6F">
              <w:rPr>
                <w:rFonts w:ascii="Trebuchet MS" w:hAnsi="Trebuchet MS"/>
                <w:sz w:val="20"/>
                <w:szCs w:val="20"/>
                <w:lang w:val="uk-UA"/>
              </w:rPr>
              <w:t>Вплив переоцінки основних засобів</w:t>
            </w:r>
          </w:p>
        </w:tc>
        <w:tc>
          <w:tcPr>
            <w:tcW w:w="162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w:t>
            </w:r>
          </w:p>
        </w:tc>
        <w:tc>
          <w:tcPr>
            <w:tcW w:w="198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25</w:t>
            </w:r>
          </w:p>
        </w:tc>
        <w:tc>
          <w:tcPr>
            <w:tcW w:w="1720" w:type="dxa"/>
            <w:tcBorders>
              <w:top w:val="nil"/>
              <w:left w:val="nil"/>
              <w:bottom w:val="nil"/>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25</w:t>
            </w:r>
          </w:p>
        </w:tc>
      </w:tr>
      <w:tr w:rsidR="00042A6F" w:rsidRPr="00042A6F">
        <w:trPr>
          <w:trHeight w:val="544"/>
        </w:trPr>
        <w:tc>
          <w:tcPr>
            <w:tcW w:w="3520" w:type="dxa"/>
            <w:tcBorders>
              <w:top w:val="nil"/>
              <w:left w:val="nil"/>
              <w:bottom w:val="nil"/>
              <w:right w:val="nil"/>
            </w:tcBorders>
            <w:vAlign w:val="bottom"/>
          </w:tcPr>
          <w:p w:rsidR="00042A6F" w:rsidRPr="00042A6F" w:rsidRDefault="00042A6F" w:rsidP="008F492D">
            <w:pPr>
              <w:rPr>
                <w:rFonts w:ascii="Trebuchet MS" w:hAnsi="Trebuchet MS"/>
                <w:sz w:val="20"/>
                <w:szCs w:val="20"/>
                <w:lang w:val="uk-UA"/>
              </w:rPr>
            </w:pPr>
            <w:r w:rsidRPr="00042A6F">
              <w:rPr>
                <w:rFonts w:ascii="Trebuchet MS" w:hAnsi="Trebuchet MS"/>
                <w:sz w:val="20"/>
                <w:szCs w:val="20"/>
                <w:lang w:val="uk-UA"/>
              </w:rPr>
              <w:t>Вплив оподаткування при переоцінці цінних паперів</w:t>
            </w:r>
          </w:p>
        </w:tc>
        <w:tc>
          <w:tcPr>
            <w:tcW w:w="162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w:t>
            </w:r>
          </w:p>
        </w:tc>
        <w:tc>
          <w:tcPr>
            <w:tcW w:w="198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(6)</w:t>
            </w:r>
          </w:p>
        </w:tc>
        <w:tc>
          <w:tcPr>
            <w:tcW w:w="1720" w:type="dxa"/>
            <w:tcBorders>
              <w:top w:val="nil"/>
              <w:left w:val="nil"/>
              <w:bottom w:val="nil"/>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(6)</w:t>
            </w:r>
          </w:p>
        </w:tc>
      </w:tr>
      <w:tr w:rsidR="00042A6F" w:rsidRPr="00042A6F">
        <w:trPr>
          <w:trHeight w:val="544"/>
        </w:trPr>
        <w:tc>
          <w:tcPr>
            <w:tcW w:w="3520" w:type="dxa"/>
            <w:tcBorders>
              <w:top w:val="nil"/>
              <w:left w:val="nil"/>
              <w:bottom w:val="nil"/>
              <w:right w:val="nil"/>
            </w:tcBorders>
            <w:vAlign w:val="bottom"/>
          </w:tcPr>
          <w:p w:rsidR="00042A6F" w:rsidRPr="00042A6F" w:rsidRDefault="00042A6F" w:rsidP="008F492D">
            <w:pPr>
              <w:rPr>
                <w:rFonts w:ascii="Trebuchet MS" w:hAnsi="Trebuchet MS"/>
                <w:sz w:val="20"/>
                <w:szCs w:val="20"/>
                <w:lang w:val="uk-UA"/>
              </w:rPr>
            </w:pPr>
            <w:r w:rsidRPr="00042A6F">
              <w:rPr>
                <w:rFonts w:ascii="Trebuchet MS" w:hAnsi="Trebuchet MS"/>
                <w:sz w:val="20"/>
                <w:szCs w:val="20"/>
                <w:lang w:val="uk-UA"/>
              </w:rPr>
              <w:t>Вплив зміни ставки оподаткування на відстрочені податки, що відносяться до компонентів інших сукупних прибутків та збитків</w:t>
            </w:r>
          </w:p>
        </w:tc>
        <w:tc>
          <w:tcPr>
            <w:tcW w:w="162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1,844</w:t>
            </w:r>
          </w:p>
        </w:tc>
        <w:tc>
          <w:tcPr>
            <w:tcW w:w="198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w:t>
            </w:r>
          </w:p>
        </w:tc>
        <w:tc>
          <w:tcPr>
            <w:tcW w:w="1720" w:type="dxa"/>
            <w:tcBorders>
              <w:top w:val="nil"/>
              <w:left w:val="nil"/>
              <w:bottom w:val="nil"/>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1,844</w:t>
            </w:r>
          </w:p>
        </w:tc>
      </w:tr>
      <w:tr w:rsidR="00042A6F" w:rsidRPr="00042A6F">
        <w:trPr>
          <w:trHeight w:val="340"/>
        </w:trPr>
        <w:tc>
          <w:tcPr>
            <w:tcW w:w="3520" w:type="dxa"/>
            <w:tcBorders>
              <w:left w:val="nil"/>
              <w:right w:val="nil"/>
            </w:tcBorders>
            <w:vAlign w:val="bottom"/>
          </w:tcPr>
          <w:p w:rsidR="00042A6F" w:rsidRPr="00042A6F" w:rsidRDefault="00042A6F" w:rsidP="00042A6F">
            <w:pPr>
              <w:rPr>
                <w:rFonts w:ascii="Trebuchet MS" w:hAnsi="Trebuchet MS"/>
                <w:b/>
                <w:bCs/>
                <w:sz w:val="20"/>
                <w:szCs w:val="20"/>
                <w:lang w:val="uk-UA"/>
              </w:rPr>
            </w:pPr>
            <w:r w:rsidRPr="00042A6F">
              <w:rPr>
                <w:rFonts w:ascii="Trebuchet MS" w:hAnsi="Trebuchet MS"/>
                <w:b/>
                <w:bCs/>
                <w:sz w:val="20"/>
                <w:szCs w:val="20"/>
                <w:lang w:val="uk-UA"/>
              </w:rPr>
              <w:t>Сальдо на 31 грудня 20</w:t>
            </w:r>
            <w:r>
              <w:rPr>
                <w:rFonts w:ascii="Trebuchet MS" w:hAnsi="Trebuchet MS"/>
                <w:b/>
                <w:bCs/>
                <w:sz w:val="20"/>
                <w:szCs w:val="20"/>
                <w:lang w:val="uk-UA"/>
              </w:rPr>
              <w:t>1</w:t>
            </w:r>
            <w:r w:rsidRPr="00042A6F">
              <w:rPr>
                <w:rFonts w:ascii="Trebuchet MS" w:hAnsi="Trebuchet MS"/>
                <w:b/>
                <w:bCs/>
                <w:sz w:val="20"/>
                <w:szCs w:val="20"/>
                <w:lang w:val="uk-UA"/>
              </w:rPr>
              <w:t>0 року</w:t>
            </w:r>
          </w:p>
        </w:tc>
        <w:tc>
          <w:tcPr>
            <w:tcW w:w="162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17,210</w:t>
            </w:r>
          </w:p>
        </w:tc>
        <w:tc>
          <w:tcPr>
            <w:tcW w:w="198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19</w:t>
            </w:r>
          </w:p>
        </w:tc>
        <w:tc>
          <w:tcPr>
            <w:tcW w:w="172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
                <w:bCs/>
                <w:sz w:val="20"/>
                <w:szCs w:val="20"/>
                <w:lang w:val="uk-UA"/>
              </w:rPr>
            </w:pPr>
            <w:r w:rsidRPr="00042A6F">
              <w:rPr>
                <w:rFonts w:ascii="Trebuchet MS" w:hAnsi="Trebuchet MS"/>
                <w:b/>
                <w:bCs/>
                <w:sz w:val="20"/>
                <w:szCs w:val="20"/>
                <w:lang w:val="uk-UA"/>
              </w:rPr>
              <w:t>17,229</w:t>
            </w:r>
          </w:p>
        </w:tc>
      </w:tr>
      <w:tr w:rsidR="003261DE" w:rsidRPr="00042A6F">
        <w:trPr>
          <w:trHeight w:val="340"/>
        </w:trPr>
        <w:tc>
          <w:tcPr>
            <w:tcW w:w="3520" w:type="dxa"/>
            <w:tcBorders>
              <w:top w:val="nil"/>
              <w:left w:val="nil"/>
              <w:bottom w:val="nil"/>
              <w:right w:val="nil"/>
            </w:tcBorders>
            <w:vAlign w:val="bottom"/>
          </w:tcPr>
          <w:p w:rsidR="003261DE" w:rsidRPr="00042A6F" w:rsidRDefault="003261DE" w:rsidP="000410F0">
            <w:pPr>
              <w:rPr>
                <w:rFonts w:ascii="Trebuchet MS" w:hAnsi="Trebuchet MS"/>
                <w:sz w:val="20"/>
                <w:szCs w:val="20"/>
                <w:lang w:val="uk-UA"/>
              </w:rPr>
            </w:pPr>
            <w:r w:rsidRPr="00042A6F">
              <w:rPr>
                <w:rFonts w:ascii="Trebuchet MS" w:hAnsi="Trebuchet MS"/>
                <w:sz w:val="20"/>
                <w:szCs w:val="20"/>
                <w:lang w:val="uk-UA"/>
              </w:rPr>
              <w:t>Вплив переоцінки цінних паперів</w:t>
            </w:r>
          </w:p>
        </w:tc>
        <w:tc>
          <w:tcPr>
            <w:tcW w:w="1620" w:type="dxa"/>
            <w:tcBorders>
              <w:top w:val="nil"/>
              <w:left w:val="nil"/>
              <w:bottom w:val="nil"/>
              <w:right w:val="nil"/>
            </w:tcBorders>
            <w:vAlign w:val="bottom"/>
          </w:tcPr>
          <w:p w:rsidR="003261DE" w:rsidRPr="00042A6F" w:rsidRDefault="003261DE" w:rsidP="000410F0">
            <w:pPr>
              <w:jc w:val="right"/>
              <w:rPr>
                <w:rFonts w:ascii="Trebuchet MS" w:hAnsi="Trebuchet MS"/>
                <w:bCs/>
                <w:sz w:val="20"/>
                <w:szCs w:val="20"/>
                <w:lang w:val="uk-UA"/>
              </w:rPr>
            </w:pPr>
            <w:r>
              <w:rPr>
                <w:rFonts w:ascii="Trebuchet MS" w:hAnsi="Trebuchet MS"/>
                <w:bCs/>
                <w:sz w:val="20"/>
                <w:szCs w:val="20"/>
                <w:lang w:val="uk-UA"/>
              </w:rPr>
              <w:t>-</w:t>
            </w:r>
          </w:p>
        </w:tc>
        <w:tc>
          <w:tcPr>
            <w:tcW w:w="1980" w:type="dxa"/>
            <w:tcBorders>
              <w:top w:val="nil"/>
              <w:left w:val="nil"/>
              <w:bottom w:val="nil"/>
              <w:right w:val="nil"/>
            </w:tcBorders>
            <w:vAlign w:val="bottom"/>
          </w:tcPr>
          <w:p w:rsidR="003261DE" w:rsidRPr="003261DE" w:rsidRDefault="003261DE" w:rsidP="00CB0E45">
            <w:pPr>
              <w:jc w:val="right"/>
              <w:rPr>
                <w:rFonts w:ascii="Trebuchet MS" w:hAnsi="Trebuchet MS"/>
                <w:bCs/>
                <w:sz w:val="20"/>
                <w:szCs w:val="20"/>
                <w:lang w:val="uk-UA"/>
              </w:rPr>
            </w:pPr>
            <w:r w:rsidRPr="003261DE">
              <w:rPr>
                <w:rFonts w:ascii="Trebuchet MS" w:hAnsi="Trebuchet MS"/>
                <w:bCs/>
                <w:sz w:val="20"/>
                <w:szCs w:val="20"/>
                <w:lang w:val="uk-UA"/>
              </w:rPr>
              <w:t xml:space="preserve">                             (</w:t>
            </w:r>
            <w:r w:rsidR="00CB0E45">
              <w:rPr>
                <w:rFonts w:ascii="Trebuchet MS" w:hAnsi="Trebuchet MS"/>
                <w:bCs/>
                <w:sz w:val="20"/>
                <w:szCs w:val="20"/>
                <w:lang w:val="uk-UA"/>
              </w:rPr>
              <w:t>10</w:t>
            </w:r>
            <w:r w:rsidRPr="003261DE">
              <w:rPr>
                <w:rFonts w:ascii="Trebuchet MS" w:hAnsi="Trebuchet MS"/>
                <w:bCs/>
                <w:sz w:val="20"/>
                <w:szCs w:val="20"/>
                <w:lang w:val="uk-UA"/>
              </w:rPr>
              <w:t>)</w:t>
            </w:r>
          </w:p>
        </w:tc>
        <w:tc>
          <w:tcPr>
            <w:tcW w:w="1720" w:type="dxa"/>
            <w:tcBorders>
              <w:top w:val="nil"/>
              <w:left w:val="nil"/>
              <w:bottom w:val="nil"/>
              <w:right w:val="nil"/>
            </w:tcBorders>
            <w:vAlign w:val="bottom"/>
          </w:tcPr>
          <w:p w:rsidR="003261DE" w:rsidRPr="003261DE" w:rsidRDefault="003261DE" w:rsidP="00CB0E45">
            <w:pPr>
              <w:jc w:val="right"/>
              <w:rPr>
                <w:rFonts w:ascii="Trebuchet MS" w:hAnsi="Trebuchet MS"/>
                <w:b/>
                <w:bCs/>
                <w:sz w:val="20"/>
                <w:szCs w:val="20"/>
                <w:lang w:val="uk-UA"/>
              </w:rPr>
            </w:pPr>
            <w:r w:rsidRPr="003261DE">
              <w:rPr>
                <w:rFonts w:ascii="Trebuchet MS" w:hAnsi="Trebuchet MS"/>
                <w:b/>
                <w:bCs/>
                <w:sz w:val="20"/>
                <w:szCs w:val="20"/>
                <w:lang w:val="uk-UA"/>
              </w:rPr>
              <w:t xml:space="preserve">                             (</w:t>
            </w:r>
            <w:r w:rsidR="00CB0E45">
              <w:rPr>
                <w:rFonts w:ascii="Trebuchet MS" w:hAnsi="Trebuchet MS"/>
                <w:b/>
                <w:bCs/>
                <w:sz w:val="20"/>
                <w:szCs w:val="20"/>
                <w:lang w:val="uk-UA"/>
              </w:rPr>
              <w:t>10</w:t>
            </w:r>
            <w:r w:rsidRPr="003261DE">
              <w:rPr>
                <w:rFonts w:ascii="Trebuchet MS" w:hAnsi="Trebuchet MS"/>
                <w:b/>
                <w:bCs/>
                <w:sz w:val="20"/>
                <w:szCs w:val="20"/>
                <w:lang w:val="uk-UA"/>
              </w:rPr>
              <w:t>)</w:t>
            </w:r>
          </w:p>
        </w:tc>
      </w:tr>
      <w:tr w:rsidR="003261DE" w:rsidRPr="00042A6F">
        <w:trPr>
          <w:trHeight w:val="567"/>
        </w:trPr>
        <w:tc>
          <w:tcPr>
            <w:tcW w:w="3520" w:type="dxa"/>
            <w:tcBorders>
              <w:top w:val="nil"/>
              <w:left w:val="nil"/>
              <w:bottom w:val="nil"/>
              <w:right w:val="nil"/>
            </w:tcBorders>
            <w:vAlign w:val="bottom"/>
          </w:tcPr>
          <w:p w:rsidR="003261DE" w:rsidRPr="00042A6F" w:rsidRDefault="003261DE" w:rsidP="000410F0">
            <w:pPr>
              <w:rPr>
                <w:rFonts w:ascii="Trebuchet MS" w:hAnsi="Trebuchet MS"/>
                <w:sz w:val="20"/>
                <w:szCs w:val="20"/>
                <w:lang w:val="uk-UA"/>
              </w:rPr>
            </w:pPr>
            <w:r w:rsidRPr="00042A6F">
              <w:rPr>
                <w:rFonts w:ascii="Trebuchet MS" w:hAnsi="Trebuchet MS"/>
                <w:sz w:val="20"/>
                <w:szCs w:val="20"/>
                <w:lang w:val="uk-UA"/>
              </w:rPr>
              <w:t>Вплив оподаткування при переоцінці цінних паперів</w:t>
            </w:r>
          </w:p>
        </w:tc>
        <w:tc>
          <w:tcPr>
            <w:tcW w:w="1620" w:type="dxa"/>
            <w:tcBorders>
              <w:top w:val="nil"/>
              <w:left w:val="nil"/>
              <w:bottom w:val="nil"/>
              <w:right w:val="nil"/>
            </w:tcBorders>
            <w:vAlign w:val="bottom"/>
          </w:tcPr>
          <w:p w:rsidR="003261DE" w:rsidRPr="00042A6F" w:rsidRDefault="003261DE" w:rsidP="000410F0">
            <w:pPr>
              <w:jc w:val="right"/>
              <w:rPr>
                <w:rFonts w:ascii="Trebuchet MS" w:hAnsi="Trebuchet MS"/>
                <w:bCs/>
                <w:sz w:val="20"/>
                <w:szCs w:val="20"/>
                <w:lang w:val="uk-UA"/>
              </w:rPr>
            </w:pPr>
            <w:r>
              <w:rPr>
                <w:rFonts w:ascii="Trebuchet MS" w:hAnsi="Trebuchet MS"/>
                <w:bCs/>
                <w:sz w:val="20"/>
                <w:szCs w:val="20"/>
                <w:lang w:val="uk-UA"/>
              </w:rPr>
              <w:t>-</w:t>
            </w:r>
          </w:p>
        </w:tc>
        <w:tc>
          <w:tcPr>
            <w:tcW w:w="1980" w:type="dxa"/>
            <w:tcBorders>
              <w:top w:val="nil"/>
              <w:left w:val="nil"/>
              <w:bottom w:val="nil"/>
              <w:right w:val="nil"/>
            </w:tcBorders>
            <w:vAlign w:val="bottom"/>
          </w:tcPr>
          <w:p w:rsidR="003261DE" w:rsidRPr="003261DE" w:rsidRDefault="003261DE" w:rsidP="00CB0E45">
            <w:pPr>
              <w:jc w:val="right"/>
              <w:rPr>
                <w:rFonts w:ascii="Trebuchet MS" w:hAnsi="Trebuchet MS"/>
                <w:bCs/>
                <w:sz w:val="20"/>
                <w:szCs w:val="20"/>
                <w:lang w:val="uk-UA"/>
              </w:rPr>
            </w:pPr>
            <w:r w:rsidRPr="003261DE">
              <w:rPr>
                <w:rFonts w:ascii="Trebuchet MS" w:hAnsi="Trebuchet MS"/>
                <w:bCs/>
                <w:sz w:val="20"/>
                <w:szCs w:val="20"/>
                <w:lang w:val="uk-UA"/>
              </w:rPr>
              <w:t xml:space="preserve">                                 </w:t>
            </w:r>
            <w:r w:rsidR="00CB0E45">
              <w:rPr>
                <w:rFonts w:ascii="Trebuchet MS" w:hAnsi="Trebuchet MS"/>
                <w:bCs/>
                <w:sz w:val="20"/>
                <w:szCs w:val="20"/>
                <w:lang w:val="uk-UA"/>
              </w:rPr>
              <w:t>2</w:t>
            </w:r>
            <w:r w:rsidRPr="003261DE">
              <w:rPr>
                <w:rFonts w:ascii="Trebuchet MS" w:hAnsi="Trebuchet MS"/>
                <w:bCs/>
                <w:sz w:val="20"/>
                <w:szCs w:val="20"/>
                <w:lang w:val="uk-UA"/>
              </w:rPr>
              <w:t xml:space="preserve"> </w:t>
            </w:r>
          </w:p>
        </w:tc>
        <w:tc>
          <w:tcPr>
            <w:tcW w:w="1720" w:type="dxa"/>
            <w:tcBorders>
              <w:top w:val="nil"/>
              <w:left w:val="nil"/>
              <w:bottom w:val="nil"/>
              <w:right w:val="nil"/>
            </w:tcBorders>
            <w:vAlign w:val="bottom"/>
          </w:tcPr>
          <w:p w:rsidR="003261DE" w:rsidRPr="003261DE" w:rsidRDefault="003261DE" w:rsidP="00CB0E45">
            <w:pPr>
              <w:jc w:val="right"/>
              <w:rPr>
                <w:rFonts w:ascii="Trebuchet MS" w:hAnsi="Trebuchet MS"/>
                <w:b/>
                <w:bCs/>
                <w:sz w:val="20"/>
                <w:szCs w:val="20"/>
                <w:lang w:val="uk-UA"/>
              </w:rPr>
            </w:pPr>
            <w:r w:rsidRPr="003261DE">
              <w:rPr>
                <w:rFonts w:ascii="Trebuchet MS" w:hAnsi="Trebuchet MS"/>
                <w:b/>
                <w:bCs/>
                <w:sz w:val="20"/>
                <w:szCs w:val="20"/>
                <w:lang w:val="uk-UA"/>
              </w:rPr>
              <w:t xml:space="preserve">                                 </w:t>
            </w:r>
            <w:r w:rsidR="00CB0E45">
              <w:rPr>
                <w:rFonts w:ascii="Trebuchet MS" w:hAnsi="Trebuchet MS"/>
                <w:b/>
                <w:bCs/>
                <w:sz w:val="20"/>
                <w:szCs w:val="20"/>
                <w:lang w:val="uk-UA"/>
              </w:rPr>
              <w:t>2</w:t>
            </w:r>
            <w:r w:rsidRPr="003261DE">
              <w:rPr>
                <w:rFonts w:ascii="Trebuchet MS" w:hAnsi="Trebuchet MS"/>
                <w:b/>
                <w:bCs/>
                <w:sz w:val="20"/>
                <w:szCs w:val="20"/>
                <w:lang w:val="uk-UA"/>
              </w:rPr>
              <w:t xml:space="preserve"> </w:t>
            </w:r>
          </w:p>
        </w:tc>
      </w:tr>
      <w:tr w:rsidR="006D676C" w:rsidRPr="00042A6F">
        <w:trPr>
          <w:trHeight w:val="329"/>
        </w:trPr>
        <w:tc>
          <w:tcPr>
            <w:tcW w:w="3520" w:type="dxa"/>
            <w:tcBorders>
              <w:top w:val="nil"/>
              <w:left w:val="nil"/>
              <w:bottom w:val="nil"/>
              <w:right w:val="nil"/>
            </w:tcBorders>
            <w:vAlign w:val="bottom"/>
          </w:tcPr>
          <w:p w:rsidR="006D676C" w:rsidRPr="00042A6F" w:rsidRDefault="00B3784D" w:rsidP="000410F0">
            <w:pPr>
              <w:rPr>
                <w:rFonts w:ascii="Trebuchet MS" w:hAnsi="Trebuchet MS"/>
                <w:sz w:val="20"/>
                <w:szCs w:val="20"/>
                <w:lang w:val="uk-UA"/>
              </w:rPr>
            </w:pPr>
            <w:r w:rsidRPr="00042A6F">
              <w:rPr>
                <w:rFonts w:ascii="Trebuchet MS" w:hAnsi="Trebuchet MS"/>
                <w:sz w:val="20"/>
                <w:szCs w:val="20"/>
                <w:lang w:val="uk-UA"/>
              </w:rPr>
              <w:t>Вплив зміни ставки оподаткування на відстрочені податки, що відносяться до компонентів інших сукупних прибутків та збитків</w:t>
            </w:r>
          </w:p>
        </w:tc>
        <w:tc>
          <w:tcPr>
            <w:tcW w:w="1620" w:type="dxa"/>
            <w:tcBorders>
              <w:top w:val="nil"/>
              <w:left w:val="nil"/>
              <w:bottom w:val="nil"/>
              <w:right w:val="nil"/>
            </w:tcBorders>
            <w:vAlign w:val="bottom"/>
          </w:tcPr>
          <w:p w:rsidR="006D676C" w:rsidRPr="00042A6F" w:rsidRDefault="003261DE" w:rsidP="000410F0">
            <w:pPr>
              <w:jc w:val="right"/>
              <w:rPr>
                <w:rFonts w:ascii="Trebuchet MS" w:hAnsi="Trebuchet MS"/>
                <w:bCs/>
                <w:sz w:val="20"/>
                <w:szCs w:val="20"/>
                <w:lang w:val="uk-UA"/>
              </w:rPr>
            </w:pPr>
            <w:r>
              <w:rPr>
                <w:rFonts w:ascii="Trebuchet MS" w:hAnsi="Trebuchet MS"/>
                <w:bCs/>
                <w:sz w:val="20"/>
                <w:szCs w:val="20"/>
                <w:lang w:val="uk-UA"/>
              </w:rPr>
              <w:t>1,993</w:t>
            </w:r>
          </w:p>
        </w:tc>
        <w:tc>
          <w:tcPr>
            <w:tcW w:w="1980" w:type="dxa"/>
            <w:tcBorders>
              <w:top w:val="nil"/>
              <w:left w:val="nil"/>
              <w:bottom w:val="nil"/>
              <w:right w:val="nil"/>
            </w:tcBorders>
            <w:vAlign w:val="bottom"/>
          </w:tcPr>
          <w:p w:rsidR="006D676C" w:rsidRPr="00042A6F" w:rsidRDefault="003261DE" w:rsidP="000410F0">
            <w:pPr>
              <w:jc w:val="right"/>
              <w:rPr>
                <w:rFonts w:ascii="Trebuchet MS" w:hAnsi="Trebuchet MS"/>
                <w:bCs/>
                <w:sz w:val="20"/>
                <w:szCs w:val="20"/>
                <w:lang w:val="uk-UA"/>
              </w:rPr>
            </w:pPr>
            <w:r>
              <w:rPr>
                <w:rFonts w:ascii="Trebuchet MS" w:hAnsi="Trebuchet MS"/>
                <w:bCs/>
                <w:sz w:val="20"/>
                <w:szCs w:val="20"/>
                <w:lang w:val="uk-UA"/>
              </w:rPr>
              <w:t>-</w:t>
            </w:r>
          </w:p>
        </w:tc>
        <w:tc>
          <w:tcPr>
            <w:tcW w:w="1720" w:type="dxa"/>
            <w:tcBorders>
              <w:top w:val="nil"/>
              <w:left w:val="nil"/>
              <w:bottom w:val="nil"/>
              <w:right w:val="nil"/>
            </w:tcBorders>
            <w:vAlign w:val="bottom"/>
          </w:tcPr>
          <w:p w:rsidR="006D676C" w:rsidRPr="00042A6F" w:rsidRDefault="003261DE" w:rsidP="000410F0">
            <w:pPr>
              <w:jc w:val="right"/>
              <w:rPr>
                <w:rFonts w:ascii="Trebuchet MS" w:hAnsi="Trebuchet MS"/>
                <w:b/>
                <w:bCs/>
                <w:sz w:val="20"/>
                <w:szCs w:val="20"/>
                <w:lang w:val="uk-UA"/>
              </w:rPr>
            </w:pPr>
            <w:r w:rsidRPr="003261DE">
              <w:rPr>
                <w:rFonts w:ascii="Trebuchet MS" w:hAnsi="Trebuchet MS"/>
                <w:b/>
                <w:bCs/>
                <w:sz w:val="20"/>
                <w:szCs w:val="20"/>
                <w:lang w:val="uk-UA"/>
              </w:rPr>
              <w:t>1,993</w:t>
            </w:r>
          </w:p>
        </w:tc>
      </w:tr>
      <w:tr w:rsidR="006D676C" w:rsidRPr="00042A6F">
        <w:trPr>
          <w:trHeight w:val="340"/>
        </w:trPr>
        <w:tc>
          <w:tcPr>
            <w:tcW w:w="3520" w:type="dxa"/>
            <w:tcBorders>
              <w:left w:val="nil"/>
              <w:right w:val="nil"/>
            </w:tcBorders>
            <w:vAlign w:val="bottom"/>
          </w:tcPr>
          <w:p w:rsidR="006D676C" w:rsidRPr="00042A6F" w:rsidRDefault="00042A6F" w:rsidP="000410F0">
            <w:pPr>
              <w:rPr>
                <w:rFonts w:ascii="Trebuchet MS" w:hAnsi="Trebuchet MS"/>
                <w:b/>
                <w:bCs/>
                <w:sz w:val="20"/>
                <w:szCs w:val="20"/>
                <w:lang w:val="uk-UA"/>
              </w:rPr>
            </w:pPr>
            <w:r>
              <w:rPr>
                <w:rFonts w:ascii="Trebuchet MS" w:hAnsi="Trebuchet MS"/>
                <w:b/>
                <w:bCs/>
                <w:sz w:val="20"/>
                <w:szCs w:val="20"/>
                <w:lang w:val="uk-UA"/>
              </w:rPr>
              <w:t>Сальдо на 31 грудня 2011</w:t>
            </w:r>
            <w:r w:rsidR="006D676C" w:rsidRPr="00042A6F">
              <w:rPr>
                <w:rFonts w:ascii="Trebuchet MS" w:hAnsi="Trebuchet MS"/>
                <w:b/>
                <w:bCs/>
                <w:sz w:val="20"/>
                <w:szCs w:val="20"/>
                <w:lang w:val="uk-UA"/>
              </w:rPr>
              <w:t xml:space="preserve"> року</w:t>
            </w:r>
          </w:p>
        </w:tc>
        <w:tc>
          <w:tcPr>
            <w:tcW w:w="1620" w:type="dxa"/>
            <w:tcBorders>
              <w:top w:val="single" w:sz="4" w:space="0" w:color="auto"/>
              <w:left w:val="nil"/>
              <w:bottom w:val="single" w:sz="4" w:space="0" w:color="auto"/>
              <w:right w:val="nil"/>
            </w:tcBorders>
            <w:vAlign w:val="bottom"/>
          </w:tcPr>
          <w:p w:rsidR="006D676C" w:rsidRPr="00042A6F" w:rsidRDefault="003261DE" w:rsidP="000410F0">
            <w:pPr>
              <w:jc w:val="right"/>
              <w:rPr>
                <w:rFonts w:ascii="Trebuchet MS" w:hAnsi="Trebuchet MS"/>
                <w:b/>
                <w:bCs/>
                <w:sz w:val="20"/>
                <w:szCs w:val="20"/>
                <w:lang w:val="uk-UA"/>
              </w:rPr>
            </w:pPr>
            <w:r>
              <w:rPr>
                <w:rFonts w:ascii="Trebuchet MS" w:hAnsi="Trebuchet MS"/>
                <w:b/>
                <w:bCs/>
                <w:sz w:val="20"/>
                <w:szCs w:val="20"/>
                <w:lang w:val="uk-UA"/>
              </w:rPr>
              <w:t>19,203</w:t>
            </w:r>
          </w:p>
        </w:tc>
        <w:tc>
          <w:tcPr>
            <w:tcW w:w="1980" w:type="dxa"/>
            <w:tcBorders>
              <w:top w:val="single" w:sz="4" w:space="0" w:color="auto"/>
              <w:left w:val="nil"/>
              <w:bottom w:val="single" w:sz="4" w:space="0" w:color="auto"/>
              <w:right w:val="nil"/>
            </w:tcBorders>
            <w:vAlign w:val="bottom"/>
          </w:tcPr>
          <w:p w:rsidR="006D676C" w:rsidRPr="00042A6F" w:rsidRDefault="00CB0E45" w:rsidP="003261DE">
            <w:pPr>
              <w:jc w:val="right"/>
              <w:rPr>
                <w:rFonts w:ascii="Trebuchet MS" w:hAnsi="Trebuchet MS"/>
                <w:b/>
                <w:bCs/>
                <w:sz w:val="20"/>
                <w:szCs w:val="20"/>
                <w:lang w:val="uk-UA"/>
              </w:rPr>
            </w:pPr>
            <w:r>
              <w:rPr>
                <w:rFonts w:ascii="Trebuchet MS" w:hAnsi="Trebuchet MS"/>
                <w:b/>
                <w:bCs/>
                <w:sz w:val="20"/>
                <w:szCs w:val="20"/>
                <w:lang w:val="uk-UA"/>
              </w:rPr>
              <w:t>11</w:t>
            </w:r>
          </w:p>
        </w:tc>
        <w:tc>
          <w:tcPr>
            <w:tcW w:w="1720" w:type="dxa"/>
            <w:tcBorders>
              <w:top w:val="single" w:sz="4" w:space="0" w:color="auto"/>
              <w:left w:val="nil"/>
              <w:bottom w:val="single" w:sz="4" w:space="0" w:color="auto"/>
              <w:right w:val="nil"/>
            </w:tcBorders>
            <w:vAlign w:val="bottom"/>
          </w:tcPr>
          <w:p w:rsidR="006D676C" w:rsidRPr="00042A6F" w:rsidRDefault="003261DE" w:rsidP="00CB0E45">
            <w:pPr>
              <w:jc w:val="right"/>
              <w:rPr>
                <w:rFonts w:ascii="Trebuchet MS" w:hAnsi="Trebuchet MS"/>
                <w:b/>
                <w:bCs/>
                <w:sz w:val="20"/>
                <w:szCs w:val="20"/>
                <w:lang w:val="uk-UA"/>
              </w:rPr>
            </w:pPr>
            <w:r>
              <w:rPr>
                <w:rFonts w:ascii="Trebuchet MS" w:hAnsi="Trebuchet MS"/>
                <w:b/>
                <w:bCs/>
                <w:sz w:val="20"/>
                <w:szCs w:val="20"/>
                <w:lang w:val="uk-UA"/>
              </w:rPr>
              <w:t>1</w:t>
            </w:r>
            <w:r w:rsidR="00CB0E45">
              <w:rPr>
                <w:rFonts w:ascii="Trebuchet MS" w:hAnsi="Trebuchet MS"/>
                <w:b/>
                <w:bCs/>
                <w:sz w:val="20"/>
                <w:szCs w:val="20"/>
                <w:lang w:val="uk-UA"/>
              </w:rPr>
              <w:t>9</w:t>
            </w:r>
            <w:r>
              <w:rPr>
                <w:rFonts w:ascii="Trebuchet MS" w:hAnsi="Trebuchet MS"/>
                <w:b/>
                <w:bCs/>
                <w:sz w:val="20"/>
                <w:szCs w:val="20"/>
                <w:lang w:val="uk-UA"/>
              </w:rPr>
              <w:t>,</w:t>
            </w:r>
            <w:r w:rsidR="00CB0E45">
              <w:rPr>
                <w:rFonts w:ascii="Trebuchet MS" w:hAnsi="Trebuchet MS"/>
                <w:b/>
                <w:bCs/>
                <w:sz w:val="20"/>
                <w:szCs w:val="20"/>
                <w:lang w:val="uk-UA"/>
              </w:rPr>
              <w:t>214</w:t>
            </w:r>
          </w:p>
        </w:tc>
      </w:tr>
    </w:tbl>
    <w:p w:rsidR="00C14314" w:rsidRPr="00042A6F" w:rsidRDefault="00FE75C1" w:rsidP="00573A34">
      <w:pPr>
        <w:pStyle w:val="2"/>
        <w:rPr>
          <w:rFonts w:ascii="Trebuchet MS" w:hAnsi="Trebuchet MS"/>
          <w:sz w:val="20"/>
          <w:szCs w:val="20"/>
        </w:rPr>
      </w:pPr>
      <w:bookmarkStart w:id="101" w:name="_Toc328123774"/>
      <w:bookmarkEnd w:id="98"/>
      <w:bookmarkEnd w:id="99"/>
      <w:bookmarkEnd w:id="100"/>
      <w:r w:rsidRPr="004A3813">
        <w:rPr>
          <w:rFonts w:ascii="Trebuchet MS" w:hAnsi="Trebuchet MS"/>
          <w:sz w:val="20"/>
          <w:szCs w:val="20"/>
        </w:rPr>
        <w:t>2</w:t>
      </w:r>
      <w:r w:rsidR="00042A6F" w:rsidRPr="004A3813">
        <w:rPr>
          <w:rFonts w:ascii="Trebuchet MS" w:hAnsi="Trebuchet MS"/>
          <w:sz w:val="20"/>
          <w:szCs w:val="20"/>
        </w:rPr>
        <w:t>2</w:t>
      </w:r>
      <w:r w:rsidR="00C14314" w:rsidRPr="004A3813">
        <w:rPr>
          <w:rFonts w:ascii="Trebuchet MS" w:hAnsi="Trebuchet MS"/>
          <w:sz w:val="20"/>
          <w:szCs w:val="20"/>
        </w:rPr>
        <w:t xml:space="preserve">. Чистий </w:t>
      </w:r>
      <w:r w:rsidR="002347C8">
        <w:rPr>
          <w:rFonts w:ascii="Trebuchet MS" w:hAnsi="Trebuchet MS"/>
          <w:sz w:val="20"/>
          <w:szCs w:val="20"/>
        </w:rPr>
        <w:t>процентний дохід</w:t>
      </w:r>
      <w:bookmarkEnd w:id="101"/>
    </w:p>
    <w:p w:rsidR="00C14314" w:rsidRPr="00042A6F" w:rsidRDefault="00C14314" w:rsidP="00641B03">
      <w:pPr>
        <w:spacing w:before="240" w:after="240"/>
        <w:jc w:val="both"/>
        <w:rPr>
          <w:rFonts w:ascii="Trebuchet MS" w:hAnsi="Trebuchet MS"/>
          <w:sz w:val="20"/>
          <w:szCs w:val="20"/>
          <w:lang w:val="uk-UA"/>
        </w:rPr>
      </w:pPr>
      <w:r w:rsidRPr="00042A6F">
        <w:rPr>
          <w:rFonts w:ascii="Trebuchet MS" w:hAnsi="Trebuchet MS"/>
          <w:sz w:val="20"/>
          <w:szCs w:val="20"/>
          <w:lang w:val="uk-UA"/>
        </w:rPr>
        <w:t>За роки, що закінчилися 31 грудня 20</w:t>
      </w:r>
      <w:r w:rsidR="005D59B0" w:rsidRPr="00042A6F">
        <w:rPr>
          <w:rFonts w:ascii="Trebuchet MS" w:hAnsi="Trebuchet MS"/>
          <w:sz w:val="20"/>
          <w:szCs w:val="20"/>
          <w:lang w:val="uk-UA"/>
        </w:rPr>
        <w:t>1</w:t>
      </w:r>
      <w:r w:rsidR="00042A6F" w:rsidRPr="00042A6F">
        <w:rPr>
          <w:rFonts w:ascii="Trebuchet MS" w:hAnsi="Trebuchet MS"/>
          <w:sz w:val="20"/>
          <w:szCs w:val="20"/>
          <w:lang w:val="uk-UA"/>
        </w:rPr>
        <w:t>1</w:t>
      </w:r>
      <w:r w:rsidRPr="00042A6F">
        <w:rPr>
          <w:rFonts w:ascii="Trebuchet MS" w:hAnsi="Trebuchet MS"/>
          <w:sz w:val="20"/>
          <w:szCs w:val="20"/>
          <w:lang w:val="uk-UA"/>
        </w:rPr>
        <w:t xml:space="preserve"> та 20</w:t>
      </w:r>
      <w:r w:rsidR="00042A6F" w:rsidRPr="00042A6F">
        <w:rPr>
          <w:rFonts w:ascii="Trebuchet MS" w:hAnsi="Trebuchet MS"/>
          <w:sz w:val="20"/>
          <w:szCs w:val="20"/>
          <w:lang w:val="uk-UA"/>
        </w:rPr>
        <w:t>1</w:t>
      </w:r>
      <w:r w:rsidRPr="00042A6F">
        <w:rPr>
          <w:rFonts w:ascii="Trebuchet MS" w:hAnsi="Trebuchet MS"/>
          <w:sz w:val="20"/>
          <w:szCs w:val="20"/>
          <w:lang w:val="uk-UA"/>
        </w:rPr>
        <w:t>0 років, дані про чистий</w:t>
      </w:r>
      <w:r w:rsidR="002347C8">
        <w:rPr>
          <w:rFonts w:ascii="Trebuchet MS" w:hAnsi="Trebuchet MS"/>
          <w:sz w:val="20"/>
          <w:szCs w:val="20"/>
          <w:lang w:val="uk-UA"/>
        </w:rPr>
        <w:t xml:space="preserve"> процентний</w:t>
      </w:r>
      <w:r w:rsidRPr="00042A6F">
        <w:rPr>
          <w:rFonts w:ascii="Trebuchet MS" w:hAnsi="Trebuchet MS"/>
          <w:sz w:val="20"/>
          <w:szCs w:val="20"/>
          <w:lang w:val="uk-UA"/>
        </w:rPr>
        <w:t xml:space="preserve"> дохід Банку представлено наступним чином:</w:t>
      </w:r>
    </w:p>
    <w:tbl>
      <w:tblPr>
        <w:tblW w:w="8820" w:type="dxa"/>
        <w:tblLook w:val="0000" w:firstRow="0" w:lastRow="0" w:firstColumn="0" w:lastColumn="0" w:noHBand="0" w:noVBand="0"/>
      </w:tblPr>
      <w:tblGrid>
        <w:gridCol w:w="5220"/>
        <w:gridCol w:w="1800"/>
        <w:gridCol w:w="1800"/>
      </w:tblGrid>
      <w:tr w:rsidR="00C14314" w:rsidRPr="00042A6F">
        <w:trPr>
          <w:trHeight w:val="330"/>
        </w:trPr>
        <w:tc>
          <w:tcPr>
            <w:tcW w:w="5220" w:type="dxa"/>
            <w:tcBorders>
              <w:top w:val="nil"/>
              <w:left w:val="nil"/>
              <w:bottom w:val="single" w:sz="4" w:space="0" w:color="auto"/>
              <w:right w:val="nil"/>
            </w:tcBorders>
            <w:vAlign w:val="bottom"/>
          </w:tcPr>
          <w:p w:rsidR="00C14314" w:rsidRPr="00042A6F" w:rsidRDefault="00C14314" w:rsidP="001B0526">
            <w:pPr>
              <w:rPr>
                <w:rFonts w:ascii="Trebuchet MS" w:hAnsi="Trebuchet MS"/>
                <w:b/>
                <w:bCs/>
                <w:sz w:val="20"/>
                <w:szCs w:val="20"/>
                <w:lang w:val="uk-UA"/>
              </w:rPr>
            </w:pPr>
          </w:p>
        </w:tc>
        <w:tc>
          <w:tcPr>
            <w:tcW w:w="1800"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b/>
                <w:bCs/>
                <w:sz w:val="20"/>
                <w:szCs w:val="20"/>
                <w:lang w:val="uk-UA"/>
              </w:rPr>
              <w:t>20</w:t>
            </w:r>
            <w:r w:rsidR="005D59B0" w:rsidRPr="00042A6F">
              <w:rPr>
                <w:rFonts w:ascii="Trebuchet MS" w:hAnsi="Trebuchet MS"/>
                <w:b/>
                <w:bCs/>
                <w:sz w:val="20"/>
                <w:szCs w:val="20"/>
                <w:lang w:val="uk-UA"/>
              </w:rPr>
              <w:t>1</w:t>
            </w:r>
            <w:r w:rsidR="00042A6F" w:rsidRPr="00042A6F">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sz w:val="20"/>
                <w:szCs w:val="20"/>
                <w:lang w:val="uk-UA"/>
              </w:rPr>
              <w:t>20</w:t>
            </w:r>
            <w:r w:rsidR="00042A6F" w:rsidRPr="00042A6F">
              <w:rPr>
                <w:rFonts w:ascii="Trebuchet MS" w:hAnsi="Trebuchet MS"/>
                <w:sz w:val="20"/>
                <w:szCs w:val="20"/>
                <w:lang w:val="uk-UA"/>
              </w:rPr>
              <w:t>1</w:t>
            </w:r>
            <w:r w:rsidRPr="00042A6F">
              <w:rPr>
                <w:rFonts w:ascii="Trebuchet MS" w:hAnsi="Trebuchet MS"/>
                <w:sz w:val="20"/>
                <w:szCs w:val="20"/>
                <w:lang w:val="uk-UA"/>
              </w:rPr>
              <w:t>0</w:t>
            </w:r>
          </w:p>
        </w:tc>
      </w:tr>
      <w:tr w:rsidR="00C14314" w:rsidRPr="00042A6F">
        <w:trPr>
          <w:trHeight w:val="315"/>
        </w:trPr>
        <w:tc>
          <w:tcPr>
            <w:tcW w:w="5220" w:type="dxa"/>
            <w:tcBorders>
              <w:top w:val="nil"/>
              <w:left w:val="nil"/>
              <w:bottom w:val="nil"/>
              <w:right w:val="nil"/>
            </w:tcBorders>
            <w:vAlign w:val="bottom"/>
          </w:tcPr>
          <w:p w:rsidR="00C14314" w:rsidRPr="00042A6F" w:rsidRDefault="002347C8" w:rsidP="002347C8">
            <w:pPr>
              <w:rPr>
                <w:rFonts w:ascii="Trebuchet MS" w:hAnsi="Trebuchet MS"/>
                <w:b/>
                <w:bCs/>
                <w:sz w:val="20"/>
                <w:szCs w:val="20"/>
                <w:lang w:val="uk-UA"/>
              </w:rPr>
            </w:pPr>
            <w:r>
              <w:rPr>
                <w:rFonts w:ascii="Trebuchet MS" w:hAnsi="Trebuchet MS"/>
                <w:b/>
                <w:bCs/>
                <w:sz w:val="20"/>
                <w:szCs w:val="20"/>
                <w:lang w:val="uk-UA"/>
              </w:rPr>
              <w:t>Процентний д</w:t>
            </w:r>
            <w:r w:rsidR="00C14314" w:rsidRPr="00042A6F">
              <w:rPr>
                <w:rFonts w:ascii="Trebuchet MS" w:hAnsi="Trebuchet MS"/>
                <w:b/>
                <w:bCs/>
                <w:sz w:val="20"/>
                <w:szCs w:val="20"/>
                <w:lang w:val="uk-UA"/>
              </w:rPr>
              <w:t xml:space="preserve">охід: </w:t>
            </w:r>
          </w:p>
        </w:tc>
        <w:tc>
          <w:tcPr>
            <w:tcW w:w="1800" w:type="dxa"/>
            <w:tcBorders>
              <w:top w:val="nil"/>
              <w:left w:val="nil"/>
              <w:bottom w:val="nil"/>
              <w:right w:val="nil"/>
            </w:tcBorders>
            <w:vAlign w:val="bottom"/>
          </w:tcPr>
          <w:p w:rsidR="00C14314" w:rsidRPr="00042A6F" w:rsidRDefault="00C14314" w:rsidP="001B0526">
            <w:pPr>
              <w:jc w:val="right"/>
              <w:rPr>
                <w:rFonts w:ascii="Trebuchet MS" w:hAnsi="Trebuchet MS"/>
                <w:b/>
                <w:bCs/>
                <w:sz w:val="20"/>
                <w:szCs w:val="20"/>
                <w:lang w:val="uk-UA"/>
              </w:rPr>
            </w:pPr>
          </w:p>
        </w:tc>
        <w:tc>
          <w:tcPr>
            <w:tcW w:w="1800" w:type="dxa"/>
            <w:tcBorders>
              <w:top w:val="nil"/>
              <w:left w:val="nil"/>
              <w:bottom w:val="nil"/>
              <w:right w:val="nil"/>
            </w:tcBorders>
            <w:vAlign w:val="bottom"/>
          </w:tcPr>
          <w:p w:rsidR="00C14314" w:rsidRPr="00042A6F" w:rsidRDefault="00C14314" w:rsidP="000C1C07">
            <w:pPr>
              <w:jc w:val="right"/>
              <w:rPr>
                <w:rFonts w:ascii="Trebuchet MS" w:hAnsi="Trebuchet MS"/>
                <w:sz w:val="20"/>
                <w:szCs w:val="20"/>
                <w:lang w:val="uk-UA"/>
              </w:rPr>
            </w:pPr>
            <w:r w:rsidRPr="00042A6F">
              <w:rPr>
                <w:rFonts w:ascii="Trebuchet MS" w:hAnsi="Trebuchet MS"/>
                <w:sz w:val="20"/>
                <w:szCs w:val="20"/>
                <w:lang w:val="uk-UA"/>
              </w:rPr>
              <w:t> </w:t>
            </w:r>
          </w:p>
        </w:tc>
      </w:tr>
      <w:tr w:rsidR="00C664D0" w:rsidRPr="00042A6F">
        <w:trPr>
          <w:trHeight w:val="315"/>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клієнтів-юридичних осіб</w:t>
            </w:r>
          </w:p>
        </w:tc>
        <w:tc>
          <w:tcPr>
            <w:tcW w:w="1800" w:type="dxa"/>
            <w:tcBorders>
              <w:top w:val="nil"/>
              <w:left w:val="nil"/>
              <w:bottom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90,697</w:t>
            </w:r>
          </w:p>
        </w:tc>
        <w:tc>
          <w:tcPr>
            <w:tcW w:w="1800" w:type="dxa"/>
            <w:tcBorders>
              <w:top w:val="nil"/>
              <w:left w:val="nil"/>
              <w:bottom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90,310</w:t>
            </w:r>
          </w:p>
        </w:tc>
      </w:tr>
      <w:tr w:rsidR="00C664D0" w:rsidRPr="00042A6F">
        <w:trPr>
          <w:trHeight w:val="315"/>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клієнтів – фізичних осіб</w:t>
            </w:r>
          </w:p>
        </w:tc>
        <w:tc>
          <w:tcPr>
            <w:tcW w:w="1800" w:type="dxa"/>
            <w:tcBorders>
              <w:top w:val="nil"/>
              <w:left w:val="nil"/>
              <w:bottom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31,330</w:t>
            </w:r>
          </w:p>
        </w:tc>
        <w:tc>
          <w:tcPr>
            <w:tcW w:w="1800" w:type="dxa"/>
            <w:tcBorders>
              <w:top w:val="nil"/>
              <w:left w:val="nil"/>
              <w:bottom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53,796</w:t>
            </w:r>
          </w:p>
        </w:tc>
      </w:tr>
      <w:tr w:rsidR="00C664D0" w:rsidRPr="00042A6F">
        <w:trPr>
          <w:trHeight w:val="357"/>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інших банків</w:t>
            </w:r>
          </w:p>
        </w:tc>
        <w:tc>
          <w:tcPr>
            <w:tcW w:w="1800" w:type="dxa"/>
            <w:tcBorders>
              <w:top w:val="nil"/>
              <w:left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23,586</w:t>
            </w:r>
          </w:p>
        </w:tc>
        <w:tc>
          <w:tcPr>
            <w:tcW w:w="1800" w:type="dxa"/>
            <w:tcBorders>
              <w:top w:val="nil"/>
              <w:left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5,829</w:t>
            </w:r>
          </w:p>
        </w:tc>
      </w:tr>
      <w:tr w:rsidR="004A54FA" w:rsidRPr="00042A6F">
        <w:trPr>
          <w:trHeight w:val="330"/>
        </w:trPr>
        <w:tc>
          <w:tcPr>
            <w:tcW w:w="5220" w:type="dxa"/>
            <w:tcBorders>
              <w:top w:val="nil"/>
              <w:left w:val="nil"/>
              <w:bottom w:val="nil"/>
              <w:right w:val="nil"/>
            </w:tcBorders>
            <w:vAlign w:val="bottom"/>
          </w:tcPr>
          <w:p w:rsidR="004A54FA" w:rsidRPr="006D6AC1" w:rsidRDefault="004A54FA" w:rsidP="001B0526">
            <w:pPr>
              <w:rPr>
                <w:rFonts w:ascii="Trebuchet MS" w:hAnsi="Trebuchet MS"/>
                <w:sz w:val="20"/>
                <w:szCs w:val="20"/>
                <w:lang w:val="uk-UA"/>
              </w:rPr>
            </w:pPr>
            <w:r w:rsidRPr="00042A6F">
              <w:rPr>
                <w:rFonts w:ascii="Trebuchet MS" w:hAnsi="Trebuchet MS"/>
                <w:sz w:val="20"/>
                <w:szCs w:val="20"/>
                <w:lang w:val="uk-UA"/>
              </w:rPr>
              <w:t>За цінними паперами</w:t>
            </w:r>
            <w:r w:rsidR="006D6AC1">
              <w:rPr>
                <w:rFonts w:ascii="Trebuchet MS" w:hAnsi="Trebuchet MS"/>
                <w:sz w:val="20"/>
                <w:szCs w:val="20"/>
                <w:lang w:val="uk-UA"/>
              </w:rPr>
              <w:t>, наявними для продажу</w:t>
            </w:r>
          </w:p>
        </w:tc>
        <w:tc>
          <w:tcPr>
            <w:tcW w:w="1800" w:type="dxa"/>
            <w:tcBorders>
              <w:top w:val="nil"/>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15,323</w:t>
            </w:r>
          </w:p>
        </w:tc>
        <w:tc>
          <w:tcPr>
            <w:tcW w:w="1800" w:type="dxa"/>
            <w:tcBorders>
              <w:top w:val="nil"/>
              <w:left w:val="nil"/>
              <w:bottom w:val="single" w:sz="4" w:space="0" w:color="auto"/>
              <w:right w:val="nil"/>
            </w:tcBorders>
            <w:vAlign w:val="bottom"/>
          </w:tcPr>
          <w:p w:rsidR="004A54FA" w:rsidRPr="00042A6F" w:rsidRDefault="004A54FA" w:rsidP="008F492D">
            <w:pPr>
              <w:jc w:val="right"/>
              <w:rPr>
                <w:rFonts w:ascii="Trebuchet MS" w:hAnsi="Trebuchet MS"/>
                <w:bCs/>
                <w:sz w:val="20"/>
                <w:szCs w:val="20"/>
              </w:rPr>
            </w:pPr>
            <w:r w:rsidRPr="00042A6F">
              <w:rPr>
                <w:rFonts w:ascii="Trebuchet MS" w:hAnsi="Trebuchet MS"/>
                <w:bCs/>
                <w:sz w:val="20"/>
                <w:szCs w:val="20"/>
              </w:rPr>
              <w:t>8,959</w:t>
            </w:r>
          </w:p>
        </w:tc>
      </w:tr>
      <w:tr w:rsidR="004A54FA" w:rsidRPr="00042A6F">
        <w:trPr>
          <w:trHeight w:val="330"/>
        </w:trPr>
        <w:tc>
          <w:tcPr>
            <w:tcW w:w="5220" w:type="dxa"/>
            <w:tcBorders>
              <w:top w:val="nil"/>
              <w:left w:val="nil"/>
              <w:bottom w:val="nil"/>
              <w:right w:val="nil"/>
            </w:tcBorders>
            <w:vAlign w:val="bottom"/>
          </w:tcPr>
          <w:p w:rsidR="004A54FA" w:rsidRPr="00042A6F" w:rsidRDefault="004A54FA" w:rsidP="002347C8">
            <w:pPr>
              <w:rPr>
                <w:rFonts w:ascii="Trebuchet MS" w:hAnsi="Trebuchet MS"/>
                <w:b/>
                <w:bCs/>
                <w:sz w:val="20"/>
                <w:szCs w:val="20"/>
                <w:lang w:val="uk-UA"/>
              </w:rPr>
            </w:pPr>
            <w:r w:rsidRPr="00042A6F">
              <w:rPr>
                <w:rFonts w:ascii="Trebuchet MS" w:hAnsi="Trebuchet MS"/>
                <w:b/>
                <w:bCs/>
                <w:sz w:val="20"/>
                <w:szCs w:val="20"/>
                <w:lang w:val="uk-UA"/>
              </w:rPr>
              <w:t xml:space="preserve">Всього </w:t>
            </w:r>
            <w:r>
              <w:rPr>
                <w:rFonts w:ascii="Trebuchet MS" w:hAnsi="Trebuchet MS"/>
                <w:b/>
                <w:bCs/>
                <w:sz w:val="20"/>
                <w:szCs w:val="20"/>
                <w:lang w:val="uk-UA"/>
              </w:rPr>
              <w:t xml:space="preserve">процентні </w:t>
            </w:r>
            <w:r w:rsidRPr="00042A6F">
              <w:rPr>
                <w:rFonts w:ascii="Trebuchet MS" w:hAnsi="Trebuchet MS"/>
                <w:b/>
                <w:bCs/>
                <w:sz w:val="20"/>
                <w:szCs w:val="20"/>
                <w:lang w:val="uk-UA"/>
              </w:rPr>
              <w:t xml:space="preserve">доходи </w:t>
            </w:r>
          </w:p>
        </w:tc>
        <w:tc>
          <w:tcPr>
            <w:tcW w:w="1800" w:type="dxa"/>
            <w:tcBorders>
              <w:top w:val="single" w:sz="4" w:space="0" w:color="auto"/>
              <w:left w:val="nil"/>
              <w:bottom w:val="single" w:sz="4" w:space="0" w:color="auto"/>
              <w:right w:val="nil"/>
            </w:tcBorders>
            <w:vAlign w:val="bottom"/>
          </w:tcPr>
          <w:p w:rsidR="004A54FA" w:rsidRPr="004A54FA" w:rsidRDefault="004A54FA" w:rsidP="004A54FA">
            <w:pPr>
              <w:jc w:val="right"/>
              <w:rPr>
                <w:rFonts w:ascii="Trebuchet MS" w:hAnsi="Trebuchet MS"/>
                <w:b/>
                <w:bCs/>
                <w:sz w:val="20"/>
                <w:szCs w:val="20"/>
              </w:rPr>
            </w:pPr>
            <w:r w:rsidRPr="004A54FA">
              <w:rPr>
                <w:rFonts w:ascii="Trebuchet MS" w:hAnsi="Trebuchet MS"/>
                <w:b/>
                <w:bCs/>
                <w:sz w:val="20"/>
                <w:szCs w:val="20"/>
              </w:rPr>
              <w:t>160,936</w:t>
            </w:r>
          </w:p>
        </w:tc>
        <w:tc>
          <w:tcPr>
            <w:tcW w:w="1800" w:type="dxa"/>
            <w:tcBorders>
              <w:top w:val="single" w:sz="4" w:space="0" w:color="auto"/>
              <w:left w:val="nil"/>
              <w:bottom w:val="single" w:sz="4" w:space="0" w:color="auto"/>
              <w:right w:val="nil"/>
            </w:tcBorders>
            <w:vAlign w:val="bottom"/>
          </w:tcPr>
          <w:p w:rsidR="004A54FA" w:rsidRPr="00042A6F" w:rsidRDefault="004A54FA" w:rsidP="008F492D">
            <w:pPr>
              <w:jc w:val="right"/>
              <w:rPr>
                <w:rFonts w:ascii="Trebuchet MS" w:hAnsi="Trebuchet MS"/>
                <w:bCs/>
                <w:sz w:val="20"/>
                <w:szCs w:val="20"/>
              </w:rPr>
            </w:pPr>
            <w:r w:rsidRPr="00042A6F">
              <w:rPr>
                <w:rFonts w:ascii="Trebuchet MS" w:hAnsi="Trebuchet MS"/>
                <w:bCs/>
                <w:sz w:val="20"/>
                <w:szCs w:val="20"/>
              </w:rPr>
              <w:t>158,894</w:t>
            </w:r>
          </w:p>
        </w:tc>
      </w:tr>
      <w:tr w:rsidR="00042A6F" w:rsidRPr="00042A6F">
        <w:trPr>
          <w:trHeight w:val="145"/>
        </w:trPr>
        <w:tc>
          <w:tcPr>
            <w:tcW w:w="5220" w:type="dxa"/>
            <w:tcBorders>
              <w:top w:val="nil"/>
              <w:left w:val="nil"/>
              <w:bottom w:val="nil"/>
              <w:right w:val="nil"/>
            </w:tcBorders>
            <w:vAlign w:val="bottom"/>
          </w:tcPr>
          <w:p w:rsidR="00042A6F" w:rsidRPr="00042A6F" w:rsidRDefault="00042A6F" w:rsidP="001B0526">
            <w:pPr>
              <w:autoSpaceDE w:val="0"/>
              <w:autoSpaceDN w:val="0"/>
              <w:adjustRightInd w:val="0"/>
              <w:rPr>
                <w:rFonts w:ascii="Trebuchet MS" w:hAnsi="Trebuchet MS"/>
                <w:sz w:val="20"/>
                <w:szCs w:val="20"/>
                <w:lang w:val="uk-UA" w:eastAsia="uk-UA"/>
              </w:rPr>
            </w:pPr>
          </w:p>
        </w:tc>
        <w:tc>
          <w:tcPr>
            <w:tcW w:w="1800" w:type="dxa"/>
            <w:tcBorders>
              <w:top w:val="single" w:sz="4" w:space="0" w:color="auto"/>
              <w:left w:val="nil"/>
              <w:bottom w:val="nil"/>
              <w:right w:val="nil"/>
            </w:tcBorders>
            <w:vAlign w:val="bottom"/>
          </w:tcPr>
          <w:p w:rsidR="00042A6F" w:rsidRPr="00042A6F" w:rsidRDefault="00042A6F" w:rsidP="001B0526">
            <w:pPr>
              <w:jc w:val="right"/>
              <w:rPr>
                <w:rFonts w:ascii="Trebuchet MS" w:hAnsi="Trebuchet MS"/>
                <w:b/>
                <w:bCs/>
                <w:sz w:val="20"/>
                <w:szCs w:val="20"/>
                <w:lang w:val="uk-UA"/>
              </w:rPr>
            </w:pPr>
          </w:p>
        </w:tc>
        <w:tc>
          <w:tcPr>
            <w:tcW w:w="1800" w:type="dxa"/>
            <w:tcBorders>
              <w:top w:val="single" w:sz="4" w:space="0" w:color="auto"/>
              <w:left w:val="nil"/>
              <w:bottom w:val="nil"/>
              <w:right w:val="nil"/>
            </w:tcBorders>
            <w:vAlign w:val="bottom"/>
          </w:tcPr>
          <w:p w:rsidR="00042A6F" w:rsidRPr="00042A6F" w:rsidRDefault="00042A6F" w:rsidP="008F492D">
            <w:pPr>
              <w:jc w:val="right"/>
              <w:rPr>
                <w:rFonts w:ascii="Trebuchet MS" w:hAnsi="Trebuchet MS"/>
                <w:bCs/>
                <w:sz w:val="20"/>
                <w:szCs w:val="20"/>
                <w:lang w:val="uk-UA"/>
              </w:rPr>
            </w:pPr>
          </w:p>
        </w:tc>
      </w:tr>
      <w:tr w:rsidR="00042A6F" w:rsidRPr="00042A6F">
        <w:trPr>
          <w:trHeight w:val="315"/>
        </w:trPr>
        <w:tc>
          <w:tcPr>
            <w:tcW w:w="5220" w:type="dxa"/>
            <w:tcBorders>
              <w:top w:val="nil"/>
              <w:left w:val="nil"/>
              <w:bottom w:val="nil"/>
              <w:right w:val="nil"/>
            </w:tcBorders>
            <w:vAlign w:val="bottom"/>
          </w:tcPr>
          <w:p w:rsidR="00042A6F" w:rsidRPr="00042A6F" w:rsidRDefault="002347C8" w:rsidP="002347C8">
            <w:pPr>
              <w:rPr>
                <w:rFonts w:ascii="Trebuchet MS" w:hAnsi="Trebuchet MS"/>
                <w:b/>
                <w:bCs/>
                <w:sz w:val="20"/>
                <w:szCs w:val="20"/>
                <w:lang w:val="uk-UA"/>
              </w:rPr>
            </w:pPr>
            <w:r>
              <w:rPr>
                <w:rFonts w:ascii="Trebuchet MS" w:hAnsi="Trebuchet MS"/>
                <w:b/>
                <w:bCs/>
                <w:sz w:val="20"/>
                <w:szCs w:val="20"/>
                <w:lang w:val="uk-UA"/>
              </w:rPr>
              <w:t>Процентні в</w:t>
            </w:r>
            <w:r w:rsidR="00042A6F" w:rsidRPr="00042A6F">
              <w:rPr>
                <w:rFonts w:ascii="Trebuchet MS" w:hAnsi="Trebuchet MS"/>
                <w:b/>
                <w:bCs/>
                <w:sz w:val="20"/>
                <w:szCs w:val="20"/>
                <w:lang w:val="uk-UA"/>
              </w:rPr>
              <w:t>итрати</w:t>
            </w:r>
          </w:p>
        </w:tc>
        <w:tc>
          <w:tcPr>
            <w:tcW w:w="1800" w:type="dxa"/>
            <w:tcBorders>
              <w:top w:val="nil"/>
              <w:left w:val="nil"/>
              <w:bottom w:val="nil"/>
              <w:right w:val="nil"/>
            </w:tcBorders>
            <w:vAlign w:val="bottom"/>
          </w:tcPr>
          <w:p w:rsidR="00042A6F" w:rsidRPr="00042A6F" w:rsidRDefault="00042A6F" w:rsidP="001B0526">
            <w:pPr>
              <w:jc w:val="right"/>
              <w:rPr>
                <w:rFonts w:ascii="Trebuchet MS" w:hAnsi="Trebuchet MS"/>
                <w:b/>
                <w:bCs/>
                <w:sz w:val="20"/>
                <w:szCs w:val="20"/>
                <w:lang w:val="uk-UA"/>
              </w:rPr>
            </w:pPr>
          </w:p>
        </w:tc>
        <w:tc>
          <w:tcPr>
            <w:tcW w:w="1800"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lang w:val="uk-UA"/>
              </w:rPr>
            </w:pPr>
          </w:p>
        </w:tc>
      </w:tr>
      <w:tr w:rsidR="00C664D0" w:rsidRPr="00042A6F">
        <w:trPr>
          <w:trHeight w:val="340"/>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клієнтам юридичним особам</w:t>
            </w:r>
          </w:p>
        </w:tc>
        <w:tc>
          <w:tcPr>
            <w:tcW w:w="1800" w:type="dxa"/>
            <w:tcBorders>
              <w:top w:val="nil"/>
              <w:left w:val="nil"/>
              <w:bottom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(32,428)</w:t>
            </w:r>
          </w:p>
        </w:tc>
        <w:tc>
          <w:tcPr>
            <w:tcW w:w="1800" w:type="dxa"/>
            <w:tcBorders>
              <w:top w:val="nil"/>
              <w:left w:val="nil"/>
              <w:bottom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(32,028)</w:t>
            </w:r>
          </w:p>
        </w:tc>
      </w:tr>
      <w:tr w:rsidR="00C664D0" w:rsidRPr="00042A6F">
        <w:trPr>
          <w:trHeight w:val="340"/>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клієнтам-фізичним особам</w:t>
            </w:r>
          </w:p>
        </w:tc>
        <w:tc>
          <w:tcPr>
            <w:tcW w:w="1800" w:type="dxa"/>
            <w:tcBorders>
              <w:top w:val="nil"/>
              <w:left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(78,346)</w:t>
            </w:r>
          </w:p>
        </w:tc>
        <w:tc>
          <w:tcPr>
            <w:tcW w:w="1800" w:type="dxa"/>
            <w:tcBorders>
              <w:top w:val="nil"/>
              <w:left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(59,920)</w:t>
            </w:r>
          </w:p>
        </w:tc>
      </w:tr>
      <w:tr w:rsidR="00C664D0" w:rsidRPr="00042A6F">
        <w:trPr>
          <w:trHeight w:val="340"/>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За заборгованістю іншим банкам</w:t>
            </w:r>
          </w:p>
        </w:tc>
        <w:tc>
          <w:tcPr>
            <w:tcW w:w="1800" w:type="dxa"/>
            <w:tcBorders>
              <w:top w:val="nil"/>
              <w:left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(14,699)</w:t>
            </w:r>
          </w:p>
        </w:tc>
        <w:tc>
          <w:tcPr>
            <w:tcW w:w="1800" w:type="dxa"/>
            <w:tcBorders>
              <w:top w:val="nil"/>
              <w:left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(17,685)</w:t>
            </w:r>
          </w:p>
        </w:tc>
      </w:tr>
      <w:tr w:rsidR="00C664D0" w:rsidRPr="00042A6F">
        <w:trPr>
          <w:trHeight w:val="340"/>
        </w:trPr>
        <w:tc>
          <w:tcPr>
            <w:tcW w:w="5220" w:type="dxa"/>
            <w:tcBorders>
              <w:top w:val="nil"/>
              <w:left w:val="nil"/>
              <w:bottom w:val="nil"/>
              <w:right w:val="nil"/>
            </w:tcBorders>
            <w:vAlign w:val="bottom"/>
          </w:tcPr>
          <w:p w:rsidR="00C664D0" w:rsidRPr="00F929E2" w:rsidRDefault="00C664D0" w:rsidP="000E7493">
            <w:pPr>
              <w:rPr>
                <w:rFonts w:ascii="Trebuchet MS" w:hAnsi="Trebuchet MS"/>
                <w:sz w:val="20"/>
                <w:szCs w:val="20"/>
              </w:rPr>
            </w:pPr>
            <w:r w:rsidRPr="00042A6F">
              <w:rPr>
                <w:rFonts w:ascii="Trebuchet MS" w:hAnsi="Trebuchet MS"/>
                <w:sz w:val="20"/>
                <w:szCs w:val="20"/>
                <w:lang w:val="uk-UA"/>
              </w:rPr>
              <w:t>За цінними паперами</w:t>
            </w:r>
            <w:r w:rsidR="00F929E2">
              <w:rPr>
                <w:rFonts w:ascii="Trebuchet MS" w:hAnsi="Trebuchet MS"/>
                <w:sz w:val="20"/>
                <w:szCs w:val="20"/>
                <w:lang w:val="uk-UA"/>
              </w:rPr>
              <w:t xml:space="preserve"> власної </w:t>
            </w:r>
            <w:r w:rsidR="000E7493">
              <w:rPr>
                <w:rFonts w:ascii="Trebuchet MS" w:hAnsi="Trebuchet MS"/>
                <w:sz w:val="20"/>
                <w:szCs w:val="20"/>
                <w:lang w:val="uk-UA"/>
              </w:rPr>
              <w:t>боргу</w:t>
            </w:r>
          </w:p>
        </w:tc>
        <w:tc>
          <w:tcPr>
            <w:tcW w:w="1800" w:type="dxa"/>
            <w:tcBorders>
              <w:top w:val="nil"/>
              <w:left w:val="nil"/>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(10,886)</w:t>
            </w:r>
          </w:p>
        </w:tc>
        <w:tc>
          <w:tcPr>
            <w:tcW w:w="1800" w:type="dxa"/>
            <w:tcBorders>
              <w:top w:val="nil"/>
              <w:left w:val="nil"/>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(4,769)</w:t>
            </w:r>
          </w:p>
        </w:tc>
      </w:tr>
      <w:tr w:rsidR="00C664D0" w:rsidRPr="00042A6F">
        <w:trPr>
          <w:trHeight w:val="340"/>
        </w:trPr>
        <w:tc>
          <w:tcPr>
            <w:tcW w:w="5220" w:type="dxa"/>
            <w:tcBorders>
              <w:top w:val="nil"/>
              <w:left w:val="nil"/>
              <w:bottom w:val="nil"/>
              <w:right w:val="nil"/>
            </w:tcBorders>
            <w:vAlign w:val="bottom"/>
          </w:tcPr>
          <w:p w:rsidR="00C664D0" w:rsidRPr="00042A6F" w:rsidRDefault="00C664D0" w:rsidP="001B0526">
            <w:pPr>
              <w:rPr>
                <w:rFonts w:ascii="Trebuchet MS" w:hAnsi="Trebuchet MS"/>
                <w:sz w:val="20"/>
                <w:szCs w:val="20"/>
                <w:lang w:val="uk-UA"/>
              </w:rPr>
            </w:pPr>
            <w:r w:rsidRPr="00042A6F">
              <w:rPr>
                <w:rFonts w:ascii="Trebuchet MS" w:hAnsi="Trebuchet MS"/>
                <w:sz w:val="20"/>
                <w:szCs w:val="20"/>
                <w:lang w:val="uk-UA"/>
              </w:rPr>
              <w:t>Інші</w:t>
            </w:r>
          </w:p>
        </w:tc>
        <w:tc>
          <w:tcPr>
            <w:tcW w:w="1800" w:type="dxa"/>
            <w:tcBorders>
              <w:top w:val="nil"/>
              <w:left w:val="nil"/>
              <w:bottom w:val="single" w:sz="4" w:space="0" w:color="auto"/>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(1,598)</w:t>
            </w:r>
          </w:p>
        </w:tc>
        <w:tc>
          <w:tcPr>
            <w:tcW w:w="1800" w:type="dxa"/>
            <w:tcBorders>
              <w:top w:val="nil"/>
              <w:left w:val="nil"/>
              <w:bottom w:val="single" w:sz="4" w:space="0" w:color="auto"/>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(125)</w:t>
            </w:r>
          </w:p>
        </w:tc>
      </w:tr>
      <w:tr w:rsidR="00C664D0" w:rsidRPr="00042A6F">
        <w:trPr>
          <w:trHeight w:val="385"/>
        </w:trPr>
        <w:tc>
          <w:tcPr>
            <w:tcW w:w="5220" w:type="dxa"/>
            <w:tcBorders>
              <w:top w:val="nil"/>
              <w:left w:val="nil"/>
              <w:bottom w:val="nil"/>
              <w:right w:val="nil"/>
            </w:tcBorders>
            <w:vAlign w:val="bottom"/>
          </w:tcPr>
          <w:p w:rsidR="00C664D0" w:rsidRPr="00042A6F" w:rsidRDefault="00C664D0" w:rsidP="002347C8">
            <w:pPr>
              <w:rPr>
                <w:rFonts w:ascii="Trebuchet MS" w:hAnsi="Trebuchet MS"/>
                <w:b/>
                <w:bCs/>
                <w:sz w:val="20"/>
                <w:szCs w:val="20"/>
                <w:lang w:val="uk-UA"/>
              </w:rPr>
            </w:pPr>
            <w:r w:rsidRPr="00042A6F">
              <w:rPr>
                <w:rFonts w:ascii="Trebuchet MS" w:hAnsi="Trebuchet MS"/>
                <w:b/>
                <w:bCs/>
                <w:sz w:val="20"/>
                <w:szCs w:val="20"/>
                <w:lang w:val="uk-UA"/>
              </w:rPr>
              <w:t xml:space="preserve">Всього </w:t>
            </w:r>
            <w:r w:rsidR="002347C8">
              <w:rPr>
                <w:rFonts w:ascii="Trebuchet MS" w:hAnsi="Trebuchet MS"/>
                <w:b/>
                <w:bCs/>
                <w:sz w:val="20"/>
                <w:szCs w:val="20"/>
                <w:lang w:val="uk-UA"/>
              </w:rPr>
              <w:t xml:space="preserve">процентних </w:t>
            </w:r>
            <w:r w:rsidRPr="00042A6F">
              <w:rPr>
                <w:rFonts w:ascii="Trebuchet MS" w:hAnsi="Trebuchet MS"/>
                <w:b/>
                <w:bCs/>
                <w:sz w:val="20"/>
                <w:szCs w:val="20"/>
                <w:lang w:val="uk-UA"/>
              </w:rPr>
              <w:t>витрат</w:t>
            </w:r>
          </w:p>
        </w:tc>
        <w:tc>
          <w:tcPr>
            <w:tcW w:w="1800" w:type="dxa"/>
            <w:tcBorders>
              <w:top w:val="single" w:sz="4" w:space="0" w:color="auto"/>
              <w:left w:val="nil"/>
              <w:bottom w:val="single" w:sz="4" w:space="0" w:color="auto"/>
              <w:right w:val="nil"/>
            </w:tcBorders>
            <w:vAlign w:val="bottom"/>
          </w:tcPr>
          <w:p w:rsidR="00C664D0" w:rsidRPr="00C664D0" w:rsidRDefault="00C664D0" w:rsidP="00C664D0">
            <w:pPr>
              <w:jc w:val="right"/>
              <w:rPr>
                <w:rFonts w:ascii="Trebuchet MS" w:hAnsi="Trebuchet MS"/>
                <w:b/>
                <w:bCs/>
                <w:sz w:val="20"/>
                <w:szCs w:val="20"/>
              </w:rPr>
            </w:pPr>
            <w:r w:rsidRPr="00C664D0">
              <w:rPr>
                <w:rFonts w:ascii="Trebuchet MS" w:hAnsi="Trebuchet MS"/>
                <w:b/>
                <w:bCs/>
                <w:sz w:val="20"/>
                <w:szCs w:val="20"/>
              </w:rPr>
              <w:t>(137,957)</w:t>
            </w:r>
          </w:p>
        </w:tc>
        <w:tc>
          <w:tcPr>
            <w:tcW w:w="1800" w:type="dxa"/>
            <w:tcBorders>
              <w:top w:val="single" w:sz="4" w:space="0" w:color="auto"/>
              <w:left w:val="nil"/>
              <w:bottom w:val="single" w:sz="4" w:space="0" w:color="auto"/>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(114,527)</w:t>
            </w:r>
          </w:p>
        </w:tc>
      </w:tr>
      <w:tr w:rsidR="00C664D0" w:rsidRPr="00042A6F">
        <w:trPr>
          <w:trHeight w:val="330"/>
        </w:trPr>
        <w:tc>
          <w:tcPr>
            <w:tcW w:w="5220" w:type="dxa"/>
            <w:tcBorders>
              <w:top w:val="nil"/>
              <w:left w:val="nil"/>
              <w:bottom w:val="nil"/>
              <w:right w:val="nil"/>
            </w:tcBorders>
            <w:vAlign w:val="bottom"/>
          </w:tcPr>
          <w:p w:rsidR="00C664D0" w:rsidRPr="00042A6F" w:rsidRDefault="00C664D0" w:rsidP="002347C8">
            <w:pPr>
              <w:rPr>
                <w:rFonts w:ascii="Trebuchet MS" w:hAnsi="Trebuchet MS"/>
                <w:b/>
                <w:bCs/>
                <w:sz w:val="20"/>
                <w:szCs w:val="20"/>
                <w:lang w:val="uk-UA"/>
              </w:rPr>
            </w:pPr>
            <w:r w:rsidRPr="00042A6F">
              <w:rPr>
                <w:rFonts w:ascii="Trebuchet MS" w:hAnsi="Trebuchet MS"/>
                <w:b/>
                <w:bCs/>
                <w:sz w:val="20"/>
                <w:szCs w:val="20"/>
                <w:lang w:val="uk-UA"/>
              </w:rPr>
              <w:t xml:space="preserve">Чистий </w:t>
            </w:r>
            <w:r w:rsidR="002347C8">
              <w:rPr>
                <w:rFonts w:ascii="Trebuchet MS" w:hAnsi="Trebuchet MS"/>
                <w:b/>
                <w:bCs/>
                <w:sz w:val="20"/>
                <w:szCs w:val="20"/>
                <w:lang w:val="uk-UA"/>
              </w:rPr>
              <w:t xml:space="preserve">процентний </w:t>
            </w:r>
            <w:r w:rsidRPr="00042A6F">
              <w:rPr>
                <w:rFonts w:ascii="Trebuchet MS" w:hAnsi="Trebuchet MS"/>
                <w:b/>
                <w:bCs/>
                <w:sz w:val="20"/>
                <w:szCs w:val="20"/>
                <w:lang w:val="uk-UA"/>
              </w:rPr>
              <w:t>дохід</w:t>
            </w:r>
          </w:p>
        </w:tc>
        <w:tc>
          <w:tcPr>
            <w:tcW w:w="1800" w:type="dxa"/>
            <w:tcBorders>
              <w:top w:val="single" w:sz="4" w:space="0" w:color="auto"/>
              <w:left w:val="nil"/>
              <w:bottom w:val="single" w:sz="4" w:space="0" w:color="auto"/>
              <w:right w:val="nil"/>
            </w:tcBorders>
            <w:vAlign w:val="bottom"/>
          </w:tcPr>
          <w:p w:rsidR="00C664D0" w:rsidRPr="004A54FA" w:rsidRDefault="00C664D0" w:rsidP="004A54FA">
            <w:pPr>
              <w:jc w:val="right"/>
              <w:rPr>
                <w:rFonts w:ascii="Trebuchet MS" w:hAnsi="Trebuchet MS"/>
                <w:b/>
                <w:bCs/>
                <w:sz w:val="20"/>
                <w:szCs w:val="20"/>
                <w:lang w:val="uk-UA"/>
              </w:rPr>
            </w:pPr>
            <w:r w:rsidRPr="00C664D0">
              <w:rPr>
                <w:rFonts w:ascii="Trebuchet MS" w:hAnsi="Trebuchet MS"/>
                <w:b/>
                <w:bCs/>
                <w:sz w:val="20"/>
                <w:szCs w:val="20"/>
              </w:rPr>
              <w:t>2</w:t>
            </w:r>
            <w:r w:rsidR="004A54FA">
              <w:rPr>
                <w:rFonts w:ascii="Trebuchet MS" w:hAnsi="Trebuchet MS"/>
                <w:b/>
                <w:bCs/>
                <w:sz w:val="20"/>
                <w:szCs w:val="20"/>
                <w:lang w:val="uk-UA"/>
              </w:rPr>
              <w:t>2</w:t>
            </w:r>
            <w:r w:rsidRPr="00C664D0">
              <w:rPr>
                <w:rFonts w:ascii="Trebuchet MS" w:hAnsi="Trebuchet MS"/>
                <w:b/>
                <w:bCs/>
                <w:sz w:val="20"/>
                <w:szCs w:val="20"/>
              </w:rPr>
              <w:t>,</w:t>
            </w:r>
            <w:r w:rsidR="004A54FA">
              <w:rPr>
                <w:rFonts w:ascii="Trebuchet MS" w:hAnsi="Trebuchet MS"/>
                <w:b/>
                <w:bCs/>
                <w:sz w:val="20"/>
                <w:szCs w:val="20"/>
                <w:lang w:val="uk-UA"/>
              </w:rPr>
              <w:t>979</w:t>
            </w:r>
          </w:p>
        </w:tc>
        <w:tc>
          <w:tcPr>
            <w:tcW w:w="1800" w:type="dxa"/>
            <w:tcBorders>
              <w:top w:val="single" w:sz="4" w:space="0" w:color="auto"/>
              <w:left w:val="nil"/>
              <w:bottom w:val="single" w:sz="4" w:space="0" w:color="auto"/>
              <w:right w:val="nil"/>
            </w:tcBorders>
            <w:vAlign w:val="bottom"/>
          </w:tcPr>
          <w:p w:rsidR="00C664D0" w:rsidRPr="00042A6F" w:rsidRDefault="00C664D0" w:rsidP="008F492D">
            <w:pPr>
              <w:jc w:val="right"/>
              <w:rPr>
                <w:rFonts w:ascii="Trebuchet MS" w:hAnsi="Trebuchet MS"/>
                <w:bCs/>
                <w:sz w:val="20"/>
                <w:szCs w:val="20"/>
              </w:rPr>
            </w:pPr>
            <w:r w:rsidRPr="00042A6F">
              <w:rPr>
                <w:rFonts w:ascii="Trebuchet MS" w:hAnsi="Trebuchet MS"/>
                <w:bCs/>
                <w:sz w:val="20"/>
                <w:szCs w:val="20"/>
              </w:rPr>
              <w:t>44,367</w:t>
            </w:r>
          </w:p>
        </w:tc>
      </w:tr>
    </w:tbl>
    <w:p w:rsidR="00C14314" w:rsidRPr="004A3813" w:rsidRDefault="005D59B0" w:rsidP="00573A34">
      <w:pPr>
        <w:pStyle w:val="2"/>
        <w:rPr>
          <w:rFonts w:ascii="Trebuchet MS" w:hAnsi="Trebuchet MS"/>
          <w:sz w:val="20"/>
          <w:szCs w:val="20"/>
        </w:rPr>
      </w:pPr>
      <w:bookmarkStart w:id="102" w:name="_Toc5015062"/>
      <w:bookmarkStart w:id="103" w:name="_Toc36284189"/>
      <w:bookmarkStart w:id="104" w:name="_Toc69124128"/>
      <w:bookmarkStart w:id="105" w:name="_Toc81057045"/>
      <w:bookmarkStart w:id="106" w:name="_Toc328123775"/>
      <w:r w:rsidRPr="004A3813">
        <w:rPr>
          <w:rFonts w:ascii="Trebuchet MS" w:hAnsi="Trebuchet MS"/>
          <w:sz w:val="20"/>
          <w:szCs w:val="20"/>
        </w:rPr>
        <w:lastRenderedPageBreak/>
        <w:t>2</w:t>
      </w:r>
      <w:r w:rsidR="00042A6F" w:rsidRPr="004A3813">
        <w:rPr>
          <w:rFonts w:ascii="Trebuchet MS" w:hAnsi="Trebuchet MS"/>
          <w:sz w:val="20"/>
          <w:szCs w:val="20"/>
        </w:rPr>
        <w:t>3</w:t>
      </w:r>
      <w:r w:rsidR="00C14314" w:rsidRPr="004A3813">
        <w:rPr>
          <w:rFonts w:ascii="Trebuchet MS" w:hAnsi="Trebuchet MS"/>
          <w:sz w:val="20"/>
          <w:szCs w:val="20"/>
        </w:rPr>
        <w:t xml:space="preserve">. </w:t>
      </w:r>
      <w:bookmarkEnd w:id="102"/>
      <w:bookmarkEnd w:id="103"/>
      <w:bookmarkEnd w:id="104"/>
      <w:bookmarkEnd w:id="105"/>
      <w:r w:rsidR="00C14314" w:rsidRPr="004A3813">
        <w:rPr>
          <w:rFonts w:ascii="Trebuchet MS" w:hAnsi="Trebuchet MS"/>
          <w:sz w:val="20"/>
          <w:szCs w:val="20"/>
        </w:rPr>
        <w:t>Чистий комісійний дохід</w:t>
      </w:r>
      <w:bookmarkEnd w:id="106"/>
    </w:p>
    <w:p w:rsidR="00C14314" w:rsidRPr="004A3813" w:rsidRDefault="00C14314" w:rsidP="00F929E2">
      <w:pPr>
        <w:spacing w:before="120" w:after="120"/>
        <w:jc w:val="both"/>
        <w:rPr>
          <w:rFonts w:ascii="Trebuchet MS" w:hAnsi="Trebuchet MS"/>
          <w:sz w:val="20"/>
          <w:szCs w:val="20"/>
          <w:lang w:val="uk-UA"/>
        </w:rPr>
      </w:pPr>
      <w:bookmarkStart w:id="107" w:name="_Toc193613777"/>
      <w:bookmarkStart w:id="108" w:name="_Toc196876161"/>
      <w:bookmarkStart w:id="109" w:name="_Toc5015063"/>
      <w:bookmarkStart w:id="110" w:name="_Toc36284190"/>
      <w:bookmarkStart w:id="111" w:name="_Toc69124129"/>
      <w:bookmarkStart w:id="112" w:name="_Toc81057046"/>
      <w:r w:rsidRPr="004A3813">
        <w:rPr>
          <w:rFonts w:ascii="Trebuchet MS" w:hAnsi="Trebuchet MS"/>
          <w:sz w:val="20"/>
          <w:szCs w:val="20"/>
          <w:lang w:val="uk-UA"/>
        </w:rPr>
        <w:t>За роки, що закінчилися 31 грудня 20</w:t>
      </w:r>
      <w:r w:rsidR="005D59B0" w:rsidRPr="004A3813">
        <w:rPr>
          <w:rFonts w:ascii="Trebuchet MS" w:hAnsi="Trebuchet MS"/>
          <w:sz w:val="20"/>
          <w:szCs w:val="20"/>
          <w:lang w:val="uk-UA"/>
        </w:rPr>
        <w:t>1</w:t>
      </w:r>
      <w:r w:rsidR="00042A6F" w:rsidRPr="004A3813">
        <w:rPr>
          <w:rFonts w:ascii="Trebuchet MS" w:hAnsi="Trebuchet MS"/>
          <w:sz w:val="20"/>
          <w:szCs w:val="20"/>
          <w:lang w:val="uk-UA"/>
        </w:rPr>
        <w:t>1</w:t>
      </w:r>
      <w:r w:rsidRPr="004A3813">
        <w:rPr>
          <w:rFonts w:ascii="Trebuchet MS" w:hAnsi="Trebuchet MS"/>
          <w:sz w:val="20"/>
          <w:szCs w:val="20"/>
          <w:lang w:val="uk-UA"/>
        </w:rPr>
        <w:t xml:space="preserve"> та 20</w:t>
      </w:r>
      <w:r w:rsidR="00042A6F" w:rsidRPr="004A3813">
        <w:rPr>
          <w:rFonts w:ascii="Trebuchet MS" w:hAnsi="Trebuchet MS"/>
          <w:sz w:val="20"/>
          <w:szCs w:val="20"/>
          <w:lang w:val="uk-UA"/>
        </w:rPr>
        <w:t>1</w:t>
      </w:r>
      <w:r w:rsidRPr="004A3813">
        <w:rPr>
          <w:rFonts w:ascii="Trebuchet MS" w:hAnsi="Trebuchet MS"/>
          <w:sz w:val="20"/>
          <w:szCs w:val="20"/>
          <w:lang w:val="uk-UA"/>
        </w:rPr>
        <w:t>0 років, чистий комісійний доход Банку мав такий вигляд:</w:t>
      </w:r>
    </w:p>
    <w:tbl>
      <w:tblPr>
        <w:tblW w:w="8835" w:type="dxa"/>
        <w:tblLook w:val="0000" w:firstRow="0" w:lastRow="0" w:firstColumn="0" w:lastColumn="0" w:noHBand="0" w:noVBand="0"/>
      </w:tblPr>
      <w:tblGrid>
        <w:gridCol w:w="5235"/>
        <w:gridCol w:w="1800"/>
        <w:gridCol w:w="1800"/>
      </w:tblGrid>
      <w:tr w:rsidR="00C14314" w:rsidRPr="004A3813">
        <w:trPr>
          <w:trHeight w:val="330"/>
        </w:trPr>
        <w:tc>
          <w:tcPr>
            <w:tcW w:w="5235" w:type="dxa"/>
            <w:tcBorders>
              <w:top w:val="nil"/>
              <w:left w:val="nil"/>
              <w:bottom w:val="single" w:sz="4" w:space="0" w:color="auto"/>
              <w:right w:val="nil"/>
            </w:tcBorders>
            <w:vAlign w:val="bottom"/>
          </w:tcPr>
          <w:p w:rsidR="00C14314" w:rsidRPr="004A3813" w:rsidRDefault="00C14314" w:rsidP="00332EEA">
            <w:pPr>
              <w:rPr>
                <w:rFonts w:ascii="Trebuchet MS" w:hAnsi="Trebuchet MS"/>
                <w:b/>
                <w:bCs/>
                <w:sz w:val="20"/>
                <w:szCs w:val="20"/>
                <w:lang w:val="uk-UA"/>
              </w:rPr>
            </w:pPr>
          </w:p>
        </w:tc>
        <w:tc>
          <w:tcPr>
            <w:tcW w:w="1800" w:type="dxa"/>
            <w:tcBorders>
              <w:top w:val="nil"/>
              <w:left w:val="nil"/>
              <w:bottom w:val="single" w:sz="4" w:space="0" w:color="auto"/>
              <w:right w:val="nil"/>
            </w:tcBorders>
            <w:vAlign w:val="bottom"/>
          </w:tcPr>
          <w:p w:rsidR="00C14314" w:rsidRPr="004A3813" w:rsidRDefault="00C14314" w:rsidP="00042A6F">
            <w:pPr>
              <w:jc w:val="right"/>
              <w:rPr>
                <w:rFonts w:ascii="Trebuchet MS" w:hAnsi="Trebuchet MS"/>
                <w:sz w:val="20"/>
                <w:szCs w:val="20"/>
                <w:lang w:val="uk-UA"/>
              </w:rPr>
            </w:pPr>
            <w:r w:rsidRPr="004A3813">
              <w:rPr>
                <w:rFonts w:ascii="Trebuchet MS" w:hAnsi="Trebuchet MS"/>
                <w:b/>
                <w:bCs/>
                <w:sz w:val="20"/>
                <w:szCs w:val="20"/>
                <w:lang w:val="uk-UA"/>
              </w:rPr>
              <w:t>20</w:t>
            </w:r>
            <w:r w:rsidR="005D59B0" w:rsidRPr="004A3813">
              <w:rPr>
                <w:rFonts w:ascii="Trebuchet MS" w:hAnsi="Trebuchet MS"/>
                <w:b/>
                <w:bCs/>
                <w:sz w:val="20"/>
                <w:szCs w:val="20"/>
                <w:lang w:val="uk-UA"/>
              </w:rPr>
              <w:t>1</w:t>
            </w:r>
            <w:r w:rsidR="00042A6F" w:rsidRPr="004A3813">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C14314" w:rsidRPr="004A3813" w:rsidRDefault="00C14314" w:rsidP="00042A6F">
            <w:pPr>
              <w:jc w:val="right"/>
              <w:rPr>
                <w:rFonts w:ascii="Trebuchet MS" w:hAnsi="Trebuchet MS"/>
                <w:sz w:val="20"/>
                <w:szCs w:val="20"/>
                <w:lang w:val="uk-UA"/>
              </w:rPr>
            </w:pPr>
            <w:r w:rsidRPr="004A3813">
              <w:rPr>
                <w:rFonts w:ascii="Trebuchet MS" w:hAnsi="Trebuchet MS"/>
                <w:sz w:val="20"/>
                <w:szCs w:val="20"/>
                <w:lang w:val="uk-UA"/>
              </w:rPr>
              <w:t>20</w:t>
            </w:r>
            <w:r w:rsidR="00042A6F" w:rsidRPr="004A3813">
              <w:rPr>
                <w:rFonts w:ascii="Trebuchet MS" w:hAnsi="Trebuchet MS"/>
                <w:sz w:val="20"/>
                <w:szCs w:val="20"/>
                <w:lang w:val="uk-UA"/>
              </w:rPr>
              <w:t>1</w:t>
            </w:r>
            <w:r w:rsidRPr="004A3813">
              <w:rPr>
                <w:rFonts w:ascii="Trebuchet MS" w:hAnsi="Trebuchet MS"/>
                <w:sz w:val="20"/>
                <w:szCs w:val="20"/>
                <w:lang w:val="uk-UA"/>
              </w:rPr>
              <w:t>0</w:t>
            </w:r>
          </w:p>
        </w:tc>
      </w:tr>
      <w:tr w:rsidR="00C14314" w:rsidRPr="004A3813">
        <w:trPr>
          <w:trHeight w:val="315"/>
        </w:trPr>
        <w:tc>
          <w:tcPr>
            <w:tcW w:w="5235" w:type="dxa"/>
            <w:tcBorders>
              <w:top w:val="nil"/>
              <w:left w:val="nil"/>
              <w:bottom w:val="nil"/>
              <w:right w:val="nil"/>
            </w:tcBorders>
            <w:vAlign w:val="bottom"/>
          </w:tcPr>
          <w:p w:rsidR="00C14314" w:rsidRPr="004A3813" w:rsidRDefault="00C14314" w:rsidP="00332EEA">
            <w:pPr>
              <w:rPr>
                <w:rFonts w:ascii="Trebuchet MS" w:hAnsi="Trebuchet MS"/>
                <w:b/>
                <w:bCs/>
                <w:sz w:val="20"/>
                <w:szCs w:val="20"/>
                <w:lang w:val="uk-UA"/>
              </w:rPr>
            </w:pPr>
            <w:r w:rsidRPr="004A3813">
              <w:rPr>
                <w:rFonts w:ascii="Trebuchet MS" w:hAnsi="Trebuchet MS"/>
                <w:b/>
                <w:bCs/>
                <w:sz w:val="20"/>
                <w:szCs w:val="20"/>
                <w:lang w:val="uk-UA"/>
              </w:rPr>
              <w:t xml:space="preserve">Комісійні доходи </w:t>
            </w:r>
          </w:p>
        </w:tc>
        <w:tc>
          <w:tcPr>
            <w:tcW w:w="1800" w:type="dxa"/>
            <w:tcBorders>
              <w:top w:val="nil"/>
              <w:left w:val="nil"/>
              <w:bottom w:val="nil"/>
              <w:right w:val="nil"/>
            </w:tcBorders>
            <w:vAlign w:val="bottom"/>
          </w:tcPr>
          <w:p w:rsidR="00C14314" w:rsidRPr="004A3813" w:rsidRDefault="00C14314" w:rsidP="00332EEA">
            <w:pPr>
              <w:jc w:val="right"/>
              <w:rPr>
                <w:rFonts w:ascii="Trebuchet MS" w:hAnsi="Trebuchet MS"/>
                <w:b/>
                <w:bCs/>
                <w:sz w:val="20"/>
                <w:szCs w:val="20"/>
                <w:lang w:val="uk-UA"/>
              </w:rPr>
            </w:pPr>
            <w:r w:rsidRPr="004A3813">
              <w:rPr>
                <w:rFonts w:ascii="Trebuchet MS" w:hAnsi="Trebuchet MS"/>
                <w:b/>
                <w:bCs/>
                <w:sz w:val="20"/>
                <w:szCs w:val="20"/>
                <w:lang w:val="uk-UA"/>
              </w:rPr>
              <w:t> </w:t>
            </w:r>
          </w:p>
        </w:tc>
        <w:tc>
          <w:tcPr>
            <w:tcW w:w="1800" w:type="dxa"/>
            <w:tcBorders>
              <w:top w:val="nil"/>
              <w:left w:val="nil"/>
              <w:bottom w:val="nil"/>
              <w:right w:val="nil"/>
            </w:tcBorders>
            <w:vAlign w:val="bottom"/>
          </w:tcPr>
          <w:p w:rsidR="00C14314" w:rsidRPr="004A3813" w:rsidRDefault="00C14314" w:rsidP="00332EEA">
            <w:pPr>
              <w:jc w:val="right"/>
              <w:rPr>
                <w:rFonts w:ascii="Trebuchet MS" w:hAnsi="Trebuchet MS"/>
                <w:sz w:val="20"/>
                <w:szCs w:val="20"/>
                <w:lang w:val="uk-UA"/>
              </w:rPr>
            </w:pPr>
            <w:r w:rsidRPr="004A3813">
              <w:rPr>
                <w:rFonts w:ascii="Trebuchet MS" w:hAnsi="Trebuchet MS"/>
                <w:sz w:val="20"/>
                <w:szCs w:val="20"/>
                <w:lang w:val="uk-UA"/>
              </w:rPr>
              <w:t> </w:t>
            </w:r>
          </w:p>
        </w:tc>
      </w:tr>
      <w:tr w:rsidR="00042A6F" w:rsidRPr="004A3813">
        <w:trPr>
          <w:trHeight w:val="439"/>
        </w:trPr>
        <w:tc>
          <w:tcPr>
            <w:tcW w:w="5235" w:type="dxa"/>
            <w:tcBorders>
              <w:top w:val="nil"/>
              <w:left w:val="nil"/>
              <w:bottom w:val="nil"/>
              <w:right w:val="nil"/>
            </w:tcBorders>
            <w:vAlign w:val="bottom"/>
          </w:tcPr>
          <w:p w:rsidR="00042A6F" w:rsidRPr="004A3813" w:rsidRDefault="00042A6F" w:rsidP="00332EEA">
            <w:pPr>
              <w:rPr>
                <w:rFonts w:ascii="Trebuchet MS" w:hAnsi="Trebuchet MS"/>
                <w:sz w:val="20"/>
                <w:szCs w:val="20"/>
                <w:lang w:val="uk-UA"/>
              </w:rPr>
            </w:pPr>
            <w:r w:rsidRPr="004A3813">
              <w:rPr>
                <w:rFonts w:ascii="Trebuchet MS" w:hAnsi="Trebuchet MS"/>
                <w:sz w:val="20"/>
                <w:szCs w:val="20"/>
                <w:lang w:val="uk-UA"/>
              </w:rPr>
              <w:t>За операціями з розрахунково-касового обслуговування</w:t>
            </w:r>
          </w:p>
        </w:tc>
        <w:tc>
          <w:tcPr>
            <w:tcW w:w="1800" w:type="dxa"/>
            <w:tcBorders>
              <w:top w:val="nil"/>
              <w:left w:val="nil"/>
              <w:bottom w:val="nil"/>
              <w:right w:val="nil"/>
            </w:tcBorders>
            <w:vAlign w:val="bottom"/>
          </w:tcPr>
          <w:p w:rsidR="00042A6F" w:rsidRPr="004A3813" w:rsidRDefault="00B87FD3" w:rsidP="00332EEA">
            <w:pPr>
              <w:jc w:val="right"/>
              <w:rPr>
                <w:rFonts w:ascii="Trebuchet MS" w:hAnsi="Trebuchet MS"/>
                <w:b/>
                <w:bCs/>
                <w:sz w:val="20"/>
                <w:szCs w:val="20"/>
                <w:lang w:val="uk-UA"/>
              </w:rPr>
            </w:pPr>
            <w:r w:rsidRPr="004A3813">
              <w:rPr>
                <w:rFonts w:ascii="Trebuchet MS" w:hAnsi="Trebuchet MS"/>
                <w:b/>
                <w:bCs/>
                <w:sz w:val="20"/>
                <w:szCs w:val="20"/>
                <w:lang w:val="uk-UA"/>
              </w:rPr>
              <w:t>22,858</w:t>
            </w:r>
          </w:p>
        </w:tc>
        <w:tc>
          <w:tcPr>
            <w:tcW w:w="1800" w:type="dxa"/>
            <w:tcBorders>
              <w:top w:val="nil"/>
              <w:left w:val="nil"/>
              <w:bottom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28,301</w:t>
            </w:r>
          </w:p>
        </w:tc>
      </w:tr>
      <w:tr w:rsidR="00042A6F" w:rsidRPr="004A3813">
        <w:trPr>
          <w:trHeight w:val="315"/>
        </w:trPr>
        <w:tc>
          <w:tcPr>
            <w:tcW w:w="5235" w:type="dxa"/>
            <w:tcBorders>
              <w:top w:val="nil"/>
              <w:left w:val="nil"/>
              <w:bottom w:val="nil"/>
              <w:right w:val="nil"/>
            </w:tcBorders>
            <w:vAlign w:val="bottom"/>
          </w:tcPr>
          <w:p w:rsidR="00042A6F" w:rsidRPr="004A3813" w:rsidRDefault="00042A6F" w:rsidP="00332EEA">
            <w:pPr>
              <w:rPr>
                <w:rFonts w:ascii="Trebuchet MS" w:hAnsi="Trebuchet MS"/>
                <w:sz w:val="20"/>
                <w:szCs w:val="20"/>
                <w:lang w:val="uk-UA"/>
              </w:rPr>
            </w:pPr>
            <w:bookmarkStart w:id="113" w:name="OLE_LINK5"/>
            <w:bookmarkStart w:id="114" w:name="OLE_LINK8"/>
            <w:r w:rsidRPr="004A3813">
              <w:rPr>
                <w:rFonts w:ascii="Trebuchet MS" w:hAnsi="Trebuchet MS"/>
                <w:sz w:val="20"/>
                <w:szCs w:val="20"/>
                <w:lang w:val="uk-UA"/>
              </w:rPr>
              <w:t xml:space="preserve">За операціями </w:t>
            </w:r>
            <w:bookmarkEnd w:id="113"/>
            <w:bookmarkEnd w:id="114"/>
            <w:r w:rsidRPr="004A3813">
              <w:rPr>
                <w:rFonts w:ascii="Trebuchet MS" w:hAnsi="Trebuchet MS"/>
                <w:sz w:val="20"/>
                <w:szCs w:val="20"/>
                <w:lang w:val="uk-UA"/>
              </w:rPr>
              <w:t>з обміну валют</w:t>
            </w:r>
          </w:p>
        </w:tc>
        <w:tc>
          <w:tcPr>
            <w:tcW w:w="1800" w:type="dxa"/>
            <w:tcBorders>
              <w:top w:val="nil"/>
              <w:left w:val="nil"/>
              <w:right w:val="nil"/>
            </w:tcBorders>
            <w:vAlign w:val="bottom"/>
          </w:tcPr>
          <w:p w:rsidR="00042A6F" w:rsidRPr="004A3813" w:rsidRDefault="00B87FD3" w:rsidP="00332EEA">
            <w:pPr>
              <w:jc w:val="right"/>
              <w:rPr>
                <w:rFonts w:ascii="Trebuchet MS" w:hAnsi="Trebuchet MS"/>
                <w:b/>
                <w:bCs/>
                <w:sz w:val="20"/>
                <w:szCs w:val="20"/>
                <w:lang w:val="uk-UA"/>
              </w:rPr>
            </w:pPr>
            <w:r w:rsidRPr="004A3813">
              <w:rPr>
                <w:rFonts w:ascii="Trebuchet MS" w:hAnsi="Trebuchet MS"/>
                <w:b/>
                <w:bCs/>
                <w:sz w:val="20"/>
                <w:szCs w:val="20"/>
                <w:lang w:val="uk-UA"/>
              </w:rPr>
              <w:t>10,857</w:t>
            </w:r>
          </w:p>
        </w:tc>
        <w:tc>
          <w:tcPr>
            <w:tcW w:w="1800" w:type="dxa"/>
            <w:tcBorders>
              <w:top w:val="nil"/>
              <w:left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5,185</w:t>
            </w:r>
          </w:p>
        </w:tc>
      </w:tr>
      <w:tr w:rsidR="00042A6F" w:rsidRPr="004A3813">
        <w:trPr>
          <w:trHeight w:val="315"/>
        </w:trPr>
        <w:tc>
          <w:tcPr>
            <w:tcW w:w="5235" w:type="dxa"/>
            <w:tcBorders>
              <w:top w:val="nil"/>
              <w:left w:val="nil"/>
              <w:bottom w:val="nil"/>
              <w:right w:val="nil"/>
            </w:tcBorders>
            <w:vAlign w:val="bottom"/>
          </w:tcPr>
          <w:p w:rsidR="00042A6F" w:rsidRPr="004A3813" w:rsidRDefault="00042A6F" w:rsidP="00332EEA">
            <w:pPr>
              <w:rPr>
                <w:rFonts w:ascii="Trebuchet MS" w:hAnsi="Trebuchet MS"/>
                <w:sz w:val="20"/>
                <w:szCs w:val="20"/>
                <w:lang w:val="uk-UA"/>
              </w:rPr>
            </w:pPr>
            <w:r w:rsidRPr="004A3813">
              <w:rPr>
                <w:rFonts w:ascii="Trebuchet MS" w:hAnsi="Trebuchet MS"/>
                <w:sz w:val="20"/>
                <w:szCs w:val="20"/>
                <w:lang w:val="uk-UA"/>
              </w:rPr>
              <w:t>За операціями з цінними паперами</w:t>
            </w:r>
          </w:p>
        </w:tc>
        <w:tc>
          <w:tcPr>
            <w:tcW w:w="1800" w:type="dxa"/>
            <w:tcBorders>
              <w:top w:val="nil"/>
              <w:left w:val="nil"/>
              <w:right w:val="nil"/>
            </w:tcBorders>
            <w:vAlign w:val="bottom"/>
          </w:tcPr>
          <w:p w:rsidR="00042A6F" w:rsidRPr="004A3813" w:rsidRDefault="00B87FD3" w:rsidP="00332EEA">
            <w:pPr>
              <w:jc w:val="right"/>
              <w:rPr>
                <w:rFonts w:ascii="Trebuchet MS" w:hAnsi="Trebuchet MS"/>
                <w:b/>
                <w:bCs/>
                <w:sz w:val="20"/>
                <w:szCs w:val="20"/>
                <w:lang w:val="uk-UA"/>
              </w:rPr>
            </w:pPr>
            <w:r w:rsidRPr="004A3813">
              <w:rPr>
                <w:rFonts w:ascii="Trebuchet MS" w:hAnsi="Trebuchet MS"/>
                <w:b/>
                <w:bCs/>
                <w:sz w:val="20"/>
                <w:szCs w:val="20"/>
                <w:lang w:val="uk-UA"/>
              </w:rPr>
              <w:t>87</w:t>
            </w:r>
          </w:p>
        </w:tc>
        <w:tc>
          <w:tcPr>
            <w:tcW w:w="1800" w:type="dxa"/>
            <w:tcBorders>
              <w:top w:val="nil"/>
              <w:left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75</w:t>
            </w:r>
          </w:p>
        </w:tc>
      </w:tr>
      <w:tr w:rsidR="00042A6F" w:rsidRPr="004A3813">
        <w:trPr>
          <w:trHeight w:val="330"/>
        </w:trPr>
        <w:tc>
          <w:tcPr>
            <w:tcW w:w="5235" w:type="dxa"/>
            <w:tcBorders>
              <w:top w:val="nil"/>
              <w:left w:val="nil"/>
              <w:bottom w:val="nil"/>
              <w:right w:val="nil"/>
            </w:tcBorders>
            <w:vAlign w:val="bottom"/>
          </w:tcPr>
          <w:p w:rsidR="00042A6F" w:rsidRPr="004A3813" w:rsidRDefault="00042A6F" w:rsidP="00332EEA">
            <w:pPr>
              <w:rPr>
                <w:rFonts w:ascii="Trebuchet MS" w:hAnsi="Trebuchet MS"/>
                <w:sz w:val="20"/>
                <w:szCs w:val="20"/>
                <w:lang w:val="uk-UA"/>
              </w:rPr>
            </w:pPr>
            <w:r w:rsidRPr="004A3813">
              <w:rPr>
                <w:rFonts w:ascii="Trebuchet MS" w:hAnsi="Trebuchet MS"/>
                <w:sz w:val="20"/>
                <w:szCs w:val="20"/>
                <w:lang w:val="uk-UA"/>
              </w:rPr>
              <w:t>За іншими розрахунками з клієнтами</w:t>
            </w:r>
          </w:p>
        </w:tc>
        <w:tc>
          <w:tcPr>
            <w:tcW w:w="1800" w:type="dxa"/>
            <w:tcBorders>
              <w:top w:val="nil"/>
              <w:left w:val="nil"/>
              <w:bottom w:val="single" w:sz="4" w:space="0" w:color="auto"/>
              <w:right w:val="nil"/>
            </w:tcBorders>
            <w:vAlign w:val="bottom"/>
          </w:tcPr>
          <w:p w:rsidR="00042A6F" w:rsidRPr="004A3813" w:rsidRDefault="00B87FD3" w:rsidP="00960036">
            <w:pPr>
              <w:jc w:val="right"/>
              <w:rPr>
                <w:rFonts w:ascii="Trebuchet MS" w:hAnsi="Trebuchet MS"/>
                <w:b/>
                <w:bCs/>
                <w:sz w:val="20"/>
                <w:szCs w:val="20"/>
                <w:lang w:val="uk-UA"/>
              </w:rPr>
            </w:pPr>
            <w:r w:rsidRPr="004A3813">
              <w:rPr>
                <w:rFonts w:ascii="Trebuchet MS" w:hAnsi="Trebuchet MS"/>
                <w:b/>
                <w:bCs/>
                <w:sz w:val="20"/>
                <w:szCs w:val="20"/>
                <w:lang w:val="uk-UA"/>
              </w:rPr>
              <w:t>416</w:t>
            </w:r>
          </w:p>
        </w:tc>
        <w:tc>
          <w:tcPr>
            <w:tcW w:w="1800" w:type="dxa"/>
            <w:tcBorders>
              <w:top w:val="nil"/>
              <w:left w:val="nil"/>
              <w:bottom w:val="single" w:sz="4" w:space="0" w:color="auto"/>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329</w:t>
            </w:r>
          </w:p>
        </w:tc>
      </w:tr>
      <w:tr w:rsidR="00042A6F" w:rsidRPr="004A3813">
        <w:trPr>
          <w:trHeight w:val="330"/>
        </w:trPr>
        <w:tc>
          <w:tcPr>
            <w:tcW w:w="5235" w:type="dxa"/>
            <w:tcBorders>
              <w:top w:val="nil"/>
              <w:left w:val="nil"/>
              <w:bottom w:val="nil"/>
              <w:right w:val="nil"/>
            </w:tcBorders>
            <w:vAlign w:val="bottom"/>
          </w:tcPr>
          <w:p w:rsidR="00042A6F" w:rsidRPr="004A3813" w:rsidRDefault="00042A6F" w:rsidP="00332EEA">
            <w:pPr>
              <w:rPr>
                <w:rFonts w:ascii="Trebuchet MS" w:hAnsi="Trebuchet MS"/>
                <w:b/>
                <w:bCs/>
                <w:sz w:val="20"/>
                <w:szCs w:val="20"/>
                <w:lang w:val="uk-UA"/>
              </w:rPr>
            </w:pPr>
            <w:r w:rsidRPr="004A3813">
              <w:rPr>
                <w:rFonts w:ascii="Trebuchet MS" w:hAnsi="Trebuchet MS"/>
                <w:b/>
                <w:bCs/>
                <w:sz w:val="20"/>
                <w:szCs w:val="20"/>
                <w:lang w:val="uk-UA"/>
              </w:rPr>
              <w:t>Всього комісійні доходи</w:t>
            </w:r>
          </w:p>
        </w:tc>
        <w:tc>
          <w:tcPr>
            <w:tcW w:w="1800" w:type="dxa"/>
            <w:tcBorders>
              <w:top w:val="single" w:sz="4" w:space="0" w:color="auto"/>
              <w:left w:val="nil"/>
              <w:right w:val="nil"/>
            </w:tcBorders>
            <w:vAlign w:val="bottom"/>
          </w:tcPr>
          <w:p w:rsidR="00042A6F" w:rsidRPr="004A3813" w:rsidRDefault="00B87FD3" w:rsidP="00960036">
            <w:pPr>
              <w:jc w:val="right"/>
              <w:rPr>
                <w:rFonts w:ascii="Trebuchet MS" w:hAnsi="Trebuchet MS"/>
                <w:b/>
                <w:bCs/>
                <w:sz w:val="20"/>
                <w:szCs w:val="20"/>
                <w:lang w:val="uk-UA"/>
              </w:rPr>
            </w:pPr>
            <w:r w:rsidRPr="004A3813">
              <w:rPr>
                <w:rFonts w:ascii="Trebuchet MS" w:hAnsi="Trebuchet MS"/>
                <w:b/>
                <w:bCs/>
                <w:sz w:val="20"/>
                <w:szCs w:val="20"/>
                <w:lang w:val="uk-UA"/>
              </w:rPr>
              <w:t>34,218</w:t>
            </w:r>
          </w:p>
        </w:tc>
        <w:tc>
          <w:tcPr>
            <w:tcW w:w="1800" w:type="dxa"/>
            <w:tcBorders>
              <w:top w:val="single" w:sz="4" w:space="0" w:color="auto"/>
              <w:left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33,890</w:t>
            </w:r>
          </w:p>
        </w:tc>
      </w:tr>
      <w:tr w:rsidR="00042A6F" w:rsidRPr="004A3813">
        <w:trPr>
          <w:trHeight w:val="303"/>
        </w:trPr>
        <w:tc>
          <w:tcPr>
            <w:tcW w:w="5235" w:type="dxa"/>
            <w:tcBorders>
              <w:top w:val="nil"/>
              <w:left w:val="nil"/>
              <w:bottom w:val="nil"/>
              <w:right w:val="nil"/>
            </w:tcBorders>
            <w:vAlign w:val="bottom"/>
          </w:tcPr>
          <w:p w:rsidR="00042A6F" w:rsidRPr="004A3813" w:rsidRDefault="00042A6F" w:rsidP="00332EEA">
            <w:pPr>
              <w:rPr>
                <w:rFonts w:ascii="Trebuchet MS" w:hAnsi="Trebuchet MS"/>
                <w:b/>
                <w:bCs/>
                <w:sz w:val="20"/>
                <w:szCs w:val="20"/>
                <w:lang w:val="uk-UA"/>
              </w:rPr>
            </w:pPr>
            <w:r w:rsidRPr="004A3813">
              <w:rPr>
                <w:rFonts w:ascii="Trebuchet MS" w:hAnsi="Trebuchet MS"/>
                <w:b/>
                <w:bCs/>
                <w:sz w:val="20"/>
                <w:szCs w:val="20"/>
                <w:lang w:val="uk-UA"/>
              </w:rPr>
              <w:t xml:space="preserve">Комісійні витрати </w:t>
            </w:r>
          </w:p>
        </w:tc>
        <w:tc>
          <w:tcPr>
            <w:tcW w:w="1800" w:type="dxa"/>
            <w:tcBorders>
              <w:left w:val="nil"/>
              <w:right w:val="nil"/>
            </w:tcBorders>
            <w:vAlign w:val="bottom"/>
          </w:tcPr>
          <w:p w:rsidR="00042A6F" w:rsidRPr="004A3813" w:rsidRDefault="00042A6F" w:rsidP="00332EEA">
            <w:pPr>
              <w:jc w:val="right"/>
              <w:rPr>
                <w:rFonts w:ascii="Trebuchet MS" w:hAnsi="Trebuchet MS"/>
                <w:b/>
                <w:bCs/>
                <w:sz w:val="20"/>
                <w:szCs w:val="20"/>
                <w:lang w:val="uk-UA"/>
              </w:rPr>
            </w:pPr>
          </w:p>
        </w:tc>
        <w:tc>
          <w:tcPr>
            <w:tcW w:w="1800" w:type="dxa"/>
            <w:tcBorders>
              <w:left w:val="nil"/>
              <w:right w:val="nil"/>
            </w:tcBorders>
            <w:vAlign w:val="bottom"/>
          </w:tcPr>
          <w:p w:rsidR="00042A6F" w:rsidRPr="004A3813" w:rsidRDefault="00042A6F" w:rsidP="008F492D">
            <w:pPr>
              <w:jc w:val="right"/>
              <w:rPr>
                <w:rFonts w:ascii="Trebuchet MS" w:hAnsi="Trebuchet MS"/>
                <w:bCs/>
                <w:sz w:val="20"/>
                <w:szCs w:val="20"/>
                <w:lang w:val="uk-UA"/>
              </w:rPr>
            </w:pPr>
          </w:p>
        </w:tc>
      </w:tr>
      <w:tr w:rsidR="00042A6F" w:rsidRPr="004A3813">
        <w:trPr>
          <w:trHeight w:val="303"/>
        </w:trPr>
        <w:tc>
          <w:tcPr>
            <w:tcW w:w="5235" w:type="dxa"/>
            <w:tcBorders>
              <w:top w:val="nil"/>
              <w:left w:val="nil"/>
              <w:bottom w:val="nil"/>
              <w:right w:val="nil"/>
            </w:tcBorders>
            <w:vAlign w:val="bottom"/>
          </w:tcPr>
          <w:p w:rsidR="00042A6F" w:rsidRPr="004A3813" w:rsidRDefault="00042A6F" w:rsidP="00332EEA">
            <w:pPr>
              <w:rPr>
                <w:rFonts w:ascii="Trebuchet MS" w:hAnsi="Trebuchet MS"/>
                <w:b/>
                <w:bCs/>
                <w:sz w:val="20"/>
                <w:szCs w:val="20"/>
                <w:lang w:val="uk-UA"/>
              </w:rPr>
            </w:pPr>
            <w:r w:rsidRPr="004A3813">
              <w:rPr>
                <w:rFonts w:ascii="Trebuchet MS" w:hAnsi="Trebuchet MS"/>
                <w:sz w:val="20"/>
                <w:szCs w:val="20"/>
                <w:lang w:val="uk-UA"/>
              </w:rPr>
              <w:t>За операціями з розрахунково-касового обслуговування</w:t>
            </w:r>
          </w:p>
        </w:tc>
        <w:tc>
          <w:tcPr>
            <w:tcW w:w="1800" w:type="dxa"/>
            <w:tcBorders>
              <w:left w:val="nil"/>
              <w:right w:val="nil"/>
            </w:tcBorders>
            <w:vAlign w:val="bottom"/>
          </w:tcPr>
          <w:p w:rsidR="00042A6F" w:rsidRPr="004A3813" w:rsidRDefault="00B87FD3" w:rsidP="00C76A53">
            <w:pPr>
              <w:jc w:val="right"/>
              <w:rPr>
                <w:rFonts w:ascii="Trebuchet MS" w:hAnsi="Trebuchet MS"/>
                <w:b/>
                <w:bCs/>
                <w:sz w:val="20"/>
                <w:szCs w:val="20"/>
                <w:lang w:val="uk-UA"/>
              </w:rPr>
            </w:pPr>
            <w:r w:rsidRPr="004A3813">
              <w:rPr>
                <w:rFonts w:ascii="Trebuchet MS" w:hAnsi="Trebuchet MS"/>
                <w:b/>
                <w:bCs/>
                <w:sz w:val="20"/>
                <w:szCs w:val="20"/>
                <w:lang w:val="uk-UA"/>
              </w:rPr>
              <w:t>(5,328)</w:t>
            </w:r>
          </w:p>
        </w:tc>
        <w:tc>
          <w:tcPr>
            <w:tcW w:w="1800" w:type="dxa"/>
            <w:tcBorders>
              <w:left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(6,848)</w:t>
            </w:r>
          </w:p>
        </w:tc>
      </w:tr>
      <w:tr w:rsidR="00042A6F" w:rsidRPr="004A3813">
        <w:trPr>
          <w:trHeight w:val="303"/>
        </w:trPr>
        <w:tc>
          <w:tcPr>
            <w:tcW w:w="5235" w:type="dxa"/>
            <w:tcBorders>
              <w:top w:val="nil"/>
              <w:left w:val="nil"/>
              <w:bottom w:val="nil"/>
              <w:right w:val="nil"/>
            </w:tcBorders>
            <w:vAlign w:val="bottom"/>
          </w:tcPr>
          <w:p w:rsidR="00042A6F" w:rsidRPr="004A3813" w:rsidRDefault="00042A6F" w:rsidP="00332EEA">
            <w:pPr>
              <w:rPr>
                <w:rFonts w:ascii="Trebuchet MS" w:hAnsi="Trebuchet MS"/>
                <w:sz w:val="20"/>
                <w:szCs w:val="20"/>
                <w:lang w:val="uk-UA"/>
              </w:rPr>
            </w:pPr>
            <w:r w:rsidRPr="004A3813">
              <w:rPr>
                <w:rFonts w:ascii="Trebuchet MS" w:hAnsi="Trebuchet MS"/>
                <w:sz w:val="20"/>
                <w:szCs w:val="20"/>
                <w:lang w:val="uk-UA"/>
              </w:rPr>
              <w:t>За операціями з цінними паперами</w:t>
            </w:r>
            <w:r w:rsidR="0061090C">
              <w:rPr>
                <w:rFonts w:ascii="Trebuchet MS" w:hAnsi="Trebuchet MS"/>
                <w:sz w:val="20"/>
                <w:szCs w:val="20"/>
                <w:lang w:val="uk-UA"/>
              </w:rPr>
              <w:t xml:space="preserve"> власного боргу</w:t>
            </w:r>
          </w:p>
        </w:tc>
        <w:tc>
          <w:tcPr>
            <w:tcW w:w="1800" w:type="dxa"/>
            <w:tcBorders>
              <w:left w:val="nil"/>
              <w:right w:val="nil"/>
            </w:tcBorders>
            <w:vAlign w:val="bottom"/>
          </w:tcPr>
          <w:p w:rsidR="00042A6F" w:rsidRPr="004A3813" w:rsidRDefault="00B87FD3" w:rsidP="00C76A53">
            <w:pPr>
              <w:jc w:val="right"/>
              <w:rPr>
                <w:rFonts w:ascii="Trebuchet MS" w:hAnsi="Trebuchet MS"/>
                <w:b/>
                <w:bCs/>
                <w:sz w:val="20"/>
                <w:szCs w:val="20"/>
                <w:lang w:val="uk-UA"/>
              </w:rPr>
            </w:pPr>
            <w:r w:rsidRPr="004A3813">
              <w:rPr>
                <w:rFonts w:ascii="Trebuchet MS" w:hAnsi="Trebuchet MS"/>
                <w:b/>
                <w:bCs/>
                <w:sz w:val="20"/>
                <w:szCs w:val="20"/>
                <w:lang w:val="uk-UA"/>
              </w:rPr>
              <w:t>(185)</w:t>
            </w:r>
          </w:p>
        </w:tc>
        <w:tc>
          <w:tcPr>
            <w:tcW w:w="1800" w:type="dxa"/>
            <w:tcBorders>
              <w:left w:val="nil"/>
              <w:right w:val="nil"/>
            </w:tcBorders>
            <w:vAlign w:val="bottom"/>
          </w:tcPr>
          <w:p w:rsidR="00042A6F" w:rsidRPr="004A3813" w:rsidRDefault="00042A6F" w:rsidP="008F492D">
            <w:pPr>
              <w:jc w:val="right"/>
              <w:rPr>
                <w:rFonts w:ascii="Trebuchet MS" w:hAnsi="Trebuchet MS"/>
                <w:bCs/>
                <w:sz w:val="20"/>
                <w:szCs w:val="20"/>
                <w:lang w:val="uk-UA"/>
              </w:rPr>
            </w:pPr>
            <w:r w:rsidRPr="004A3813">
              <w:rPr>
                <w:rFonts w:ascii="Trebuchet MS" w:hAnsi="Trebuchet MS"/>
                <w:bCs/>
                <w:sz w:val="20"/>
                <w:szCs w:val="20"/>
                <w:lang w:val="uk-UA"/>
              </w:rPr>
              <w:t>(121)</w:t>
            </w:r>
          </w:p>
        </w:tc>
      </w:tr>
      <w:tr w:rsidR="00B87FD3" w:rsidRPr="004A3813" w:rsidTr="008F492D">
        <w:trPr>
          <w:trHeight w:val="303"/>
        </w:trPr>
        <w:tc>
          <w:tcPr>
            <w:tcW w:w="5235" w:type="dxa"/>
            <w:tcBorders>
              <w:top w:val="nil"/>
              <w:left w:val="nil"/>
              <w:bottom w:val="nil"/>
              <w:right w:val="nil"/>
            </w:tcBorders>
            <w:vAlign w:val="bottom"/>
          </w:tcPr>
          <w:p w:rsidR="00B87FD3" w:rsidRPr="004A3813" w:rsidRDefault="00B87FD3" w:rsidP="00332EEA">
            <w:pPr>
              <w:rPr>
                <w:rFonts w:ascii="Trebuchet MS" w:hAnsi="Trebuchet MS"/>
                <w:b/>
                <w:bCs/>
                <w:sz w:val="20"/>
                <w:szCs w:val="20"/>
                <w:lang w:val="uk-UA"/>
              </w:rPr>
            </w:pPr>
            <w:r w:rsidRPr="004A3813">
              <w:rPr>
                <w:rFonts w:ascii="Trebuchet MS" w:hAnsi="Trebuchet MS"/>
                <w:b/>
                <w:bCs/>
                <w:sz w:val="20"/>
                <w:szCs w:val="20"/>
                <w:lang w:val="uk-UA"/>
              </w:rPr>
              <w:t>Всього комісійні витрати</w:t>
            </w:r>
          </w:p>
        </w:tc>
        <w:tc>
          <w:tcPr>
            <w:tcW w:w="1800" w:type="dxa"/>
            <w:tcBorders>
              <w:top w:val="single" w:sz="4" w:space="0" w:color="auto"/>
              <w:left w:val="nil"/>
              <w:bottom w:val="single" w:sz="4" w:space="0" w:color="auto"/>
              <w:right w:val="nil"/>
            </w:tcBorders>
            <w:vAlign w:val="bottom"/>
          </w:tcPr>
          <w:p w:rsidR="00B87FD3" w:rsidRPr="004A3813" w:rsidRDefault="00B87FD3" w:rsidP="00B87FD3">
            <w:pPr>
              <w:jc w:val="right"/>
              <w:rPr>
                <w:rFonts w:ascii="Trebuchet MS" w:hAnsi="Trebuchet MS"/>
                <w:b/>
                <w:bCs/>
                <w:sz w:val="20"/>
                <w:szCs w:val="20"/>
                <w:lang w:val="uk-UA"/>
              </w:rPr>
            </w:pPr>
            <w:r w:rsidRPr="004A3813">
              <w:rPr>
                <w:rFonts w:ascii="Trebuchet MS" w:hAnsi="Trebuchet MS"/>
                <w:b/>
                <w:bCs/>
                <w:sz w:val="20"/>
                <w:szCs w:val="20"/>
                <w:lang w:val="uk-UA"/>
              </w:rPr>
              <w:t>(5,513)</w:t>
            </w:r>
          </w:p>
        </w:tc>
        <w:tc>
          <w:tcPr>
            <w:tcW w:w="1800" w:type="dxa"/>
            <w:tcBorders>
              <w:top w:val="single" w:sz="4" w:space="0" w:color="auto"/>
              <w:left w:val="nil"/>
              <w:bottom w:val="single" w:sz="4" w:space="0" w:color="auto"/>
              <w:right w:val="nil"/>
            </w:tcBorders>
            <w:vAlign w:val="bottom"/>
          </w:tcPr>
          <w:p w:rsidR="00B87FD3" w:rsidRPr="004A3813" w:rsidRDefault="00B87FD3" w:rsidP="008F492D">
            <w:pPr>
              <w:jc w:val="right"/>
              <w:rPr>
                <w:rFonts w:ascii="Trebuchet MS" w:hAnsi="Trebuchet MS"/>
                <w:bCs/>
                <w:sz w:val="20"/>
                <w:szCs w:val="20"/>
              </w:rPr>
            </w:pPr>
            <w:r w:rsidRPr="004A3813">
              <w:rPr>
                <w:rFonts w:ascii="Trebuchet MS" w:hAnsi="Trebuchet MS"/>
                <w:bCs/>
                <w:sz w:val="20"/>
                <w:szCs w:val="20"/>
              </w:rPr>
              <w:t>(6,969)</w:t>
            </w:r>
          </w:p>
        </w:tc>
      </w:tr>
      <w:tr w:rsidR="00B87FD3" w:rsidRPr="004A3813">
        <w:trPr>
          <w:trHeight w:val="437"/>
        </w:trPr>
        <w:tc>
          <w:tcPr>
            <w:tcW w:w="5235" w:type="dxa"/>
            <w:tcBorders>
              <w:top w:val="nil"/>
              <w:left w:val="nil"/>
              <w:bottom w:val="nil"/>
              <w:right w:val="nil"/>
            </w:tcBorders>
            <w:vAlign w:val="bottom"/>
          </w:tcPr>
          <w:p w:rsidR="00B87FD3" w:rsidRPr="004A3813" w:rsidRDefault="00B87FD3" w:rsidP="00332EEA">
            <w:pPr>
              <w:rPr>
                <w:rFonts w:ascii="Trebuchet MS" w:hAnsi="Trebuchet MS"/>
                <w:b/>
                <w:bCs/>
                <w:sz w:val="20"/>
                <w:szCs w:val="20"/>
                <w:lang w:val="uk-UA"/>
              </w:rPr>
            </w:pPr>
            <w:r w:rsidRPr="004A3813">
              <w:rPr>
                <w:rFonts w:ascii="Trebuchet MS" w:hAnsi="Trebuchet MS"/>
                <w:b/>
                <w:bCs/>
                <w:sz w:val="20"/>
                <w:szCs w:val="20"/>
                <w:lang w:val="uk-UA"/>
              </w:rPr>
              <w:t>Чистий комісійний дохід</w:t>
            </w:r>
          </w:p>
        </w:tc>
        <w:tc>
          <w:tcPr>
            <w:tcW w:w="1800" w:type="dxa"/>
            <w:tcBorders>
              <w:top w:val="single" w:sz="4" w:space="0" w:color="auto"/>
              <w:left w:val="nil"/>
              <w:bottom w:val="single" w:sz="4" w:space="0" w:color="auto"/>
              <w:right w:val="nil"/>
            </w:tcBorders>
            <w:vAlign w:val="bottom"/>
          </w:tcPr>
          <w:p w:rsidR="00B87FD3" w:rsidRPr="004A3813" w:rsidRDefault="00B87FD3" w:rsidP="00B87FD3">
            <w:pPr>
              <w:jc w:val="right"/>
              <w:rPr>
                <w:rFonts w:ascii="Trebuchet MS" w:hAnsi="Trebuchet MS"/>
                <w:b/>
                <w:bCs/>
                <w:sz w:val="20"/>
                <w:szCs w:val="20"/>
                <w:lang w:val="uk-UA"/>
              </w:rPr>
            </w:pPr>
            <w:r w:rsidRPr="004A3813">
              <w:rPr>
                <w:rFonts w:ascii="Trebuchet MS" w:hAnsi="Trebuchet MS"/>
                <w:b/>
                <w:bCs/>
                <w:sz w:val="20"/>
                <w:szCs w:val="20"/>
                <w:lang w:val="uk-UA"/>
              </w:rPr>
              <w:t>28,705</w:t>
            </w:r>
          </w:p>
        </w:tc>
        <w:tc>
          <w:tcPr>
            <w:tcW w:w="1800" w:type="dxa"/>
            <w:tcBorders>
              <w:top w:val="single" w:sz="4" w:space="0" w:color="auto"/>
              <w:left w:val="nil"/>
              <w:bottom w:val="single" w:sz="4" w:space="0" w:color="auto"/>
              <w:right w:val="nil"/>
            </w:tcBorders>
            <w:vAlign w:val="bottom"/>
          </w:tcPr>
          <w:p w:rsidR="00B87FD3" w:rsidRPr="004A3813" w:rsidRDefault="00B87FD3" w:rsidP="008F492D">
            <w:pPr>
              <w:jc w:val="right"/>
              <w:rPr>
                <w:rFonts w:ascii="Trebuchet MS" w:hAnsi="Trebuchet MS"/>
                <w:bCs/>
                <w:sz w:val="20"/>
                <w:szCs w:val="20"/>
              </w:rPr>
            </w:pPr>
            <w:r w:rsidRPr="004A3813">
              <w:rPr>
                <w:rFonts w:ascii="Trebuchet MS" w:hAnsi="Trebuchet MS"/>
                <w:bCs/>
                <w:sz w:val="20"/>
                <w:szCs w:val="20"/>
              </w:rPr>
              <w:t>26,921</w:t>
            </w:r>
          </w:p>
        </w:tc>
      </w:tr>
    </w:tbl>
    <w:p w:rsidR="00C14314" w:rsidRPr="004A3813" w:rsidRDefault="00C14314" w:rsidP="00E22B05">
      <w:pPr>
        <w:pStyle w:val="2"/>
        <w:rPr>
          <w:rFonts w:ascii="Trebuchet MS" w:hAnsi="Trebuchet MS"/>
          <w:sz w:val="20"/>
          <w:szCs w:val="20"/>
        </w:rPr>
      </w:pPr>
      <w:bookmarkStart w:id="115" w:name="_Toc328123776"/>
      <w:r w:rsidRPr="004A3813">
        <w:rPr>
          <w:rFonts w:ascii="Trebuchet MS" w:hAnsi="Trebuchet MS"/>
          <w:sz w:val="20"/>
          <w:szCs w:val="20"/>
        </w:rPr>
        <w:t>2</w:t>
      </w:r>
      <w:r w:rsidR="00042A6F" w:rsidRPr="004A3813">
        <w:rPr>
          <w:rFonts w:ascii="Trebuchet MS" w:hAnsi="Trebuchet MS"/>
          <w:sz w:val="20"/>
          <w:szCs w:val="20"/>
        </w:rPr>
        <w:t>4</w:t>
      </w:r>
      <w:r w:rsidRPr="004A3813">
        <w:rPr>
          <w:rFonts w:ascii="Trebuchet MS" w:hAnsi="Trebuchet MS"/>
          <w:sz w:val="20"/>
          <w:szCs w:val="20"/>
        </w:rPr>
        <w:t xml:space="preserve">. Чистий дохід від </w:t>
      </w:r>
      <w:r w:rsidR="00D72428">
        <w:rPr>
          <w:rFonts w:ascii="Trebuchet MS" w:hAnsi="Trebuchet MS"/>
          <w:sz w:val="20"/>
          <w:szCs w:val="20"/>
        </w:rPr>
        <w:t xml:space="preserve">торгових </w:t>
      </w:r>
      <w:r w:rsidRPr="004A3813">
        <w:rPr>
          <w:rFonts w:ascii="Trebuchet MS" w:hAnsi="Trebuchet MS"/>
          <w:sz w:val="20"/>
          <w:szCs w:val="20"/>
        </w:rPr>
        <w:t xml:space="preserve">операцій з іноземною валютою та </w:t>
      </w:r>
      <w:r w:rsidR="00F929E2">
        <w:rPr>
          <w:rFonts w:ascii="Trebuchet MS" w:hAnsi="Trebuchet MS"/>
          <w:sz w:val="20"/>
          <w:szCs w:val="20"/>
        </w:rPr>
        <w:t xml:space="preserve">торговими </w:t>
      </w:r>
      <w:r w:rsidRPr="004A3813">
        <w:rPr>
          <w:rFonts w:ascii="Trebuchet MS" w:hAnsi="Trebuchet MS"/>
          <w:sz w:val="20"/>
          <w:szCs w:val="20"/>
        </w:rPr>
        <w:t>цінними паперами</w:t>
      </w:r>
      <w:bookmarkEnd w:id="115"/>
    </w:p>
    <w:p w:rsidR="00C14314" w:rsidRPr="00042A6F" w:rsidRDefault="00C14314" w:rsidP="00F929E2">
      <w:pPr>
        <w:spacing w:before="240" w:after="120"/>
        <w:jc w:val="both"/>
        <w:rPr>
          <w:rFonts w:ascii="Trebuchet MS" w:hAnsi="Trebuchet MS"/>
          <w:sz w:val="20"/>
          <w:szCs w:val="20"/>
          <w:lang w:val="uk-UA"/>
        </w:rPr>
      </w:pPr>
      <w:r w:rsidRPr="004A3813">
        <w:rPr>
          <w:rFonts w:ascii="Trebuchet MS" w:hAnsi="Trebuchet MS"/>
          <w:sz w:val="20"/>
          <w:szCs w:val="20"/>
          <w:lang w:val="uk-UA"/>
        </w:rPr>
        <w:t>За роки, що закінчилися 31 грудня 20</w:t>
      </w:r>
      <w:r w:rsidR="005D59B0" w:rsidRPr="004A3813">
        <w:rPr>
          <w:rFonts w:ascii="Trebuchet MS" w:hAnsi="Trebuchet MS"/>
          <w:sz w:val="20"/>
          <w:szCs w:val="20"/>
          <w:lang w:val="uk-UA"/>
        </w:rPr>
        <w:t>1</w:t>
      </w:r>
      <w:r w:rsidR="00042A6F" w:rsidRPr="004A3813">
        <w:rPr>
          <w:rFonts w:ascii="Trebuchet MS" w:hAnsi="Trebuchet MS"/>
          <w:sz w:val="20"/>
          <w:szCs w:val="20"/>
          <w:lang w:val="uk-UA"/>
        </w:rPr>
        <w:t>1</w:t>
      </w:r>
      <w:r w:rsidRPr="004A3813">
        <w:rPr>
          <w:rFonts w:ascii="Trebuchet MS" w:hAnsi="Trebuchet MS"/>
          <w:sz w:val="20"/>
          <w:szCs w:val="20"/>
          <w:lang w:val="uk-UA"/>
        </w:rPr>
        <w:t xml:space="preserve"> та 20</w:t>
      </w:r>
      <w:r w:rsidR="00042A6F" w:rsidRPr="004A3813">
        <w:rPr>
          <w:rFonts w:ascii="Trebuchet MS" w:hAnsi="Trebuchet MS"/>
          <w:sz w:val="20"/>
          <w:szCs w:val="20"/>
          <w:lang w:val="uk-UA"/>
        </w:rPr>
        <w:t>1</w:t>
      </w:r>
      <w:r w:rsidRPr="004A3813">
        <w:rPr>
          <w:rFonts w:ascii="Trebuchet MS" w:hAnsi="Trebuchet MS"/>
          <w:sz w:val="20"/>
          <w:szCs w:val="20"/>
          <w:lang w:val="uk-UA"/>
        </w:rPr>
        <w:t>0 років, чистий дохід від операцій з іноземною</w:t>
      </w:r>
      <w:r w:rsidRPr="00042A6F">
        <w:rPr>
          <w:rFonts w:ascii="Trebuchet MS" w:hAnsi="Trebuchet MS"/>
          <w:sz w:val="20"/>
          <w:szCs w:val="20"/>
          <w:lang w:val="uk-UA"/>
        </w:rPr>
        <w:t xml:space="preserve"> валютою та торговими цінними паперами становить:</w:t>
      </w:r>
    </w:p>
    <w:tbl>
      <w:tblPr>
        <w:tblW w:w="8835" w:type="dxa"/>
        <w:tblLook w:val="0000" w:firstRow="0" w:lastRow="0" w:firstColumn="0" w:lastColumn="0" w:noHBand="0" w:noVBand="0"/>
      </w:tblPr>
      <w:tblGrid>
        <w:gridCol w:w="5235"/>
        <w:gridCol w:w="1800"/>
        <w:gridCol w:w="1800"/>
      </w:tblGrid>
      <w:tr w:rsidR="00C14314" w:rsidRPr="00042A6F">
        <w:trPr>
          <w:trHeight w:val="330"/>
        </w:trPr>
        <w:tc>
          <w:tcPr>
            <w:tcW w:w="5235" w:type="dxa"/>
            <w:tcBorders>
              <w:top w:val="nil"/>
              <w:left w:val="nil"/>
              <w:bottom w:val="single" w:sz="4" w:space="0" w:color="auto"/>
              <w:right w:val="nil"/>
            </w:tcBorders>
            <w:vAlign w:val="bottom"/>
          </w:tcPr>
          <w:p w:rsidR="00C14314" w:rsidRPr="00042A6F" w:rsidRDefault="00C14314" w:rsidP="008E226C">
            <w:pPr>
              <w:rPr>
                <w:rFonts w:ascii="Trebuchet MS" w:hAnsi="Trebuchet MS"/>
                <w:b/>
                <w:bCs/>
                <w:sz w:val="20"/>
                <w:szCs w:val="20"/>
                <w:lang w:val="uk-UA"/>
              </w:rPr>
            </w:pPr>
          </w:p>
        </w:tc>
        <w:tc>
          <w:tcPr>
            <w:tcW w:w="1800"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b/>
                <w:bCs/>
                <w:sz w:val="20"/>
                <w:szCs w:val="20"/>
                <w:lang w:val="uk-UA"/>
              </w:rPr>
              <w:t>20</w:t>
            </w:r>
            <w:r w:rsidR="005D59B0" w:rsidRPr="00042A6F">
              <w:rPr>
                <w:rFonts w:ascii="Trebuchet MS" w:hAnsi="Trebuchet MS"/>
                <w:b/>
                <w:bCs/>
                <w:sz w:val="20"/>
                <w:szCs w:val="20"/>
                <w:lang w:val="uk-UA"/>
              </w:rPr>
              <w:t>1</w:t>
            </w:r>
            <w:r w:rsidR="00042A6F" w:rsidRPr="00042A6F">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sz w:val="20"/>
                <w:szCs w:val="20"/>
                <w:lang w:val="uk-UA"/>
              </w:rPr>
              <w:t>20</w:t>
            </w:r>
            <w:r w:rsidR="00042A6F" w:rsidRPr="00042A6F">
              <w:rPr>
                <w:rFonts w:ascii="Trebuchet MS" w:hAnsi="Trebuchet MS"/>
                <w:sz w:val="20"/>
                <w:szCs w:val="20"/>
                <w:lang w:val="uk-UA"/>
              </w:rPr>
              <w:t>1</w:t>
            </w:r>
            <w:r w:rsidRPr="00042A6F">
              <w:rPr>
                <w:rFonts w:ascii="Trebuchet MS" w:hAnsi="Trebuchet MS"/>
                <w:sz w:val="20"/>
                <w:szCs w:val="20"/>
                <w:lang w:val="uk-UA"/>
              </w:rPr>
              <w:t>0</w:t>
            </w:r>
          </w:p>
        </w:tc>
      </w:tr>
      <w:tr w:rsidR="00B87FD3" w:rsidRPr="00042A6F">
        <w:trPr>
          <w:trHeight w:val="340"/>
        </w:trPr>
        <w:tc>
          <w:tcPr>
            <w:tcW w:w="5235" w:type="dxa"/>
            <w:tcBorders>
              <w:top w:val="nil"/>
              <w:left w:val="nil"/>
              <w:bottom w:val="nil"/>
              <w:right w:val="nil"/>
            </w:tcBorders>
            <w:vAlign w:val="bottom"/>
          </w:tcPr>
          <w:p w:rsidR="00B87FD3" w:rsidRPr="00042A6F" w:rsidRDefault="00B87FD3" w:rsidP="00BF52A5">
            <w:pPr>
              <w:rPr>
                <w:rFonts w:ascii="Trebuchet MS" w:hAnsi="Trebuchet MS"/>
                <w:sz w:val="20"/>
                <w:szCs w:val="20"/>
                <w:lang w:val="uk-UA"/>
              </w:rPr>
            </w:pPr>
            <w:r w:rsidRPr="00042A6F">
              <w:rPr>
                <w:rFonts w:ascii="Trebuchet MS" w:hAnsi="Trebuchet MS"/>
                <w:sz w:val="20"/>
                <w:szCs w:val="20"/>
                <w:lang w:val="uk-UA"/>
              </w:rPr>
              <w:t>Результат від торгівлі іноземною валютою</w:t>
            </w:r>
          </w:p>
        </w:tc>
        <w:tc>
          <w:tcPr>
            <w:tcW w:w="1800" w:type="dxa"/>
            <w:tcBorders>
              <w:top w:val="nil"/>
              <w:left w:val="nil"/>
              <w:bottom w:val="nil"/>
              <w:right w:val="nil"/>
            </w:tcBorders>
            <w:vAlign w:val="bottom"/>
          </w:tcPr>
          <w:p w:rsidR="00B87FD3" w:rsidRPr="00B87FD3" w:rsidRDefault="00B87FD3" w:rsidP="004A3813">
            <w:pPr>
              <w:jc w:val="right"/>
              <w:rPr>
                <w:rFonts w:ascii="Trebuchet MS" w:hAnsi="Trebuchet MS"/>
                <w:b/>
                <w:bCs/>
                <w:sz w:val="20"/>
                <w:szCs w:val="20"/>
                <w:lang w:val="uk-UA"/>
              </w:rPr>
            </w:pPr>
            <w:r>
              <w:rPr>
                <w:rFonts w:ascii="Trebuchet MS" w:hAnsi="Trebuchet MS"/>
                <w:b/>
                <w:bCs/>
                <w:sz w:val="20"/>
                <w:szCs w:val="20"/>
                <w:lang w:val="uk-UA"/>
              </w:rPr>
              <w:t>17,</w:t>
            </w:r>
            <w:r w:rsidRPr="00B87FD3">
              <w:rPr>
                <w:rFonts w:ascii="Trebuchet MS" w:hAnsi="Trebuchet MS"/>
                <w:b/>
                <w:bCs/>
                <w:sz w:val="20"/>
                <w:szCs w:val="20"/>
                <w:lang w:val="uk-UA"/>
              </w:rPr>
              <w:t>004</w:t>
            </w:r>
          </w:p>
        </w:tc>
        <w:tc>
          <w:tcPr>
            <w:tcW w:w="1800" w:type="dxa"/>
            <w:tcBorders>
              <w:top w:val="nil"/>
              <w:left w:val="nil"/>
              <w:bottom w:val="nil"/>
              <w:right w:val="nil"/>
            </w:tcBorders>
            <w:vAlign w:val="bottom"/>
          </w:tcPr>
          <w:p w:rsidR="00B87FD3" w:rsidRPr="00042A6F" w:rsidRDefault="00B87FD3" w:rsidP="008F492D">
            <w:pPr>
              <w:jc w:val="right"/>
              <w:rPr>
                <w:rFonts w:ascii="Trebuchet MS" w:hAnsi="Trebuchet MS"/>
                <w:bCs/>
                <w:sz w:val="20"/>
                <w:szCs w:val="20"/>
                <w:lang w:val="uk-UA"/>
              </w:rPr>
            </w:pPr>
            <w:r w:rsidRPr="00042A6F">
              <w:rPr>
                <w:rFonts w:ascii="Trebuchet MS" w:hAnsi="Trebuchet MS"/>
                <w:bCs/>
                <w:sz w:val="20"/>
                <w:szCs w:val="20"/>
                <w:lang w:val="uk-UA"/>
              </w:rPr>
              <w:t>6,561</w:t>
            </w:r>
          </w:p>
        </w:tc>
      </w:tr>
      <w:tr w:rsidR="00B87FD3" w:rsidRPr="00042A6F">
        <w:trPr>
          <w:trHeight w:val="340"/>
        </w:trPr>
        <w:tc>
          <w:tcPr>
            <w:tcW w:w="5235" w:type="dxa"/>
            <w:tcBorders>
              <w:top w:val="nil"/>
              <w:left w:val="nil"/>
              <w:bottom w:val="nil"/>
              <w:right w:val="nil"/>
            </w:tcBorders>
            <w:vAlign w:val="bottom"/>
          </w:tcPr>
          <w:p w:rsidR="00B87FD3" w:rsidRPr="00042A6F" w:rsidRDefault="00B87FD3" w:rsidP="008E226C">
            <w:pPr>
              <w:rPr>
                <w:rFonts w:ascii="Trebuchet MS" w:hAnsi="Trebuchet MS"/>
                <w:sz w:val="20"/>
                <w:szCs w:val="20"/>
                <w:lang w:val="uk-UA"/>
              </w:rPr>
            </w:pPr>
            <w:r w:rsidRPr="00042A6F">
              <w:rPr>
                <w:rFonts w:ascii="Trebuchet MS" w:hAnsi="Trebuchet MS"/>
                <w:sz w:val="20"/>
                <w:szCs w:val="20"/>
                <w:lang w:val="uk-UA"/>
              </w:rPr>
              <w:t>Результат від переоцінки іноземної валюти</w:t>
            </w:r>
          </w:p>
        </w:tc>
        <w:tc>
          <w:tcPr>
            <w:tcW w:w="1800" w:type="dxa"/>
            <w:tcBorders>
              <w:top w:val="nil"/>
              <w:left w:val="nil"/>
              <w:bottom w:val="nil"/>
              <w:right w:val="nil"/>
            </w:tcBorders>
            <w:vAlign w:val="bottom"/>
          </w:tcPr>
          <w:p w:rsidR="00B87FD3" w:rsidRPr="00B87FD3" w:rsidRDefault="00B87FD3" w:rsidP="004A3813">
            <w:pPr>
              <w:jc w:val="right"/>
              <w:rPr>
                <w:rFonts w:ascii="Trebuchet MS" w:hAnsi="Trebuchet MS"/>
                <w:b/>
                <w:bCs/>
                <w:sz w:val="20"/>
                <w:szCs w:val="20"/>
                <w:lang w:val="uk-UA"/>
              </w:rPr>
            </w:pPr>
            <w:r>
              <w:rPr>
                <w:rFonts w:ascii="Trebuchet MS" w:hAnsi="Trebuchet MS"/>
                <w:b/>
                <w:bCs/>
                <w:sz w:val="20"/>
                <w:szCs w:val="20"/>
                <w:lang w:val="uk-UA"/>
              </w:rPr>
              <w:t>(</w:t>
            </w:r>
            <w:r w:rsidRPr="00B87FD3">
              <w:rPr>
                <w:rFonts w:ascii="Trebuchet MS" w:hAnsi="Trebuchet MS"/>
                <w:b/>
                <w:bCs/>
                <w:sz w:val="20"/>
                <w:szCs w:val="20"/>
                <w:lang w:val="uk-UA"/>
              </w:rPr>
              <w:t>93)</w:t>
            </w:r>
          </w:p>
        </w:tc>
        <w:tc>
          <w:tcPr>
            <w:tcW w:w="1800" w:type="dxa"/>
            <w:tcBorders>
              <w:top w:val="nil"/>
              <w:left w:val="nil"/>
              <w:bottom w:val="nil"/>
              <w:right w:val="nil"/>
            </w:tcBorders>
            <w:vAlign w:val="bottom"/>
          </w:tcPr>
          <w:p w:rsidR="00B87FD3" w:rsidRPr="00042A6F" w:rsidRDefault="00B87FD3" w:rsidP="008F492D">
            <w:pPr>
              <w:jc w:val="right"/>
              <w:rPr>
                <w:rFonts w:ascii="Trebuchet MS" w:hAnsi="Trebuchet MS"/>
                <w:bCs/>
                <w:sz w:val="20"/>
                <w:szCs w:val="20"/>
                <w:lang w:val="uk-UA"/>
              </w:rPr>
            </w:pPr>
            <w:r w:rsidRPr="00042A6F">
              <w:rPr>
                <w:rFonts w:ascii="Trebuchet MS" w:hAnsi="Trebuchet MS"/>
                <w:bCs/>
                <w:sz w:val="20"/>
                <w:szCs w:val="20"/>
                <w:lang w:val="uk-UA"/>
              </w:rPr>
              <w:t>(122)</w:t>
            </w:r>
          </w:p>
        </w:tc>
      </w:tr>
      <w:tr w:rsidR="00042A6F" w:rsidRPr="00042A6F">
        <w:trPr>
          <w:trHeight w:val="544"/>
        </w:trPr>
        <w:tc>
          <w:tcPr>
            <w:tcW w:w="5235" w:type="dxa"/>
            <w:tcBorders>
              <w:top w:val="nil"/>
              <w:left w:val="nil"/>
              <w:bottom w:val="nil"/>
              <w:right w:val="nil"/>
            </w:tcBorders>
            <w:vAlign w:val="bottom"/>
          </w:tcPr>
          <w:p w:rsidR="00042A6F" w:rsidRPr="00042A6F" w:rsidRDefault="00042A6F" w:rsidP="008E226C">
            <w:pPr>
              <w:rPr>
                <w:rFonts w:ascii="Trebuchet MS" w:hAnsi="Trebuchet MS"/>
                <w:sz w:val="20"/>
                <w:szCs w:val="20"/>
                <w:lang w:val="uk-UA"/>
              </w:rPr>
            </w:pPr>
            <w:r w:rsidRPr="00042A6F">
              <w:rPr>
                <w:rFonts w:ascii="Trebuchet MS" w:hAnsi="Trebuchet MS"/>
                <w:sz w:val="20"/>
                <w:szCs w:val="20"/>
                <w:lang w:val="uk-UA"/>
              </w:rPr>
              <w:t>Чистий (збиток)</w:t>
            </w:r>
            <w:r w:rsidRPr="00042A6F">
              <w:rPr>
                <w:rFonts w:ascii="Trebuchet MS" w:hAnsi="Trebuchet MS"/>
                <w:sz w:val="20"/>
                <w:szCs w:val="20"/>
              </w:rPr>
              <w:t>/</w:t>
            </w:r>
            <w:r w:rsidRPr="00042A6F">
              <w:rPr>
                <w:rFonts w:ascii="Trebuchet MS" w:hAnsi="Trebuchet MS"/>
                <w:sz w:val="20"/>
                <w:szCs w:val="20"/>
                <w:lang w:val="uk-UA"/>
              </w:rPr>
              <w:t>дохід від операцій з цінними паперами</w:t>
            </w:r>
          </w:p>
        </w:tc>
        <w:tc>
          <w:tcPr>
            <w:tcW w:w="1800" w:type="dxa"/>
            <w:tcBorders>
              <w:top w:val="nil"/>
              <w:left w:val="nil"/>
              <w:right w:val="nil"/>
            </w:tcBorders>
            <w:vAlign w:val="bottom"/>
          </w:tcPr>
          <w:p w:rsidR="00042A6F" w:rsidRPr="00042A6F" w:rsidRDefault="00B87FD3" w:rsidP="004A3813">
            <w:pPr>
              <w:jc w:val="right"/>
              <w:rPr>
                <w:rFonts w:ascii="Trebuchet MS" w:hAnsi="Trebuchet MS"/>
                <w:b/>
                <w:bCs/>
                <w:sz w:val="20"/>
                <w:szCs w:val="20"/>
                <w:lang w:val="uk-UA"/>
              </w:rPr>
            </w:pPr>
            <w:r>
              <w:rPr>
                <w:rFonts w:ascii="Trebuchet MS" w:hAnsi="Trebuchet MS"/>
                <w:b/>
                <w:bCs/>
                <w:sz w:val="20"/>
                <w:szCs w:val="20"/>
                <w:lang w:val="uk-UA"/>
              </w:rPr>
              <w:t>-</w:t>
            </w:r>
          </w:p>
        </w:tc>
        <w:tc>
          <w:tcPr>
            <w:tcW w:w="1800" w:type="dxa"/>
            <w:tcBorders>
              <w:top w:val="nil"/>
              <w:left w:val="nil"/>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w:t>
            </w:r>
          </w:p>
        </w:tc>
      </w:tr>
      <w:tr w:rsidR="00042A6F" w:rsidRPr="00042A6F">
        <w:trPr>
          <w:trHeight w:val="397"/>
        </w:trPr>
        <w:tc>
          <w:tcPr>
            <w:tcW w:w="5235" w:type="dxa"/>
            <w:tcBorders>
              <w:top w:val="nil"/>
              <w:left w:val="nil"/>
              <w:bottom w:val="nil"/>
              <w:right w:val="nil"/>
            </w:tcBorders>
            <w:vAlign w:val="bottom"/>
          </w:tcPr>
          <w:p w:rsidR="00042A6F" w:rsidRPr="00042A6F" w:rsidRDefault="00042A6F" w:rsidP="008E226C">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vAlign w:val="bottom"/>
          </w:tcPr>
          <w:p w:rsidR="00042A6F" w:rsidRPr="00042A6F" w:rsidRDefault="00B87FD3" w:rsidP="004A3813">
            <w:pPr>
              <w:jc w:val="right"/>
              <w:rPr>
                <w:rFonts w:ascii="Trebuchet MS" w:hAnsi="Trebuchet MS"/>
                <w:b/>
                <w:bCs/>
                <w:sz w:val="20"/>
                <w:szCs w:val="20"/>
                <w:lang w:val="uk-UA"/>
              </w:rPr>
            </w:pPr>
            <w:r>
              <w:rPr>
                <w:rFonts w:ascii="Trebuchet MS" w:hAnsi="Trebuchet MS"/>
                <w:b/>
                <w:bCs/>
                <w:sz w:val="20"/>
                <w:szCs w:val="20"/>
                <w:lang w:val="uk-UA"/>
              </w:rPr>
              <w:t>16,911</w:t>
            </w:r>
          </w:p>
        </w:tc>
        <w:tc>
          <w:tcPr>
            <w:tcW w:w="1800"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6,439</w:t>
            </w:r>
          </w:p>
        </w:tc>
      </w:tr>
    </w:tbl>
    <w:p w:rsidR="00AF639E" w:rsidRPr="00042A6F" w:rsidRDefault="00AF639E" w:rsidP="00AF639E">
      <w:pPr>
        <w:pStyle w:val="2"/>
        <w:rPr>
          <w:rFonts w:ascii="Trebuchet MS" w:hAnsi="Trebuchet MS"/>
          <w:sz w:val="20"/>
          <w:szCs w:val="20"/>
        </w:rPr>
      </w:pPr>
      <w:bookmarkStart w:id="116" w:name="_Toc199241392"/>
      <w:bookmarkStart w:id="117" w:name="_Toc290480574"/>
      <w:bookmarkStart w:id="118" w:name="_Toc328123777"/>
      <w:bookmarkEnd w:id="107"/>
      <w:bookmarkEnd w:id="108"/>
      <w:r w:rsidRPr="004A3813">
        <w:rPr>
          <w:rFonts w:ascii="Trebuchet MS" w:hAnsi="Trebuchet MS"/>
          <w:sz w:val="20"/>
          <w:szCs w:val="20"/>
        </w:rPr>
        <w:t>2</w:t>
      </w:r>
      <w:r w:rsidR="00042A6F" w:rsidRPr="004A3813">
        <w:rPr>
          <w:rFonts w:ascii="Trebuchet MS" w:hAnsi="Trebuchet MS"/>
          <w:sz w:val="20"/>
          <w:szCs w:val="20"/>
          <w:lang w:val="ru-RU"/>
        </w:rPr>
        <w:t>5</w:t>
      </w:r>
      <w:r w:rsidRPr="004A3813">
        <w:rPr>
          <w:rFonts w:ascii="Trebuchet MS" w:hAnsi="Trebuchet MS"/>
          <w:sz w:val="20"/>
          <w:szCs w:val="20"/>
        </w:rPr>
        <w:t>. Інший операційний дохід</w:t>
      </w:r>
      <w:bookmarkEnd w:id="116"/>
      <w:bookmarkEnd w:id="117"/>
      <w:bookmarkEnd w:id="118"/>
    </w:p>
    <w:p w:rsidR="00AF639E" w:rsidRPr="00042A6F" w:rsidRDefault="00AF639E" w:rsidP="00F929E2">
      <w:pPr>
        <w:spacing w:before="120" w:after="120"/>
        <w:jc w:val="both"/>
        <w:rPr>
          <w:rFonts w:ascii="Trebuchet MS" w:hAnsi="Trebuchet MS"/>
          <w:sz w:val="20"/>
          <w:szCs w:val="20"/>
          <w:lang w:val="uk-UA"/>
        </w:rPr>
      </w:pPr>
      <w:r w:rsidRPr="00042A6F">
        <w:rPr>
          <w:rFonts w:ascii="Trebuchet MS" w:hAnsi="Trebuchet MS"/>
          <w:sz w:val="20"/>
          <w:szCs w:val="20"/>
          <w:lang w:val="uk-UA"/>
        </w:rPr>
        <w:t>Інший операційний дохід за роки, що закінчилися 31 грудня 201</w:t>
      </w:r>
      <w:r w:rsidR="00042A6F" w:rsidRPr="00042A6F">
        <w:rPr>
          <w:rFonts w:ascii="Trebuchet MS" w:hAnsi="Trebuchet MS"/>
          <w:sz w:val="20"/>
          <w:szCs w:val="20"/>
          <w:lang w:val="uk-UA"/>
        </w:rPr>
        <w:t>1</w:t>
      </w:r>
      <w:r w:rsidRPr="00042A6F">
        <w:rPr>
          <w:rFonts w:ascii="Trebuchet MS" w:hAnsi="Trebuchet MS"/>
          <w:sz w:val="20"/>
          <w:szCs w:val="20"/>
          <w:lang w:val="uk-UA"/>
        </w:rPr>
        <w:t xml:space="preserve"> та 20</w:t>
      </w:r>
      <w:r w:rsidR="00042A6F" w:rsidRPr="00042A6F">
        <w:rPr>
          <w:rFonts w:ascii="Trebuchet MS" w:hAnsi="Trebuchet MS"/>
          <w:sz w:val="20"/>
          <w:szCs w:val="20"/>
          <w:lang w:val="uk-UA"/>
        </w:rPr>
        <w:t>1</w:t>
      </w:r>
      <w:r w:rsidRPr="00042A6F">
        <w:rPr>
          <w:rFonts w:ascii="Trebuchet MS" w:hAnsi="Trebuchet MS"/>
          <w:sz w:val="20"/>
          <w:szCs w:val="20"/>
          <w:lang w:val="uk-UA"/>
        </w:rPr>
        <w:t>0 років, представлений наступним чином:</w:t>
      </w:r>
    </w:p>
    <w:tbl>
      <w:tblPr>
        <w:tblW w:w="8804" w:type="dxa"/>
        <w:tblInd w:w="93" w:type="dxa"/>
        <w:tblLook w:val="04A0" w:firstRow="1" w:lastRow="0" w:firstColumn="1" w:lastColumn="0" w:noHBand="0" w:noVBand="1"/>
      </w:tblPr>
      <w:tblGrid>
        <w:gridCol w:w="5118"/>
        <w:gridCol w:w="1843"/>
        <w:gridCol w:w="1843"/>
      </w:tblGrid>
      <w:tr w:rsidR="00AF639E" w:rsidRPr="00042A6F">
        <w:trPr>
          <w:trHeight w:val="300"/>
        </w:trPr>
        <w:tc>
          <w:tcPr>
            <w:tcW w:w="5118" w:type="dxa"/>
            <w:tcBorders>
              <w:top w:val="nil"/>
              <w:left w:val="nil"/>
              <w:bottom w:val="single" w:sz="4" w:space="0" w:color="auto"/>
              <w:right w:val="nil"/>
            </w:tcBorders>
            <w:shd w:val="clear" w:color="auto" w:fill="auto"/>
            <w:noWrap/>
            <w:vAlign w:val="bottom"/>
          </w:tcPr>
          <w:p w:rsidR="00AF639E" w:rsidRPr="00042A6F" w:rsidRDefault="00AF639E" w:rsidP="000410F0">
            <w:pPr>
              <w:rPr>
                <w:rFonts w:ascii="Trebuchet MS" w:hAnsi="Trebuchet MS"/>
                <w:color w:val="000000"/>
                <w:sz w:val="20"/>
                <w:szCs w:val="20"/>
                <w:lang w:val="uk-UA"/>
              </w:rPr>
            </w:pPr>
            <w:bookmarkStart w:id="119" w:name="OLE_LINK30"/>
            <w:bookmarkStart w:id="120" w:name="OLE_LINK31"/>
          </w:p>
        </w:tc>
        <w:tc>
          <w:tcPr>
            <w:tcW w:w="1843" w:type="dxa"/>
            <w:tcBorders>
              <w:top w:val="nil"/>
              <w:left w:val="nil"/>
              <w:bottom w:val="single" w:sz="4" w:space="0" w:color="auto"/>
              <w:right w:val="nil"/>
            </w:tcBorders>
            <w:shd w:val="clear" w:color="auto" w:fill="auto"/>
            <w:noWrap/>
            <w:vAlign w:val="bottom"/>
          </w:tcPr>
          <w:p w:rsidR="00AF639E" w:rsidRPr="00042A6F" w:rsidRDefault="00AF639E" w:rsidP="00042A6F">
            <w:pPr>
              <w:jc w:val="right"/>
              <w:rPr>
                <w:rFonts w:ascii="Trebuchet MS" w:hAnsi="Trebuchet MS"/>
                <w:b/>
                <w:bCs/>
                <w:sz w:val="20"/>
                <w:szCs w:val="20"/>
                <w:lang w:val="uk-UA"/>
              </w:rPr>
            </w:pPr>
            <w:r w:rsidRPr="00042A6F">
              <w:rPr>
                <w:rFonts w:ascii="Trebuchet MS" w:hAnsi="Trebuchet MS"/>
                <w:b/>
                <w:bCs/>
                <w:sz w:val="20"/>
                <w:szCs w:val="20"/>
                <w:lang w:val="uk-UA"/>
              </w:rPr>
              <w:t>201</w:t>
            </w:r>
            <w:r w:rsidR="00042A6F" w:rsidRPr="00042A6F">
              <w:rPr>
                <w:rFonts w:ascii="Trebuchet MS" w:hAnsi="Trebuchet MS"/>
                <w:b/>
                <w:bCs/>
                <w:sz w:val="20"/>
                <w:szCs w:val="20"/>
                <w:lang w:val="uk-UA"/>
              </w:rPr>
              <w:t>1</w:t>
            </w:r>
          </w:p>
        </w:tc>
        <w:tc>
          <w:tcPr>
            <w:tcW w:w="1843" w:type="dxa"/>
            <w:tcBorders>
              <w:top w:val="nil"/>
              <w:left w:val="nil"/>
              <w:bottom w:val="single" w:sz="4" w:space="0" w:color="auto"/>
              <w:right w:val="nil"/>
            </w:tcBorders>
            <w:shd w:val="clear" w:color="auto" w:fill="auto"/>
            <w:noWrap/>
            <w:vAlign w:val="bottom"/>
          </w:tcPr>
          <w:p w:rsidR="00AF639E" w:rsidRPr="00042A6F" w:rsidRDefault="00AF639E" w:rsidP="00042A6F">
            <w:pPr>
              <w:jc w:val="right"/>
              <w:rPr>
                <w:rFonts w:ascii="Trebuchet MS" w:hAnsi="Trebuchet MS"/>
                <w:bCs/>
                <w:sz w:val="20"/>
                <w:szCs w:val="20"/>
                <w:lang w:val="uk-UA"/>
              </w:rPr>
            </w:pPr>
            <w:r w:rsidRPr="00042A6F">
              <w:rPr>
                <w:rFonts w:ascii="Trebuchet MS" w:hAnsi="Trebuchet MS"/>
                <w:bCs/>
                <w:sz w:val="20"/>
                <w:szCs w:val="20"/>
                <w:lang w:val="uk-UA"/>
              </w:rPr>
              <w:t>20</w:t>
            </w:r>
            <w:r w:rsidR="00042A6F" w:rsidRPr="00042A6F">
              <w:rPr>
                <w:rFonts w:ascii="Trebuchet MS" w:hAnsi="Trebuchet MS"/>
                <w:bCs/>
                <w:sz w:val="20"/>
                <w:szCs w:val="20"/>
                <w:lang w:val="uk-UA"/>
              </w:rPr>
              <w:t>1</w:t>
            </w:r>
            <w:r w:rsidRPr="00042A6F">
              <w:rPr>
                <w:rFonts w:ascii="Trebuchet MS" w:hAnsi="Trebuchet MS"/>
                <w:bCs/>
                <w:sz w:val="20"/>
                <w:szCs w:val="20"/>
                <w:lang w:val="uk-UA"/>
              </w:rPr>
              <w:t>0</w:t>
            </w:r>
          </w:p>
        </w:tc>
      </w:tr>
      <w:tr w:rsidR="00042A6F" w:rsidRPr="00042A6F">
        <w:trPr>
          <w:trHeight w:val="340"/>
        </w:trPr>
        <w:tc>
          <w:tcPr>
            <w:tcW w:w="5118" w:type="dxa"/>
            <w:tcBorders>
              <w:left w:val="nil"/>
              <w:right w:val="nil"/>
            </w:tcBorders>
            <w:shd w:val="clear" w:color="auto" w:fill="auto"/>
            <w:noWrap/>
            <w:vAlign w:val="bottom"/>
          </w:tcPr>
          <w:p w:rsidR="00042A6F" w:rsidRPr="00042A6F" w:rsidRDefault="003C55D5" w:rsidP="00677CEF">
            <w:pPr>
              <w:rPr>
                <w:rFonts w:ascii="Trebuchet MS" w:hAnsi="Trebuchet MS"/>
                <w:color w:val="000000"/>
                <w:sz w:val="20"/>
                <w:szCs w:val="20"/>
                <w:lang w:val="uk-UA"/>
              </w:rPr>
            </w:pPr>
            <w:bookmarkStart w:id="121" w:name="_Hlk260041157"/>
            <w:r>
              <w:rPr>
                <w:rFonts w:ascii="Trebuchet MS" w:hAnsi="Trebuchet MS"/>
                <w:color w:val="000000"/>
                <w:sz w:val="20"/>
                <w:szCs w:val="20"/>
                <w:lang w:val="uk-UA"/>
              </w:rPr>
              <w:t>Дивіденди</w:t>
            </w:r>
          </w:p>
        </w:tc>
        <w:tc>
          <w:tcPr>
            <w:tcW w:w="1843" w:type="dxa"/>
            <w:tcBorders>
              <w:left w:val="nil"/>
              <w:right w:val="nil"/>
            </w:tcBorders>
            <w:shd w:val="clear" w:color="auto" w:fill="auto"/>
            <w:noWrap/>
            <w:vAlign w:val="bottom"/>
          </w:tcPr>
          <w:p w:rsidR="00042A6F" w:rsidRPr="00042A6F" w:rsidRDefault="003C55D5" w:rsidP="00BF52A5">
            <w:pPr>
              <w:jc w:val="right"/>
              <w:rPr>
                <w:rFonts w:ascii="Trebuchet MS" w:hAnsi="Trebuchet MS"/>
                <w:b/>
                <w:bCs/>
                <w:sz w:val="20"/>
                <w:szCs w:val="20"/>
                <w:lang w:val="uk-UA"/>
              </w:rPr>
            </w:pPr>
            <w:r>
              <w:rPr>
                <w:rFonts w:ascii="Trebuchet MS" w:hAnsi="Trebuchet MS"/>
                <w:b/>
                <w:bCs/>
                <w:sz w:val="20"/>
                <w:szCs w:val="20"/>
                <w:lang w:val="uk-UA"/>
              </w:rPr>
              <w:t>57,065</w:t>
            </w:r>
          </w:p>
        </w:tc>
        <w:tc>
          <w:tcPr>
            <w:tcW w:w="1843" w:type="dxa"/>
            <w:tcBorders>
              <w:left w:val="nil"/>
              <w:right w:val="nil"/>
            </w:tcBorders>
            <w:shd w:val="clear" w:color="auto" w:fill="auto"/>
            <w:noWrap/>
            <w:vAlign w:val="bottom"/>
          </w:tcPr>
          <w:p w:rsidR="00042A6F" w:rsidRPr="00042A6F" w:rsidRDefault="003C55D5" w:rsidP="008F492D">
            <w:pPr>
              <w:jc w:val="right"/>
              <w:rPr>
                <w:rFonts w:ascii="Trebuchet MS" w:hAnsi="Trebuchet MS"/>
                <w:bCs/>
                <w:sz w:val="20"/>
                <w:szCs w:val="20"/>
                <w:lang w:val="uk-UA"/>
              </w:rPr>
            </w:pPr>
            <w:r>
              <w:rPr>
                <w:rFonts w:ascii="Trebuchet MS" w:hAnsi="Trebuchet MS"/>
                <w:bCs/>
                <w:sz w:val="20"/>
                <w:szCs w:val="20"/>
                <w:lang w:val="uk-UA"/>
              </w:rPr>
              <w:t>-</w:t>
            </w:r>
          </w:p>
        </w:tc>
      </w:tr>
      <w:tr w:rsidR="003C55D5" w:rsidRPr="00042A6F">
        <w:trPr>
          <w:trHeight w:val="340"/>
        </w:trPr>
        <w:tc>
          <w:tcPr>
            <w:tcW w:w="5118" w:type="dxa"/>
            <w:tcBorders>
              <w:left w:val="nil"/>
              <w:right w:val="nil"/>
            </w:tcBorders>
            <w:shd w:val="clear" w:color="auto" w:fill="auto"/>
            <w:noWrap/>
            <w:vAlign w:val="bottom"/>
          </w:tcPr>
          <w:p w:rsidR="003C55D5" w:rsidRPr="00042A6F" w:rsidRDefault="003C55D5" w:rsidP="00E414CB">
            <w:pPr>
              <w:rPr>
                <w:rFonts w:ascii="Trebuchet MS" w:hAnsi="Trebuchet MS"/>
                <w:color w:val="000000"/>
                <w:sz w:val="20"/>
                <w:szCs w:val="20"/>
                <w:lang w:val="uk-UA"/>
              </w:rPr>
            </w:pPr>
            <w:r w:rsidRPr="00042A6F">
              <w:rPr>
                <w:rFonts w:ascii="Trebuchet MS" w:hAnsi="Trebuchet MS"/>
                <w:color w:val="000000"/>
                <w:sz w:val="20"/>
                <w:szCs w:val="20"/>
                <w:lang w:val="uk-UA"/>
              </w:rPr>
              <w:t>Дохід від реалізації активів на продаж</w:t>
            </w:r>
          </w:p>
        </w:tc>
        <w:tc>
          <w:tcPr>
            <w:tcW w:w="1843" w:type="dxa"/>
            <w:tcBorders>
              <w:left w:val="nil"/>
              <w:right w:val="nil"/>
            </w:tcBorders>
            <w:shd w:val="clear" w:color="auto" w:fill="auto"/>
            <w:noWrap/>
            <w:vAlign w:val="bottom"/>
          </w:tcPr>
          <w:p w:rsidR="003C55D5" w:rsidRPr="00042A6F" w:rsidRDefault="003C55D5" w:rsidP="00E414CB">
            <w:pPr>
              <w:jc w:val="right"/>
              <w:rPr>
                <w:rFonts w:ascii="Trebuchet MS" w:hAnsi="Trebuchet MS"/>
                <w:b/>
                <w:bCs/>
                <w:sz w:val="20"/>
                <w:szCs w:val="20"/>
                <w:lang w:val="uk-UA"/>
              </w:rPr>
            </w:pPr>
            <w:r>
              <w:rPr>
                <w:rFonts w:ascii="Trebuchet MS" w:hAnsi="Trebuchet MS"/>
                <w:b/>
                <w:bCs/>
                <w:sz w:val="20"/>
                <w:szCs w:val="20"/>
                <w:lang w:val="uk-UA"/>
              </w:rPr>
              <w:t>43,162</w:t>
            </w:r>
          </w:p>
        </w:tc>
        <w:tc>
          <w:tcPr>
            <w:tcW w:w="1843" w:type="dxa"/>
            <w:tcBorders>
              <w:left w:val="nil"/>
              <w:right w:val="nil"/>
            </w:tcBorders>
            <w:shd w:val="clear" w:color="auto" w:fill="auto"/>
            <w:noWrap/>
            <w:vAlign w:val="bottom"/>
          </w:tcPr>
          <w:p w:rsidR="003C55D5" w:rsidRPr="00042A6F" w:rsidRDefault="003C55D5" w:rsidP="00E414CB">
            <w:pPr>
              <w:jc w:val="right"/>
              <w:rPr>
                <w:rFonts w:ascii="Trebuchet MS" w:hAnsi="Trebuchet MS"/>
                <w:bCs/>
                <w:sz w:val="20"/>
                <w:szCs w:val="20"/>
                <w:lang w:val="uk-UA"/>
              </w:rPr>
            </w:pPr>
            <w:r w:rsidRPr="00042A6F">
              <w:rPr>
                <w:rFonts w:ascii="Trebuchet MS" w:hAnsi="Trebuchet MS"/>
                <w:bCs/>
                <w:sz w:val="20"/>
                <w:szCs w:val="20"/>
                <w:lang w:val="uk-UA"/>
              </w:rPr>
              <w:t>27,580</w:t>
            </w:r>
          </w:p>
        </w:tc>
      </w:tr>
      <w:tr w:rsidR="00042A6F" w:rsidRPr="00042A6F">
        <w:trPr>
          <w:trHeight w:val="561"/>
        </w:trPr>
        <w:tc>
          <w:tcPr>
            <w:tcW w:w="5118" w:type="dxa"/>
            <w:tcBorders>
              <w:left w:val="nil"/>
              <w:right w:val="nil"/>
            </w:tcBorders>
            <w:shd w:val="clear" w:color="auto" w:fill="auto"/>
            <w:noWrap/>
            <w:vAlign w:val="bottom"/>
          </w:tcPr>
          <w:p w:rsidR="00042A6F" w:rsidRPr="00042A6F" w:rsidRDefault="00042A6F" w:rsidP="00A44412">
            <w:pPr>
              <w:rPr>
                <w:rFonts w:ascii="Trebuchet MS" w:hAnsi="Trebuchet MS"/>
                <w:sz w:val="20"/>
                <w:szCs w:val="20"/>
                <w:lang w:val="uk-UA"/>
              </w:rPr>
            </w:pPr>
            <w:r w:rsidRPr="00042A6F">
              <w:rPr>
                <w:rFonts w:ascii="Trebuchet MS" w:hAnsi="Trebuchet MS"/>
                <w:sz w:val="20"/>
                <w:szCs w:val="20"/>
                <w:lang w:val="uk-UA"/>
              </w:rPr>
              <w:t>Результат від дострокового викупу власних облігацій</w:t>
            </w:r>
          </w:p>
        </w:tc>
        <w:tc>
          <w:tcPr>
            <w:tcW w:w="1843" w:type="dxa"/>
            <w:tcBorders>
              <w:left w:val="nil"/>
              <w:right w:val="nil"/>
            </w:tcBorders>
            <w:shd w:val="clear" w:color="auto" w:fill="auto"/>
            <w:noWrap/>
            <w:vAlign w:val="bottom"/>
          </w:tcPr>
          <w:p w:rsidR="00042A6F" w:rsidRPr="00042A6F" w:rsidRDefault="003C55D5" w:rsidP="00D87DAC">
            <w:pPr>
              <w:jc w:val="right"/>
              <w:rPr>
                <w:rFonts w:ascii="Trebuchet MS" w:hAnsi="Trebuchet MS"/>
                <w:b/>
                <w:bCs/>
                <w:sz w:val="20"/>
                <w:szCs w:val="20"/>
                <w:lang w:val="uk-UA"/>
              </w:rPr>
            </w:pPr>
            <w:r>
              <w:rPr>
                <w:rFonts w:ascii="Trebuchet MS" w:hAnsi="Trebuchet MS"/>
                <w:b/>
                <w:bCs/>
                <w:sz w:val="20"/>
                <w:szCs w:val="20"/>
                <w:lang w:val="uk-UA"/>
              </w:rPr>
              <w:t>15,579</w:t>
            </w:r>
          </w:p>
        </w:tc>
        <w:tc>
          <w:tcPr>
            <w:tcW w:w="1843" w:type="dxa"/>
            <w:tcBorders>
              <w:left w:val="nil"/>
              <w:right w:val="nil"/>
            </w:tcBorders>
            <w:shd w:val="clear" w:color="auto" w:fill="auto"/>
            <w:noWrap/>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7,597</w:t>
            </w:r>
          </w:p>
        </w:tc>
      </w:tr>
      <w:tr w:rsidR="00042A6F" w:rsidRPr="00042A6F">
        <w:trPr>
          <w:trHeight w:val="340"/>
        </w:trPr>
        <w:tc>
          <w:tcPr>
            <w:tcW w:w="5118" w:type="dxa"/>
            <w:tcBorders>
              <w:left w:val="nil"/>
              <w:right w:val="nil"/>
            </w:tcBorders>
            <w:shd w:val="clear" w:color="auto" w:fill="auto"/>
            <w:noWrap/>
            <w:vAlign w:val="bottom"/>
          </w:tcPr>
          <w:p w:rsidR="00042A6F" w:rsidRPr="00042A6F" w:rsidRDefault="00042A6F" w:rsidP="00677CEF">
            <w:pPr>
              <w:rPr>
                <w:rFonts w:ascii="Trebuchet MS" w:hAnsi="Trebuchet MS"/>
                <w:color w:val="000000"/>
                <w:sz w:val="20"/>
                <w:szCs w:val="20"/>
                <w:lang w:val="uk-UA"/>
              </w:rPr>
            </w:pPr>
            <w:r w:rsidRPr="00042A6F">
              <w:rPr>
                <w:rFonts w:ascii="Trebuchet MS" w:hAnsi="Trebuchet MS"/>
                <w:color w:val="000000"/>
                <w:sz w:val="20"/>
                <w:szCs w:val="20"/>
                <w:lang w:val="uk-UA"/>
              </w:rPr>
              <w:t>Штрафи, пені отримані</w:t>
            </w:r>
          </w:p>
        </w:tc>
        <w:tc>
          <w:tcPr>
            <w:tcW w:w="1843" w:type="dxa"/>
            <w:tcBorders>
              <w:left w:val="nil"/>
              <w:right w:val="nil"/>
            </w:tcBorders>
            <w:shd w:val="clear" w:color="auto" w:fill="auto"/>
            <w:noWrap/>
            <w:vAlign w:val="bottom"/>
          </w:tcPr>
          <w:p w:rsidR="00042A6F" w:rsidRPr="00042A6F" w:rsidRDefault="003C55D5" w:rsidP="00BF52A5">
            <w:pPr>
              <w:jc w:val="right"/>
              <w:rPr>
                <w:rFonts w:ascii="Trebuchet MS" w:hAnsi="Trebuchet MS"/>
                <w:b/>
                <w:bCs/>
                <w:sz w:val="20"/>
                <w:szCs w:val="20"/>
                <w:lang w:val="uk-UA"/>
              </w:rPr>
            </w:pPr>
            <w:r>
              <w:rPr>
                <w:rFonts w:ascii="Trebuchet MS" w:hAnsi="Trebuchet MS"/>
                <w:b/>
                <w:bCs/>
                <w:sz w:val="20"/>
                <w:szCs w:val="20"/>
                <w:lang w:val="uk-UA"/>
              </w:rPr>
              <w:t>350</w:t>
            </w:r>
          </w:p>
        </w:tc>
        <w:tc>
          <w:tcPr>
            <w:tcW w:w="1843" w:type="dxa"/>
            <w:tcBorders>
              <w:left w:val="nil"/>
              <w:right w:val="nil"/>
            </w:tcBorders>
            <w:shd w:val="clear" w:color="auto" w:fill="auto"/>
            <w:noWrap/>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720</w:t>
            </w:r>
          </w:p>
        </w:tc>
      </w:tr>
      <w:tr w:rsidR="00042A6F" w:rsidRPr="00042A6F">
        <w:trPr>
          <w:trHeight w:val="340"/>
        </w:trPr>
        <w:tc>
          <w:tcPr>
            <w:tcW w:w="5118" w:type="dxa"/>
            <w:tcBorders>
              <w:left w:val="nil"/>
              <w:right w:val="nil"/>
            </w:tcBorders>
            <w:shd w:val="clear" w:color="auto" w:fill="auto"/>
            <w:noWrap/>
            <w:vAlign w:val="bottom"/>
          </w:tcPr>
          <w:p w:rsidR="00042A6F" w:rsidRPr="00042A6F" w:rsidRDefault="00042A6F" w:rsidP="00677CEF">
            <w:pPr>
              <w:rPr>
                <w:rFonts w:ascii="Trebuchet MS" w:hAnsi="Trebuchet MS"/>
                <w:color w:val="000000"/>
                <w:sz w:val="20"/>
                <w:szCs w:val="20"/>
                <w:lang w:val="uk-UA"/>
              </w:rPr>
            </w:pPr>
            <w:r w:rsidRPr="00042A6F">
              <w:rPr>
                <w:rFonts w:ascii="Trebuchet MS" w:hAnsi="Trebuchet MS"/>
                <w:color w:val="000000"/>
                <w:sz w:val="20"/>
                <w:szCs w:val="20"/>
                <w:lang w:val="uk-UA"/>
              </w:rPr>
              <w:t>Дохід від оперативної оренди</w:t>
            </w:r>
          </w:p>
        </w:tc>
        <w:tc>
          <w:tcPr>
            <w:tcW w:w="1843" w:type="dxa"/>
            <w:tcBorders>
              <w:left w:val="nil"/>
              <w:right w:val="nil"/>
            </w:tcBorders>
            <w:shd w:val="clear" w:color="auto" w:fill="auto"/>
            <w:noWrap/>
            <w:vAlign w:val="bottom"/>
          </w:tcPr>
          <w:p w:rsidR="00042A6F" w:rsidRPr="00042A6F" w:rsidRDefault="003C55D5" w:rsidP="00BF52A5">
            <w:pPr>
              <w:jc w:val="right"/>
              <w:rPr>
                <w:rFonts w:ascii="Trebuchet MS" w:hAnsi="Trebuchet MS"/>
                <w:b/>
                <w:bCs/>
                <w:sz w:val="20"/>
                <w:szCs w:val="20"/>
                <w:lang w:val="uk-UA"/>
              </w:rPr>
            </w:pPr>
            <w:r>
              <w:rPr>
                <w:rFonts w:ascii="Trebuchet MS" w:hAnsi="Trebuchet MS"/>
                <w:b/>
                <w:bCs/>
                <w:sz w:val="20"/>
                <w:szCs w:val="20"/>
                <w:lang w:val="uk-UA"/>
              </w:rPr>
              <w:t>356</w:t>
            </w:r>
          </w:p>
        </w:tc>
        <w:tc>
          <w:tcPr>
            <w:tcW w:w="1843" w:type="dxa"/>
            <w:tcBorders>
              <w:left w:val="nil"/>
              <w:right w:val="nil"/>
            </w:tcBorders>
            <w:shd w:val="clear" w:color="auto" w:fill="auto"/>
            <w:noWrap/>
            <w:vAlign w:val="bottom"/>
          </w:tcPr>
          <w:p w:rsidR="00042A6F" w:rsidRPr="00042A6F" w:rsidRDefault="00042A6F" w:rsidP="008F492D">
            <w:pPr>
              <w:jc w:val="right"/>
              <w:rPr>
                <w:rFonts w:ascii="Trebuchet MS" w:hAnsi="Trebuchet MS"/>
                <w:bCs/>
                <w:sz w:val="20"/>
                <w:szCs w:val="20"/>
                <w:lang w:val="uk-UA"/>
              </w:rPr>
            </w:pPr>
            <w:r w:rsidRPr="00042A6F">
              <w:rPr>
                <w:rFonts w:ascii="Trebuchet MS" w:hAnsi="Trebuchet MS"/>
                <w:bCs/>
                <w:sz w:val="20"/>
                <w:szCs w:val="20"/>
                <w:lang w:val="uk-UA"/>
              </w:rPr>
              <w:t>217</w:t>
            </w:r>
          </w:p>
        </w:tc>
      </w:tr>
      <w:tr w:rsidR="00042A6F" w:rsidRPr="00042A6F" w:rsidTr="00D72428">
        <w:trPr>
          <w:trHeight w:val="544"/>
        </w:trPr>
        <w:tc>
          <w:tcPr>
            <w:tcW w:w="5118" w:type="dxa"/>
            <w:tcBorders>
              <w:left w:val="nil"/>
              <w:right w:val="nil"/>
            </w:tcBorders>
            <w:shd w:val="clear" w:color="auto" w:fill="auto"/>
            <w:noWrap/>
            <w:vAlign w:val="bottom"/>
          </w:tcPr>
          <w:p w:rsidR="00042A6F" w:rsidRPr="00AA188A" w:rsidRDefault="00D72428" w:rsidP="00CA714B">
            <w:pPr>
              <w:rPr>
                <w:rFonts w:ascii="Trebuchet MS" w:hAnsi="Trebuchet MS"/>
                <w:color w:val="000000"/>
                <w:sz w:val="20"/>
                <w:szCs w:val="20"/>
                <w:lang w:val="uk-UA"/>
              </w:rPr>
            </w:pPr>
            <w:r w:rsidRPr="00AA188A">
              <w:rPr>
                <w:rFonts w:ascii="Trebuchet MS" w:hAnsi="Trebuchet MS"/>
                <w:color w:val="000000"/>
                <w:sz w:val="20"/>
                <w:szCs w:val="20"/>
                <w:lang w:val="uk-UA"/>
              </w:rPr>
              <w:t>Результат від операцій з цінними паперами в портфелі Банку на продаж</w:t>
            </w:r>
          </w:p>
        </w:tc>
        <w:tc>
          <w:tcPr>
            <w:tcW w:w="1843" w:type="dxa"/>
            <w:tcBorders>
              <w:left w:val="nil"/>
              <w:right w:val="nil"/>
            </w:tcBorders>
            <w:shd w:val="clear" w:color="auto" w:fill="auto"/>
            <w:noWrap/>
            <w:vAlign w:val="bottom"/>
          </w:tcPr>
          <w:p w:rsidR="00042A6F" w:rsidRPr="00AA188A" w:rsidRDefault="003C55D5" w:rsidP="00AA188A">
            <w:pPr>
              <w:jc w:val="right"/>
              <w:rPr>
                <w:rFonts w:ascii="Trebuchet MS" w:hAnsi="Trebuchet MS"/>
                <w:b/>
                <w:bCs/>
                <w:sz w:val="20"/>
                <w:szCs w:val="20"/>
                <w:lang w:val="uk-UA"/>
              </w:rPr>
            </w:pPr>
            <w:r w:rsidRPr="00AA188A">
              <w:rPr>
                <w:rFonts w:ascii="Trebuchet MS" w:hAnsi="Trebuchet MS"/>
                <w:b/>
                <w:bCs/>
                <w:sz w:val="20"/>
                <w:szCs w:val="20"/>
                <w:lang w:val="uk-UA"/>
              </w:rPr>
              <w:t>(</w:t>
            </w:r>
            <w:r w:rsidR="00AA188A" w:rsidRPr="00AA188A">
              <w:rPr>
                <w:rFonts w:ascii="Trebuchet MS" w:hAnsi="Trebuchet MS"/>
                <w:b/>
                <w:bCs/>
                <w:sz w:val="20"/>
                <w:szCs w:val="20"/>
                <w:lang w:val="uk-UA"/>
              </w:rPr>
              <w:t>115</w:t>
            </w:r>
            <w:r w:rsidRPr="00AA188A">
              <w:rPr>
                <w:rFonts w:ascii="Trebuchet MS" w:hAnsi="Trebuchet MS"/>
                <w:b/>
                <w:bCs/>
                <w:sz w:val="20"/>
                <w:szCs w:val="20"/>
                <w:lang w:val="uk-UA"/>
              </w:rPr>
              <w:t>)</w:t>
            </w:r>
          </w:p>
        </w:tc>
        <w:tc>
          <w:tcPr>
            <w:tcW w:w="1843" w:type="dxa"/>
            <w:tcBorders>
              <w:left w:val="nil"/>
              <w:right w:val="nil"/>
            </w:tcBorders>
            <w:shd w:val="clear" w:color="auto" w:fill="auto"/>
            <w:noWrap/>
            <w:vAlign w:val="bottom"/>
          </w:tcPr>
          <w:p w:rsidR="00042A6F" w:rsidRPr="00042A6F" w:rsidRDefault="00042A6F" w:rsidP="008F492D">
            <w:pPr>
              <w:jc w:val="right"/>
              <w:rPr>
                <w:rFonts w:ascii="Trebuchet MS" w:hAnsi="Trebuchet MS"/>
                <w:bCs/>
                <w:sz w:val="20"/>
                <w:szCs w:val="20"/>
                <w:lang w:val="uk-UA"/>
              </w:rPr>
            </w:pPr>
            <w:r w:rsidRPr="00AA188A">
              <w:rPr>
                <w:rFonts w:ascii="Trebuchet MS" w:hAnsi="Trebuchet MS"/>
                <w:bCs/>
                <w:sz w:val="20"/>
                <w:szCs w:val="20"/>
                <w:lang w:val="uk-UA"/>
              </w:rPr>
              <w:t>(25)</w:t>
            </w:r>
          </w:p>
        </w:tc>
      </w:tr>
      <w:bookmarkEnd w:id="121"/>
      <w:tr w:rsidR="00042A6F" w:rsidRPr="00042A6F">
        <w:trPr>
          <w:trHeight w:val="340"/>
        </w:trPr>
        <w:tc>
          <w:tcPr>
            <w:tcW w:w="5118" w:type="dxa"/>
            <w:tcBorders>
              <w:top w:val="nil"/>
              <w:left w:val="nil"/>
              <w:bottom w:val="nil"/>
              <w:right w:val="nil"/>
            </w:tcBorders>
            <w:shd w:val="clear" w:color="auto" w:fill="auto"/>
            <w:noWrap/>
            <w:vAlign w:val="bottom"/>
          </w:tcPr>
          <w:p w:rsidR="00042A6F" w:rsidRPr="00042A6F" w:rsidRDefault="00042A6F" w:rsidP="00677CEF">
            <w:pPr>
              <w:rPr>
                <w:rFonts w:ascii="Trebuchet MS" w:hAnsi="Trebuchet MS"/>
                <w:color w:val="000000"/>
                <w:sz w:val="20"/>
                <w:szCs w:val="20"/>
                <w:lang w:val="uk-UA"/>
              </w:rPr>
            </w:pPr>
            <w:r w:rsidRPr="00042A6F">
              <w:rPr>
                <w:rFonts w:ascii="Trebuchet MS" w:hAnsi="Trebuchet MS"/>
                <w:sz w:val="20"/>
                <w:szCs w:val="20"/>
                <w:lang w:val="uk-UA"/>
              </w:rPr>
              <w:t>Інші доходи</w:t>
            </w:r>
          </w:p>
        </w:tc>
        <w:tc>
          <w:tcPr>
            <w:tcW w:w="1843" w:type="dxa"/>
            <w:tcBorders>
              <w:top w:val="nil"/>
              <w:left w:val="nil"/>
              <w:bottom w:val="single" w:sz="4" w:space="0" w:color="auto"/>
              <w:right w:val="nil"/>
            </w:tcBorders>
            <w:shd w:val="clear" w:color="auto" w:fill="auto"/>
            <w:noWrap/>
            <w:vAlign w:val="bottom"/>
          </w:tcPr>
          <w:p w:rsidR="00042A6F" w:rsidRPr="003C55D5" w:rsidRDefault="003C55D5" w:rsidP="00AD579B">
            <w:pPr>
              <w:jc w:val="right"/>
              <w:rPr>
                <w:rFonts w:ascii="Trebuchet MS" w:hAnsi="Trebuchet MS"/>
                <w:b/>
                <w:bCs/>
                <w:color w:val="000000"/>
                <w:sz w:val="20"/>
                <w:szCs w:val="20"/>
                <w:lang w:val="uk-UA"/>
              </w:rPr>
            </w:pPr>
            <w:r>
              <w:rPr>
                <w:rFonts w:ascii="Trebuchet MS" w:hAnsi="Trebuchet MS"/>
                <w:b/>
                <w:bCs/>
                <w:color w:val="000000"/>
                <w:sz w:val="20"/>
                <w:szCs w:val="20"/>
                <w:lang w:val="uk-UA"/>
              </w:rPr>
              <w:t>53</w:t>
            </w:r>
          </w:p>
        </w:tc>
        <w:tc>
          <w:tcPr>
            <w:tcW w:w="1843" w:type="dxa"/>
            <w:tcBorders>
              <w:top w:val="nil"/>
              <w:left w:val="nil"/>
              <w:bottom w:val="single" w:sz="4" w:space="0" w:color="auto"/>
              <w:right w:val="nil"/>
            </w:tcBorders>
            <w:shd w:val="clear" w:color="auto" w:fill="auto"/>
            <w:noWrap/>
            <w:vAlign w:val="bottom"/>
          </w:tcPr>
          <w:p w:rsidR="00042A6F" w:rsidRPr="00042A6F" w:rsidRDefault="00042A6F" w:rsidP="008F492D">
            <w:pPr>
              <w:jc w:val="right"/>
              <w:rPr>
                <w:rFonts w:ascii="Trebuchet MS" w:hAnsi="Trebuchet MS"/>
                <w:bCs/>
                <w:color w:val="000000"/>
                <w:sz w:val="20"/>
                <w:szCs w:val="20"/>
              </w:rPr>
            </w:pPr>
            <w:r w:rsidRPr="00042A6F">
              <w:rPr>
                <w:rFonts w:ascii="Trebuchet MS" w:hAnsi="Trebuchet MS"/>
                <w:bCs/>
                <w:color w:val="000000"/>
                <w:sz w:val="20"/>
                <w:szCs w:val="20"/>
              </w:rPr>
              <w:t>1,142</w:t>
            </w:r>
          </w:p>
        </w:tc>
      </w:tr>
      <w:tr w:rsidR="00042A6F" w:rsidRPr="00042A6F">
        <w:trPr>
          <w:trHeight w:val="357"/>
        </w:trPr>
        <w:tc>
          <w:tcPr>
            <w:tcW w:w="5118" w:type="dxa"/>
            <w:tcBorders>
              <w:top w:val="nil"/>
              <w:left w:val="nil"/>
              <w:bottom w:val="nil"/>
              <w:right w:val="nil"/>
            </w:tcBorders>
            <w:shd w:val="clear" w:color="auto" w:fill="auto"/>
            <w:noWrap/>
            <w:vAlign w:val="bottom"/>
          </w:tcPr>
          <w:p w:rsidR="00042A6F" w:rsidRPr="00042A6F" w:rsidRDefault="00042A6F" w:rsidP="00677CEF">
            <w:pPr>
              <w:rPr>
                <w:rFonts w:ascii="Trebuchet MS" w:hAnsi="Trebuchet MS"/>
                <w:color w:val="000000"/>
                <w:sz w:val="20"/>
                <w:szCs w:val="20"/>
              </w:rPr>
            </w:pPr>
          </w:p>
        </w:tc>
        <w:tc>
          <w:tcPr>
            <w:tcW w:w="1843" w:type="dxa"/>
            <w:tcBorders>
              <w:top w:val="single" w:sz="4" w:space="0" w:color="auto"/>
              <w:left w:val="nil"/>
              <w:bottom w:val="single" w:sz="4" w:space="0" w:color="auto"/>
              <w:right w:val="nil"/>
            </w:tcBorders>
            <w:shd w:val="clear" w:color="auto" w:fill="auto"/>
            <w:noWrap/>
            <w:vAlign w:val="bottom"/>
          </w:tcPr>
          <w:p w:rsidR="00042A6F" w:rsidRPr="003C55D5" w:rsidRDefault="003C55D5" w:rsidP="00AA188A">
            <w:pPr>
              <w:jc w:val="right"/>
              <w:rPr>
                <w:rFonts w:ascii="Trebuchet MS" w:hAnsi="Trebuchet MS"/>
                <w:b/>
                <w:bCs/>
                <w:sz w:val="20"/>
                <w:szCs w:val="20"/>
                <w:lang w:val="uk-UA"/>
              </w:rPr>
            </w:pPr>
            <w:r>
              <w:rPr>
                <w:rFonts w:ascii="Trebuchet MS" w:hAnsi="Trebuchet MS"/>
                <w:b/>
                <w:bCs/>
                <w:sz w:val="20"/>
                <w:szCs w:val="20"/>
                <w:lang w:val="uk-UA"/>
              </w:rPr>
              <w:t>11</w:t>
            </w:r>
            <w:r w:rsidR="00AA188A">
              <w:rPr>
                <w:rFonts w:ascii="Trebuchet MS" w:hAnsi="Trebuchet MS"/>
                <w:b/>
                <w:bCs/>
                <w:sz w:val="20"/>
                <w:szCs w:val="20"/>
                <w:lang w:val="uk-UA"/>
              </w:rPr>
              <w:t>6</w:t>
            </w:r>
            <w:r>
              <w:rPr>
                <w:rFonts w:ascii="Trebuchet MS" w:hAnsi="Trebuchet MS"/>
                <w:b/>
                <w:bCs/>
                <w:sz w:val="20"/>
                <w:szCs w:val="20"/>
                <w:lang w:val="uk-UA"/>
              </w:rPr>
              <w:t>,</w:t>
            </w:r>
            <w:r w:rsidR="00AA188A">
              <w:rPr>
                <w:rFonts w:ascii="Trebuchet MS" w:hAnsi="Trebuchet MS"/>
                <w:b/>
                <w:bCs/>
                <w:sz w:val="20"/>
                <w:szCs w:val="20"/>
                <w:lang w:val="uk-UA"/>
              </w:rPr>
              <w:t>450</w:t>
            </w:r>
          </w:p>
        </w:tc>
        <w:tc>
          <w:tcPr>
            <w:tcW w:w="1843" w:type="dxa"/>
            <w:tcBorders>
              <w:top w:val="single" w:sz="4" w:space="0" w:color="auto"/>
              <w:left w:val="nil"/>
              <w:bottom w:val="single" w:sz="4" w:space="0" w:color="auto"/>
              <w:right w:val="nil"/>
            </w:tcBorders>
            <w:shd w:val="clear" w:color="auto" w:fill="auto"/>
            <w:noWrap/>
            <w:vAlign w:val="bottom"/>
          </w:tcPr>
          <w:p w:rsidR="00042A6F" w:rsidRPr="00042A6F" w:rsidRDefault="00042A6F" w:rsidP="008F492D">
            <w:pPr>
              <w:jc w:val="right"/>
              <w:rPr>
                <w:rFonts w:ascii="Trebuchet MS" w:hAnsi="Trebuchet MS"/>
                <w:bCs/>
                <w:sz w:val="20"/>
                <w:szCs w:val="20"/>
              </w:rPr>
            </w:pPr>
            <w:r w:rsidRPr="00042A6F">
              <w:rPr>
                <w:rFonts w:ascii="Trebuchet MS" w:hAnsi="Trebuchet MS"/>
                <w:bCs/>
                <w:sz w:val="20"/>
                <w:szCs w:val="20"/>
              </w:rPr>
              <w:t>37,231</w:t>
            </w:r>
          </w:p>
        </w:tc>
      </w:tr>
    </w:tbl>
    <w:p w:rsidR="00C14314" w:rsidRPr="004A3813" w:rsidRDefault="00C14314" w:rsidP="00573A34">
      <w:pPr>
        <w:pStyle w:val="2"/>
        <w:rPr>
          <w:rFonts w:ascii="Trebuchet MS" w:hAnsi="Trebuchet MS"/>
          <w:sz w:val="20"/>
          <w:szCs w:val="20"/>
        </w:rPr>
      </w:pPr>
      <w:bookmarkStart w:id="122" w:name="_Toc328123778"/>
      <w:bookmarkEnd w:id="119"/>
      <w:bookmarkEnd w:id="120"/>
      <w:r w:rsidRPr="004A3813">
        <w:rPr>
          <w:rFonts w:ascii="Trebuchet MS" w:hAnsi="Trebuchet MS"/>
          <w:sz w:val="20"/>
          <w:szCs w:val="20"/>
        </w:rPr>
        <w:lastRenderedPageBreak/>
        <w:t>2</w:t>
      </w:r>
      <w:r w:rsidR="00042A6F" w:rsidRPr="004A3813">
        <w:rPr>
          <w:rFonts w:ascii="Trebuchet MS" w:hAnsi="Trebuchet MS"/>
          <w:sz w:val="20"/>
          <w:szCs w:val="20"/>
        </w:rPr>
        <w:t>6</w:t>
      </w:r>
      <w:r w:rsidRPr="004A3813">
        <w:rPr>
          <w:rFonts w:ascii="Trebuchet MS" w:hAnsi="Trebuchet MS"/>
          <w:sz w:val="20"/>
          <w:szCs w:val="20"/>
        </w:rPr>
        <w:t>. Витрати на персонал</w:t>
      </w:r>
      <w:bookmarkEnd w:id="122"/>
      <w:r w:rsidRPr="004A3813">
        <w:rPr>
          <w:rFonts w:ascii="Trebuchet MS" w:hAnsi="Trebuchet MS"/>
          <w:sz w:val="20"/>
          <w:szCs w:val="20"/>
        </w:rPr>
        <w:t xml:space="preserve"> </w:t>
      </w:r>
      <w:bookmarkEnd w:id="109"/>
      <w:bookmarkEnd w:id="110"/>
      <w:bookmarkEnd w:id="111"/>
      <w:bookmarkEnd w:id="112"/>
    </w:p>
    <w:p w:rsidR="00C14314" w:rsidRPr="004A3813" w:rsidRDefault="00C14314" w:rsidP="00641B03">
      <w:pPr>
        <w:spacing w:before="240" w:after="240"/>
        <w:jc w:val="both"/>
        <w:rPr>
          <w:rFonts w:ascii="Trebuchet MS" w:hAnsi="Trebuchet MS"/>
          <w:sz w:val="20"/>
          <w:szCs w:val="20"/>
          <w:lang w:val="uk-UA"/>
        </w:rPr>
      </w:pPr>
      <w:r w:rsidRPr="004A3813">
        <w:rPr>
          <w:rFonts w:ascii="Trebuchet MS" w:hAnsi="Trebuchet MS"/>
          <w:sz w:val="20"/>
          <w:szCs w:val="20"/>
          <w:lang w:val="uk-UA"/>
        </w:rPr>
        <w:t>Витрати на персонал за роки, що закінчились 31 грудня 20</w:t>
      </w:r>
      <w:r w:rsidR="00716B6B" w:rsidRPr="004A3813">
        <w:rPr>
          <w:rFonts w:ascii="Trebuchet MS" w:hAnsi="Trebuchet MS"/>
          <w:sz w:val="20"/>
          <w:szCs w:val="20"/>
          <w:lang w:val="uk-UA"/>
        </w:rPr>
        <w:t>1</w:t>
      </w:r>
      <w:r w:rsidR="00042A6F" w:rsidRPr="004A3813">
        <w:rPr>
          <w:rFonts w:ascii="Trebuchet MS" w:hAnsi="Trebuchet MS"/>
          <w:sz w:val="20"/>
          <w:szCs w:val="20"/>
          <w:lang w:val="uk-UA"/>
        </w:rPr>
        <w:t>1</w:t>
      </w:r>
      <w:r w:rsidRPr="004A3813">
        <w:rPr>
          <w:rFonts w:ascii="Trebuchet MS" w:hAnsi="Trebuchet MS"/>
          <w:sz w:val="20"/>
          <w:szCs w:val="20"/>
          <w:lang w:val="uk-UA"/>
        </w:rPr>
        <w:t xml:space="preserve"> та 20</w:t>
      </w:r>
      <w:r w:rsidR="00042A6F" w:rsidRPr="004A3813">
        <w:rPr>
          <w:rFonts w:ascii="Trebuchet MS" w:hAnsi="Trebuchet MS"/>
          <w:sz w:val="20"/>
          <w:szCs w:val="20"/>
          <w:lang w:val="uk-UA"/>
        </w:rPr>
        <w:t>1</w:t>
      </w:r>
      <w:r w:rsidRPr="004A3813">
        <w:rPr>
          <w:rFonts w:ascii="Trebuchet MS" w:hAnsi="Trebuchet MS"/>
          <w:sz w:val="20"/>
          <w:szCs w:val="20"/>
          <w:lang w:val="uk-UA"/>
        </w:rPr>
        <w:t>0 років, склали:</w:t>
      </w:r>
    </w:p>
    <w:tbl>
      <w:tblPr>
        <w:tblW w:w="8897" w:type="dxa"/>
        <w:tblLook w:val="0000" w:firstRow="0" w:lastRow="0" w:firstColumn="0" w:lastColumn="0" w:noHBand="0" w:noVBand="0"/>
      </w:tblPr>
      <w:tblGrid>
        <w:gridCol w:w="5235"/>
        <w:gridCol w:w="1800"/>
        <w:gridCol w:w="1862"/>
      </w:tblGrid>
      <w:tr w:rsidR="00C14314" w:rsidRPr="004A3813">
        <w:trPr>
          <w:trHeight w:val="330"/>
        </w:trPr>
        <w:tc>
          <w:tcPr>
            <w:tcW w:w="5235" w:type="dxa"/>
            <w:tcBorders>
              <w:top w:val="nil"/>
              <w:left w:val="nil"/>
              <w:bottom w:val="single" w:sz="4" w:space="0" w:color="auto"/>
              <w:right w:val="nil"/>
            </w:tcBorders>
          </w:tcPr>
          <w:p w:rsidR="00C14314" w:rsidRPr="004A3813" w:rsidRDefault="00C14314" w:rsidP="00F60426">
            <w:pPr>
              <w:jc w:val="both"/>
              <w:rPr>
                <w:rFonts w:ascii="Trebuchet MS" w:hAnsi="Trebuchet MS"/>
                <w:sz w:val="20"/>
                <w:szCs w:val="20"/>
                <w:lang w:val="uk-UA"/>
              </w:rPr>
            </w:pPr>
            <w:r w:rsidRPr="004A3813">
              <w:rPr>
                <w:rFonts w:ascii="Trebuchet MS" w:hAnsi="Trebuchet MS"/>
                <w:sz w:val="20"/>
                <w:szCs w:val="20"/>
                <w:lang w:val="uk-UA"/>
              </w:rPr>
              <w:t> </w:t>
            </w:r>
          </w:p>
        </w:tc>
        <w:tc>
          <w:tcPr>
            <w:tcW w:w="1800" w:type="dxa"/>
            <w:tcBorders>
              <w:top w:val="nil"/>
              <w:left w:val="nil"/>
              <w:bottom w:val="single" w:sz="4" w:space="0" w:color="auto"/>
              <w:right w:val="nil"/>
            </w:tcBorders>
            <w:vAlign w:val="bottom"/>
          </w:tcPr>
          <w:p w:rsidR="00C14314" w:rsidRPr="004A3813" w:rsidRDefault="00C14314" w:rsidP="00042A6F">
            <w:pPr>
              <w:jc w:val="right"/>
              <w:rPr>
                <w:rFonts w:ascii="Trebuchet MS" w:hAnsi="Trebuchet MS"/>
                <w:sz w:val="20"/>
                <w:szCs w:val="20"/>
                <w:lang w:val="uk-UA"/>
              </w:rPr>
            </w:pPr>
            <w:r w:rsidRPr="004A3813">
              <w:rPr>
                <w:rFonts w:ascii="Trebuchet MS" w:hAnsi="Trebuchet MS"/>
                <w:b/>
                <w:bCs/>
                <w:sz w:val="20"/>
                <w:szCs w:val="20"/>
                <w:lang w:val="uk-UA"/>
              </w:rPr>
              <w:t>20</w:t>
            </w:r>
            <w:r w:rsidR="00716B6B" w:rsidRPr="004A3813">
              <w:rPr>
                <w:rFonts w:ascii="Trebuchet MS" w:hAnsi="Trebuchet MS"/>
                <w:b/>
                <w:bCs/>
                <w:sz w:val="20"/>
                <w:szCs w:val="20"/>
                <w:lang w:val="uk-UA"/>
              </w:rPr>
              <w:t>1</w:t>
            </w:r>
            <w:r w:rsidR="00042A6F" w:rsidRPr="004A3813">
              <w:rPr>
                <w:rFonts w:ascii="Trebuchet MS" w:hAnsi="Trebuchet MS"/>
                <w:b/>
                <w:bCs/>
                <w:sz w:val="20"/>
                <w:szCs w:val="20"/>
                <w:lang w:val="uk-UA"/>
              </w:rPr>
              <w:t>1</w:t>
            </w:r>
          </w:p>
        </w:tc>
        <w:tc>
          <w:tcPr>
            <w:tcW w:w="1862" w:type="dxa"/>
            <w:tcBorders>
              <w:top w:val="nil"/>
              <w:left w:val="nil"/>
              <w:bottom w:val="single" w:sz="4" w:space="0" w:color="auto"/>
              <w:right w:val="nil"/>
            </w:tcBorders>
            <w:vAlign w:val="bottom"/>
          </w:tcPr>
          <w:p w:rsidR="00C14314" w:rsidRPr="004A3813" w:rsidRDefault="00C14314" w:rsidP="00716B6B">
            <w:pPr>
              <w:jc w:val="right"/>
              <w:rPr>
                <w:rFonts w:ascii="Trebuchet MS" w:hAnsi="Trebuchet MS"/>
                <w:sz w:val="20"/>
                <w:szCs w:val="20"/>
                <w:lang w:val="uk-UA"/>
              </w:rPr>
            </w:pPr>
            <w:r w:rsidRPr="004A3813">
              <w:rPr>
                <w:rFonts w:ascii="Trebuchet MS" w:hAnsi="Trebuchet MS"/>
                <w:sz w:val="20"/>
                <w:szCs w:val="20"/>
                <w:lang w:val="uk-UA"/>
              </w:rPr>
              <w:t>20</w:t>
            </w:r>
            <w:r w:rsidR="00042A6F" w:rsidRPr="004A3813">
              <w:rPr>
                <w:rFonts w:ascii="Trebuchet MS" w:hAnsi="Trebuchet MS"/>
                <w:sz w:val="20"/>
                <w:szCs w:val="20"/>
                <w:lang w:val="uk-UA"/>
              </w:rPr>
              <w:t>1</w:t>
            </w:r>
            <w:r w:rsidRPr="004A3813">
              <w:rPr>
                <w:rFonts w:ascii="Trebuchet MS" w:hAnsi="Trebuchet MS"/>
                <w:sz w:val="20"/>
                <w:szCs w:val="20"/>
                <w:lang w:val="uk-UA"/>
              </w:rPr>
              <w:t>0</w:t>
            </w:r>
          </w:p>
        </w:tc>
      </w:tr>
      <w:tr w:rsidR="007417A4" w:rsidRPr="004A3813">
        <w:trPr>
          <w:trHeight w:val="340"/>
        </w:trPr>
        <w:tc>
          <w:tcPr>
            <w:tcW w:w="5235" w:type="dxa"/>
            <w:tcBorders>
              <w:top w:val="nil"/>
              <w:left w:val="nil"/>
              <w:bottom w:val="nil"/>
              <w:right w:val="nil"/>
            </w:tcBorders>
            <w:vAlign w:val="bottom"/>
          </w:tcPr>
          <w:p w:rsidR="007417A4" w:rsidRPr="004A3813" w:rsidRDefault="007417A4" w:rsidP="009F63DA">
            <w:pPr>
              <w:rPr>
                <w:rFonts w:ascii="Trebuchet MS" w:hAnsi="Trebuchet MS"/>
                <w:sz w:val="20"/>
                <w:szCs w:val="20"/>
                <w:lang w:val="uk-UA"/>
              </w:rPr>
            </w:pPr>
            <w:r w:rsidRPr="004A3813">
              <w:rPr>
                <w:rFonts w:ascii="Trebuchet MS" w:hAnsi="Trebuchet MS"/>
                <w:sz w:val="20"/>
                <w:szCs w:val="20"/>
                <w:lang w:val="uk-UA"/>
              </w:rPr>
              <w:t>Заробітна плата</w:t>
            </w:r>
          </w:p>
        </w:tc>
        <w:tc>
          <w:tcPr>
            <w:tcW w:w="1800" w:type="dxa"/>
            <w:tcBorders>
              <w:top w:val="nil"/>
              <w:left w:val="nil"/>
              <w:bottom w:val="nil"/>
              <w:right w:val="nil"/>
            </w:tcBorders>
            <w:vAlign w:val="bottom"/>
          </w:tcPr>
          <w:p w:rsidR="007417A4" w:rsidRPr="004A3813" w:rsidRDefault="007417A4" w:rsidP="007417A4">
            <w:pPr>
              <w:jc w:val="right"/>
              <w:rPr>
                <w:rFonts w:ascii="Trebuchet MS" w:hAnsi="Trebuchet MS"/>
                <w:b/>
                <w:bCs/>
                <w:sz w:val="20"/>
                <w:szCs w:val="20"/>
                <w:lang w:val="uk-UA"/>
              </w:rPr>
            </w:pPr>
            <w:r w:rsidRPr="004A3813">
              <w:rPr>
                <w:rFonts w:ascii="Trebuchet MS" w:hAnsi="Trebuchet MS"/>
                <w:b/>
                <w:bCs/>
                <w:sz w:val="20"/>
                <w:szCs w:val="20"/>
                <w:lang w:val="uk-UA"/>
              </w:rPr>
              <w:t>31,924</w:t>
            </w:r>
          </w:p>
        </w:tc>
        <w:tc>
          <w:tcPr>
            <w:tcW w:w="1862" w:type="dxa"/>
            <w:tcBorders>
              <w:top w:val="nil"/>
              <w:left w:val="nil"/>
              <w:bottom w:val="nil"/>
              <w:right w:val="nil"/>
            </w:tcBorders>
            <w:vAlign w:val="bottom"/>
          </w:tcPr>
          <w:p w:rsidR="007417A4" w:rsidRPr="004A3813" w:rsidRDefault="007417A4" w:rsidP="008F492D">
            <w:pPr>
              <w:jc w:val="right"/>
              <w:rPr>
                <w:rFonts w:ascii="Trebuchet MS" w:hAnsi="Trebuchet MS"/>
                <w:bCs/>
                <w:sz w:val="20"/>
                <w:szCs w:val="20"/>
              </w:rPr>
            </w:pPr>
            <w:r w:rsidRPr="004A3813">
              <w:rPr>
                <w:rFonts w:ascii="Trebuchet MS" w:hAnsi="Trebuchet MS"/>
                <w:bCs/>
                <w:sz w:val="20"/>
                <w:szCs w:val="20"/>
              </w:rPr>
              <w:t>26,940</w:t>
            </w:r>
          </w:p>
        </w:tc>
      </w:tr>
      <w:tr w:rsidR="007417A4" w:rsidRPr="004A3813">
        <w:trPr>
          <w:trHeight w:val="567"/>
        </w:trPr>
        <w:tc>
          <w:tcPr>
            <w:tcW w:w="5235" w:type="dxa"/>
            <w:tcBorders>
              <w:top w:val="nil"/>
              <w:left w:val="nil"/>
              <w:bottom w:val="nil"/>
              <w:right w:val="nil"/>
            </w:tcBorders>
            <w:vAlign w:val="bottom"/>
          </w:tcPr>
          <w:p w:rsidR="007417A4" w:rsidRPr="004A3813" w:rsidRDefault="007417A4" w:rsidP="009F63DA">
            <w:pPr>
              <w:rPr>
                <w:rFonts w:ascii="Trebuchet MS" w:hAnsi="Trebuchet MS"/>
                <w:sz w:val="20"/>
                <w:szCs w:val="20"/>
                <w:lang w:val="uk-UA"/>
              </w:rPr>
            </w:pPr>
            <w:r w:rsidRPr="004A3813">
              <w:rPr>
                <w:rFonts w:ascii="Trebuchet MS" w:hAnsi="Trebuchet MS"/>
                <w:sz w:val="20"/>
                <w:szCs w:val="20"/>
                <w:lang w:val="uk-UA"/>
              </w:rPr>
              <w:t>Витрати на соціальне забезпечення та інші нарахування на заробітну плату</w:t>
            </w:r>
          </w:p>
        </w:tc>
        <w:tc>
          <w:tcPr>
            <w:tcW w:w="1800" w:type="dxa"/>
            <w:tcBorders>
              <w:top w:val="nil"/>
              <w:left w:val="nil"/>
              <w:right w:val="nil"/>
            </w:tcBorders>
            <w:vAlign w:val="bottom"/>
          </w:tcPr>
          <w:p w:rsidR="007417A4" w:rsidRPr="004A3813" w:rsidRDefault="007417A4" w:rsidP="007417A4">
            <w:pPr>
              <w:jc w:val="right"/>
              <w:rPr>
                <w:rFonts w:ascii="Trebuchet MS" w:hAnsi="Trebuchet MS"/>
                <w:b/>
                <w:bCs/>
                <w:sz w:val="20"/>
                <w:szCs w:val="20"/>
                <w:lang w:val="uk-UA"/>
              </w:rPr>
            </w:pPr>
            <w:r w:rsidRPr="004A3813">
              <w:rPr>
                <w:rFonts w:ascii="Trebuchet MS" w:hAnsi="Trebuchet MS"/>
                <w:b/>
                <w:bCs/>
                <w:sz w:val="20"/>
                <w:szCs w:val="20"/>
                <w:lang w:val="uk-UA"/>
              </w:rPr>
              <w:t>10,110</w:t>
            </w:r>
          </w:p>
        </w:tc>
        <w:tc>
          <w:tcPr>
            <w:tcW w:w="1862" w:type="dxa"/>
            <w:tcBorders>
              <w:top w:val="nil"/>
              <w:left w:val="nil"/>
              <w:right w:val="nil"/>
            </w:tcBorders>
            <w:vAlign w:val="bottom"/>
          </w:tcPr>
          <w:p w:rsidR="007417A4" w:rsidRPr="004A3813" w:rsidRDefault="007417A4" w:rsidP="008F492D">
            <w:pPr>
              <w:jc w:val="right"/>
              <w:rPr>
                <w:rFonts w:ascii="Trebuchet MS" w:hAnsi="Trebuchet MS"/>
                <w:bCs/>
                <w:sz w:val="20"/>
                <w:szCs w:val="20"/>
              </w:rPr>
            </w:pPr>
            <w:r w:rsidRPr="004A3813">
              <w:rPr>
                <w:rFonts w:ascii="Trebuchet MS" w:hAnsi="Trebuchet MS"/>
                <w:bCs/>
                <w:sz w:val="20"/>
                <w:szCs w:val="20"/>
              </w:rPr>
              <w:t>8,874</w:t>
            </w:r>
          </w:p>
        </w:tc>
      </w:tr>
      <w:tr w:rsidR="007417A4" w:rsidRPr="004A3813">
        <w:trPr>
          <w:trHeight w:val="330"/>
        </w:trPr>
        <w:tc>
          <w:tcPr>
            <w:tcW w:w="5235" w:type="dxa"/>
            <w:tcBorders>
              <w:top w:val="nil"/>
              <w:left w:val="nil"/>
              <w:bottom w:val="nil"/>
              <w:right w:val="nil"/>
            </w:tcBorders>
            <w:vAlign w:val="bottom"/>
          </w:tcPr>
          <w:p w:rsidR="007417A4" w:rsidRPr="004A3813" w:rsidRDefault="007417A4" w:rsidP="009F63DA">
            <w:pPr>
              <w:rPr>
                <w:rFonts w:ascii="Trebuchet MS" w:hAnsi="Trebuchet MS"/>
                <w:sz w:val="20"/>
                <w:szCs w:val="20"/>
                <w:lang w:val="uk-UA"/>
              </w:rPr>
            </w:pPr>
            <w:r w:rsidRPr="004A3813">
              <w:rPr>
                <w:rFonts w:ascii="Trebuchet MS" w:hAnsi="Trebuchet MS"/>
                <w:sz w:val="20"/>
                <w:szCs w:val="20"/>
                <w:lang w:val="uk-UA"/>
              </w:rPr>
              <w:t>Інші витрати на персонал</w:t>
            </w:r>
          </w:p>
        </w:tc>
        <w:tc>
          <w:tcPr>
            <w:tcW w:w="1800" w:type="dxa"/>
            <w:tcBorders>
              <w:left w:val="nil"/>
              <w:bottom w:val="single" w:sz="4" w:space="0" w:color="auto"/>
              <w:right w:val="nil"/>
            </w:tcBorders>
            <w:vAlign w:val="bottom"/>
          </w:tcPr>
          <w:p w:rsidR="007417A4" w:rsidRPr="004A3813" w:rsidRDefault="007417A4" w:rsidP="007417A4">
            <w:pPr>
              <w:jc w:val="right"/>
              <w:rPr>
                <w:rFonts w:ascii="Trebuchet MS" w:hAnsi="Trebuchet MS"/>
                <w:b/>
                <w:bCs/>
                <w:sz w:val="20"/>
                <w:szCs w:val="20"/>
                <w:lang w:val="uk-UA"/>
              </w:rPr>
            </w:pPr>
            <w:r w:rsidRPr="004A3813">
              <w:rPr>
                <w:rFonts w:ascii="Trebuchet MS" w:hAnsi="Trebuchet MS"/>
                <w:b/>
                <w:bCs/>
                <w:sz w:val="20"/>
                <w:szCs w:val="20"/>
                <w:lang w:val="uk-UA"/>
              </w:rPr>
              <w:t>350</w:t>
            </w:r>
          </w:p>
        </w:tc>
        <w:tc>
          <w:tcPr>
            <w:tcW w:w="1862" w:type="dxa"/>
            <w:tcBorders>
              <w:left w:val="nil"/>
              <w:bottom w:val="single" w:sz="4" w:space="0" w:color="auto"/>
              <w:right w:val="nil"/>
            </w:tcBorders>
            <w:vAlign w:val="bottom"/>
          </w:tcPr>
          <w:p w:rsidR="007417A4" w:rsidRPr="004A3813" w:rsidRDefault="007417A4" w:rsidP="008F492D">
            <w:pPr>
              <w:jc w:val="right"/>
              <w:rPr>
                <w:rFonts w:ascii="Trebuchet MS" w:hAnsi="Trebuchet MS"/>
                <w:bCs/>
                <w:sz w:val="20"/>
                <w:szCs w:val="20"/>
              </w:rPr>
            </w:pPr>
            <w:r w:rsidRPr="004A3813">
              <w:rPr>
                <w:rFonts w:ascii="Trebuchet MS" w:hAnsi="Trebuchet MS"/>
                <w:bCs/>
                <w:sz w:val="20"/>
                <w:szCs w:val="20"/>
              </w:rPr>
              <w:t>84</w:t>
            </w:r>
          </w:p>
        </w:tc>
      </w:tr>
      <w:tr w:rsidR="007417A4" w:rsidRPr="004A3813">
        <w:trPr>
          <w:trHeight w:val="319"/>
        </w:trPr>
        <w:tc>
          <w:tcPr>
            <w:tcW w:w="5235" w:type="dxa"/>
            <w:tcBorders>
              <w:top w:val="nil"/>
              <w:left w:val="nil"/>
              <w:bottom w:val="nil"/>
              <w:right w:val="nil"/>
            </w:tcBorders>
            <w:vAlign w:val="bottom"/>
          </w:tcPr>
          <w:p w:rsidR="007417A4" w:rsidRPr="004A3813" w:rsidRDefault="007417A4" w:rsidP="009F63DA">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vAlign w:val="bottom"/>
          </w:tcPr>
          <w:p w:rsidR="007417A4" w:rsidRPr="004A3813" w:rsidRDefault="007417A4" w:rsidP="007417A4">
            <w:pPr>
              <w:jc w:val="right"/>
              <w:rPr>
                <w:rFonts w:ascii="Trebuchet MS" w:hAnsi="Trebuchet MS"/>
                <w:b/>
                <w:bCs/>
                <w:sz w:val="20"/>
                <w:szCs w:val="20"/>
                <w:lang w:val="uk-UA"/>
              </w:rPr>
            </w:pPr>
            <w:r w:rsidRPr="004A3813">
              <w:rPr>
                <w:rFonts w:ascii="Trebuchet MS" w:hAnsi="Trebuchet MS"/>
                <w:b/>
                <w:bCs/>
                <w:sz w:val="20"/>
                <w:szCs w:val="20"/>
                <w:lang w:val="uk-UA"/>
              </w:rPr>
              <w:t>42,384</w:t>
            </w:r>
          </w:p>
        </w:tc>
        <w:tc>
          <w:tcPr>
            <w:tcW w:w="1862" w:type="dxa"/>
            <w:tcBorders>
              <w:top w:val="single" w:sz="4" w:space="0" w:color="auto"/>
              <w:left w:val="nil"/>
              <w:bottom w:val="single" w:sz="4" w:space="0" w:color="auto"/>
              <w:right w:val="nil"/>
            </w:tcBorders>
            <w:vAlign w:val="bottom"/>
          </w:tcPr>
          <w:p w:rsidR="007417A4" w:rsidRPr="004A3813" w:rsidRDefault="007417A4" w:rsidP="008F492D">
            <w:pPr>
              <w:jc w:val="right"/>
              <w:rPr>
                <w:rFonts w:ascii="Trebuchet MS" w:hAnsi="Trebuchet MS"/>
                <w:bCs/>
                <w:sz w:val="20"/>
                <w:szCs w:val="20"/>
              </w:rPr>
            </w:pPr>
            <w:r w:rsidRPr="004A3813">
              <w:rPr>
                <w:rFonts w:ascii="Trebuchet MS" w:hAnsi="Trebuchet MS"/>
                <w:bCs/>
                <w:sz w:val="20"/>
                <w:szCs w:val="20"/>
              </w:rPr>
              <w:t>35,898</w:t>
            </w:r>
          </w:p>
        </w:tc>
      </w:tr>
    </w:tbl>
    <w:p w:rsidR="00C14314" w:rsidRPr="00042A6F" w:rsidRDefault="00C14314" w:rsidP="00573A34">
      <w:pPr>
        <w:pStyle w:val="2"/>
        <w:rPr>
          <w:rFonts w:ascii="Trebuchet MS" w:hAnsi="Trebuchet MS"/>
          <w:sz w:val="20"/>
          <w:szCs w:val="20"/>
        </w:rPr>
      </w:pPr>
      <w:bookmarkStart w:id="123" w:name="_Toc69124130"/>
      <w:bookmarkStart w:id="124" w:name="_Toc81057047"/>
      <w:bookmarkStart w:id="125" w:name="_Toc328123779"/>
      <w:r w:rsidRPr="004A3813">
        <w:rPr>
          <w:rFonts w:ascii="Trebuchet MS" w:hAnsi="Trebuchet MS"/>
          <w:sz w:val="20"/>
          <w:szCs w:val="20"/>
        </w:rPr>
        <w:t>2</w:t>
      </w:r>
      <w:r w:rsidR="00042A6F" w:rsidRPr="004A3813">
        <w:rPr>
          <w:rFonts w:ascii="Trebuchet MS" w:hAnsi="Trebuchet MS"/>
          <w:sz w:val="20"/>
          <w:szCs w:val="20"/>
        </w:rPr>
        <w:t>7</w:t>
      </w:r>
      <w:r w:rsidRPr="004A3813">
        <w:rPr>
          <w:rFonts w:ascii="Trebuchet MS" w:hAnsi="Trebuchet MS"/>
          <w:sz w:val="20"/>
          <w:szCs w:val="20"/>
        </w:rPr>
        <w:t>. Інші адміністративні та операційні витрати</w:t>
      </w:r>
      <w:bookmarkEnd w:id="123"/>
      <w:bookmarkEnd w:id="124"/>
      <w:bookmarkEnd w:id="125"/>
      <w:r w:rsidRPr="00042A6F">
        <w:rPr>
          <w:rFonts w:ascii="Trebuchet MS" w:hAnsi="Trebuchet MS"/>
          <w:sz w:val="20"/>
          <w:szCs w:val="20"/>
        </w:rPr>
        <w:t xml:space="preserve"> </w:t>
      </w:r>
    </w:p>
    <w:p w:rsidR="00C14314" w:rsidRPr="00042A6F" w:rsidRDefault="00C14314" w:rsidP="00B61AFE">
      <w:pPr>
        <w:spacing w:before="120"/>
        <w:jc w:val="both"/>
        <w:rPr>
          <w:rFonts w:ascii="Trebuchet MS" w:hAnsi="Trebuchet MS"/>
          <w:sz w:val="20"/>
          <w:szCs w:val="20"/>
          <w:lang w:val="uk-UA"/>
        </w:rPr>
      </w:pPr>
      <w:r w:rsidRPr="00042A6F">
        <w:rPr>
          <w:rFonts w:ascii="Trebuchet MS" w:hAnsi="Trebuchet MS"/>
          <w:sz w:val="20"/>
          <w:szCs w:val="20"/>
          <w:lang w:val="uk-UA"/>
        </w:rPr>
        <w:t>Адміністративні та інші операційні витрати за роки, що закінчились 31 грудня 20</w:t>
      </w:r>
      <w:r w:rsidR="000410F0" w:rsidRPr="00042A6F">
        <w:rPr>
          <w:rFonts w:ascii="Trebuchet MS" w:hAnsi="Trebuchet MS"/>
          <w:sz w:val="20"/>
          <w:szCs w:val="20"/>
          <w:lang w:val="uk-UA"/>
        </w:rPr>
        <w:t>1</w:t>
      </w:r>
      <w:r w:rsidR="00042A6F">
        <w:rPr>
          <w:rFonts w:ascii="Trebuchet MS" w:hAnsi="Trebuchet MS"/>
          <w:sz w:val="20"/>
          <w:szCs w:val="20"/>
          <w:lang w:val="uk-UA"/>
        </w:rPr>
        <w:t>1</w:t>
      </w:r>
      <w:r w:rsidRPr="00042A6F">
        <w:rPr>
          <w:rFonts w:ascii="Trebuchet MS" w:hAnsi="Trebuchet MS"/>
          <w:sz w:val="20"/>
          <w:szCs w:val="20"/>
          <w:lang w:val="uk-UA"/>
        </w:rPr>
        <w:t xml:space="preserve"> та 20</w:t>
      </w:r>
      <w:r w:rsidR="00042A6F">
        <w:rPr>
          <w:rFonts w:ascii="Trebuchet MS" w:hAnsi="Trebuchet MS"/>
          <w:sz w:val="20"/>
          <w:szCs w:val="20"/>
          <w:lang w:val="uk-UA"/>
        </w:rPr>
        <w:t>1</w:t>
      </w:r>
      <w:r w:rsidRPr="00042A6F">
        <w:rPr>
          <w:rFonts w:ascii="Trebuchet MS" w:hAnsi="Trebuchet MS"/>
          <w:sz w:val="20"/>
          <w:szCs w:val="20"/>
          <w:lang w:val="uk-UA"/>
        </w:rPr>
        <w:t>0 років, можуть бути представлені наступним чином:</w:t>
      </w:r>
    </w:p>
    <w:tbl>
      <w:tblPr>
        <w:tblW w:w="8897" w:type="dxa"/>
        <w:tblLook w:val="0000" w:firstRow="0" w:lastRow="0" w:firstColumn="0" w:lastColumn="0" w:noHBand="0" w:noVBand="0"/>
      </w:tblPr>
      <w:tblGrid>
        <w:gridCol w:w="5415"/>
        <w:gridCol w:w="1620"/>
        <w:gridCol w:w="1862"/>
      </w:tblGrid>
      <w:tr w:rsidR="00C14314" w:rsidRPr="00042A6F">
        <w:trPr>
          <w:trHeight w:val="397"/>
        </w:trPr>
        <w:tc>
          <w:tcPr>
            <w:tcW w:w="5415" w:type="dxa"/>
            <w:tcBorders>
              <w:top w:val="nil"/>
              <w:left w:val="nil"/>
              <w:bottom w:val="single" w:sz="8" w:space="0" w:color="000000"/>
              <w:right w:val="nil"/>
            </w:tcBorders>
            <w:noWrap/>
            <w:vAlign w:val="bottom"/>
          </w:tcPr>
          <w:p w:rsidR="00C14314" w:rsidRPr="00042A6F" w:rsidRDefault="00C14314" w:rsidP="00FB79DC">
            <w:pPr>
              <w:jc w:val="both"/>
              <w:rPr>
                <w:rFonts w:ascii="Trebuchet MS" w:hAnsi="Trebuchet MS"/>
                <w:sz w:val="20"/>
                <w:szCs w:val="20"/>
                <w:lang w:val="uk-UA"/>
              </w:rPr>
            </w:pPr>
          </w:p>
        </w:tc>
        <w:tc>
          <w:tcPr>
            <w:tcW w:w="1620"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b/>
                <w:bCs/>
                <w:sz w:val="20"/>
                <w:szCs w:val="20"/>
                <w:lang w:val="uk-UA"/>
              </w:rPr>
            </w:pPr>
            <w:r w:rsidRPr="00042A6F">
              <w:rPr>
                <w:rFonts w:ascii="Trebuchet MS" w:hAnsi="Trebuchet MS"/>
                <w:b/>
                <w:bCs/>
                <w:sz w:val="20"/>
                <w:szCs w:val="20"/>
                <w:lang w:val="uk-UA"/>
              </w:rPr>
              <w:t>20</w:t>
            </w:r>
            <w:r w:rsidR="000410F0" w:rsidRPr="00042A6F">
              <w:rPr>
                <w:rFonts w:ascii="Trebuchet MS" w:hAnsi="Trebuchet MS"/>
                <w:b/>
                <w:bCs/>
                <w:sz w:val="20"/>
                <w:szCs w:val="20"/>
                <w:lang w:val="uk-UA"/>
              </w:rPr>
              <w:t>1</w:t>
            </w:r>
            <w:r w:rsidR="00042A6F">
              <w:rPr>
                <w:rFonts w:ascii="Trebuchet MS" w:hAnsi="Trebuchet MS"/>
                <w:b/>
                <w:bCs/>
                <w:sz w:val="20"/>
                <w:szCs w:val="20"/>
                <w:lang w:val="uk-UA"/>
              </w:rPr>
              <w:t>1</w:t>
            </w:r>
          </w:p>
        </w:tc>
        <w:tc>
          <w:tcPr>
            <w:tcW w:w="1862" w:type="dxa"/>
            <w:tcBorders>
              <w:top w:val="nil"/>
              <w:left w:val="nil"/>
              <w:bottom w:val="single" w:sz="4" w:space="0" w:color="auto"/>
              <w:right w:val="nil"/>
            </w:tcBorders>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sz w:val="20"/>
                <w:szCs w:val="20"/>
                <w:lang w:val="uk-UA"/>
              </w:rPr>
              <w:t>20</w:t>
            </w:r>
            <w:r w:rsidR="00042A6F">
              <w:rPr>
                <w:rFonts w:ascii="Trebuchet MS" w:hAnsi="Trebuchet MS"/>
                <w:sz w:val="20"/>
                <w:szCs w:val="20"/>
                <w:lang w:val="uk-UA"/>
              </w:rPr>
              <w:t>1</w:t>
            </w:r>
            <w:r w:rsidRPr="00042A6F">
              <w:rPr>
                <w:rFonts w:ascii="Trebuchet MS" w:hAnsi="Trebuchet MS"/>
                <w:sz w:val="20"/>
                <w:szCs w:val="20"/>
                <w:lang w:val="uk-UA"/>
              </w:rPr>
              <w:t>0</w:t>
            </w:r>
          </w:p>
        </w:tc>
      </w:tr>
      <w:tr w:rsidR="00042A6F" w:rsidRPr="00042A6F">
        <w:trPr>
          <w:trHeight w:val="312"/>
        </w:trPr>
        <w:tc>
          <w:tcPr>
            <w:tcW w:w="5415" w:type="dxa"/>
            <w:tcBorders>
              <w:top w:val="nil"/>
              <w:left w:val="nil"/>
              <w:bottom w:val="nil"/>
              <w:right w:val="nil"/>
            </w:tcBorders>
            <w:noWrap/>
            <w:vAlign w:val="bottom"/>
          </w:tcPr>
          <w:p w:rsidR="00042A6F" w:rsidRPr="00042A6F" w:rsidRDefault="00042A6F" w:rsidP="00D42853">
            <w:pPr>
              <w:rPr>
                <w:rFonts w:ascii="Trebuchet MS" w:hAnsi="Trebuchet MS"/>
                <w:sz w:val="20"/>
                <w:szCs w:val="20"/>
                <w:lang w:val="uk-UA"/>
              </w:rPr>
            </w:pPr>
            <w:bookmarkStart w:id="126" w:name="_Hlk263169559"/>
            <w:bookmarkStart w:id="127" w:name="_Hlk263169601"/>
            <w:r w:rsidRPr="00042A6F">
              <w:rPr>
                <w:rFonts w:ascii="Trebuchet MS" w:hAnsi="Trebuchet MS"/>
                <w:sz w:val="20"/>
                <w:szCs w:val="20"/>
                <w:lang w:val="uk-UA"/>
              </w:rPr>
              <w:t>Оренда та утримання приміщень</w:t>
            </w:r>
          </w:p>
        </w:tc>
        <w:tc>
          <w:tcPr>
            <w:tcW w:w="1620" w:type="dxa"/>
            <w:tcBorders>
              <w:top w:val="nil"/>
              <w:left w:val="nil"/>
              <w:bottom w:val="nil"/>
              <w:right w:val="nil"/>
            </w:tcBorders>
            <w:vAlign w:val="bottom"/>
          </w:tcPr>
          <w:p w:rsidR="00042A6F" w:rsidRPr="005A5862" w:rsidRDefault="005A5862" w:rsidP="00D42853">
            <w:pPr>
              <w:jc w:val="right"/>
              <w:rPr>
                <w:rFonts w:ascii="Trebuchet MS" w:hAnsi="Trebuchet MS"/>
                <w:b/>
                <w:bCs/>
                <w:sz w:val="20"/>
                <w:szCs w:val="20"/>
                <w:lang w:val="uk-UA"/>
              </w:rPr>
            </w:pPr>
            <w:r>
              <w:rPr>
                <w:rFonts w:ascii="Trebuchet MS" w:hAnsi="Trebuchet MS"/>
                <w:b/>
                <w:bCs/>
                <w:sz w:val="20"/>
                <w:szCs w:val="20"/>
                <w:lang w:val="uk-UA"/>
              </w:rPr>
              <w:t>7,335</w:t>
            </w:r>
          </w:p>
        </w:tc>
        <w:tc>
          <w:tcPr>
            <w:tcW w:w="1862"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rPr>
            </w:pPr>
            <w:r w:rsidRPr="00042A6F">
              <w:rPr>
                <w:rFonts w:ascii="Trebuchet MS" w:hAnsi="Trebuchet MS"/>
                <w:bCs/>
                <w:sz w:val="20"/>
                <w:szCs w:val="20"/>
              </w:rPr>
              <w:t>5,063</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фонд страхування депозитів</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3,014</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1,839</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зв`язок</w:t>
            </w:r>
          </w:p>
        </w:tc>
        <w:tc>
          <w:tcPr>
            <w:tcW w:w="1620" w:type="dxa"/>
            <w:tcBorders>
              <w:top w:val="nil"/>
              <w:left w:val="nil"/>
              <w:bottom w:val="nil"/>
              <w:right w:val="nil"/>
            </w:tcBorders>
            <w:vAlign w:val="bottom"/>
          </w:tcPr>
          <w:p w:rsidR="002325B0" w:rsidRPr="005A5862" w:rsidRDefault="002325B0" w:rsidP="00C17583">
            <w:pPr>
              <w:jc w:val="right"/>
              <w:rPr>
                <w:rFonts w:ascii="Trebuchet MS" w:hAnsi="Trebuchet MS"/>
                <w:b/>
                <w:bCs/>
                <w:sz w:val="20"/>
                <w:szCs w:val="20"/>
                <w:lang w:val="uk-UA"/>
              </w:rPr>
            </w:pPr>
            <w:r>
              <w:rPr>
                <w:rFonts w:ascii="Trebuchet MS" w:hAnsi="Trebuchet MS"/>
                <w:b/>
                <w:bCs/>
                <w:sz w:val="20"/>
                <w:szCs w:val="20"/>
                <w:lang w:val="uk-UA"/>
              </w:rPr>
              <w:t>1,</w:t>
            </w:r>
            <w:r w:rsidR="00C17583">
              <w:rPr>
                <w:rFonts w:ascii="Trebuchet MS" w:hAnsi="Trebuchet MS"/>
                <w:b/>
                <w:bCs/>
                <w:sz w:val="20"/>
                <w:szCs w:val="20"/>
                <w:lang w:val="uk-UA"/>
              </w:rPr>
              <w:t>675</w:t>
            </w:r>
          </w:p>
        </w:tc>
        <w:tc>
          <w:tcPr>
            <w:tcW w:w="1862" w:type="dxa"/>
            <w:tcBorders>
              <w:top w:val="nil"/>
              <w:left w:val="nil"/>
              <w:bottom w:val="nil"/>
              <w:right w:val="nil"/>
            </w:tcBorders>
            <w:vAlign w:val="bottom"/>
          </w:tcPr>
          <w:p w:rsidR="002325B0" w:rsidRPr="00C17583" w:rsidRDefault="00C17583" w:rsidP="00C17583">
            <w:pPr>
              <w:jc w:val="right"/>
              <w:rPr>
                <w:rFonts w:ascii="Trebuchet MS" w:hAnsi="Trebuchet MS"/>
                <w:bCs/>
                <w:sz w:val="20"/>
                <w:szCs w:val="20"/>
                <w:lang w:val="uk-UA"/>
              </w:rPr>
            </w:pPr>
            <w:r>
              <w:rPr>
                <w:rFonts w:ascii="Trebuchet MS" w:hAnsi="Trebuchet MS"/>
                <w:bCs/>
                <w:sz w:val="20"/>
                <w:szCs w:val="20"/>
                <w:lang w:val="uk-UA"/>
              </w:rPr>
              <w:t>1</w:t>
            </w:r>
            <w:r w:rsidR="002325B0" w:rsidRPr="00042A6F">
              <w:rPr>
                <w:rFonts w:ascii="Trebuchet MS" w:hAnsi="Trebuchet MS"/>
                <w:bCs/>
                <w:sz w:val="20"/>
                <w:szCs w:val="20"/>
              </w:rPr>
              <w:t>,</w:t>
            </w:r>
            <w:r>
              <w:rPr>
                <w:rFonts w:ascii="Trebuchet MS" w:hAnsi="Trebuchet MS"/>
                <w:bCs/>
                <w:sz w:val="20"/>
                <w:szCs w:val="20"/>
                <w:lang w:val="uk-UA"/>
              </w:rPr>
              <w:t>380</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ремонт</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1,600</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1,194</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охорону</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1,400</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530</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Господарські витрати</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1,398</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1,617</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Податки, крім податку на прибуток</w:t>
            </w:r>
          </w:p>
        </w:tc>
        <w:tc>
          <w:tcPr>
            <w:tcW w:w="1620" w:type="dxa"/>
            <w:tcBorders>
              <w:top w:val="nil"/>
              <w:left w:val="nil"/>
              <w:bottom w:val="nil"/>
              <w:right w:val="nil"/>
            </w:tcBorders>
            <w:vAlign w:val="bottom"/>
          </w:tcPr>
          <w:p w:rsidR="002325B0" w:rsidRPr="00042A6F" w:rsidRDefault="002325B0" w:rsidP="002347C8">
            <w:pPr>
              <w:jc w:val="right"/>
              <w:rPr>
                <w:rFonts w:ascii="Trebuchet MS" w:hAnsi="Trebuchet MS"/>
                <w:b/>
                <w:bCs/>
                <w:sz w:val="20"/>
                <w:szCs w:val="20"/>
                <w:lang w:val="uk-UA"/>
              </w:rPr>
            </w:pPr>
            <w:r>
              <w:rPr>
                <w:rFonts w:ascii="Trebuchet MS" w:hAnsi="Trebuchet MS"/>
                <w:b/>
                <w:bCs/>
                <w:sz w:val="20"/>
                <w:szCs w:val="20"/>
                <w:lang w:val="uk-UA"/>
              </w:rPr>
              <w:t>765</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lang w:val="uk-UA"/>
              </w:rPr>
            </w:pPr>
            <w:r w:rsidRPr="00042A6F">
              <w:rPr>
                <w:rFonts w:ascii="Trebuchet MS" w:hAnsi="Trebuchet MS"/>
                <w:bCs/>
                <w:sz w:val="20"/>
                <w:szCs w:val="20"/>
              </w:rPr>
              <w:t>5</w:t>
            </w:r>
            <w:r w:rsidRPr="00042A6F">
              <w:rPr>
                <w:rFonts w:ascii="Trebuchet MS" w:hAnsi="Trebuchet MS"/>
                <w:bCs/>
                <w:sz w:val="20"/>
                <w:szCs w:val="20"/>
                <w:lang w:val="uk-UA"/>
              </w:rPr>
              <w:t>65</w:t>
            </w:r>
          </w:p>
        </w:tc>
      </w:tr>
      <w:tr w:rsidR="00C17583" w:rsidRPr="00042A6F">
        <w:trPr>
          <w:trHeight w:val="312"/>
        </w:trPr>
        <w:tc>
          <w:tcPr>
            <w:tcW w:w="5415" w:type="dxa"/>
            <w:tcBorders>
              <w:top w:val="nil"/>
              <w:left w:val="nil"/>
              <w:bottom w:val="nil"/>
              <w:right w:val="nil"/>
            </w:tcBorders>
            <w:noWrap/>
            <w:vAlign w:val="bottom"/>
          </w:tcPr>
          <w:p w:rsidR="00C17583" w:rsidRPr="00042A6F" w:rsidRDefault="00C17583" w:rsidP="00B272D5">
            <w:pPr>
              <w:rPr>
                <w:rFonts w:ascii="Trebuchet MS" w:hAnsi="Trebuchet MS"/>
                <w:sz w:val="20"/>
                <w:szCs w:val="20"/>
                <w:lang w:val="uk-UA"/>
              </w:rPr>
            </w:pPr>
            <w:r w:rsidRPr="00042A6F">
              <w:rPr>
                <w:rFonts w:ascii="Trebuchet MS" w:hAnsi="Trebuchet MS"/>
                <w:sz w:val="20"/>
                <w:szCs w:val="20"/>
                <w:lang w:val="uk-UA"/>
              </w:rPr>
              <w:t>Витрати на інкасацію</w:t>
            </w:r>
          </w:p>
        </w:tc>
        <w:tc>
          <w:tcPr>
            <w:tcW w:w="1620" w:type="dxa"/>
            <w:tcBorders>
              <w:top w:val="nil"/>
              <w:left w:val="nil"/>
              <w:bottom w:val="nil"/>
              <w:right w:val="nil"/>
            </w:tcBorders>
            <w:vAlign w:val="bottom"/>
          </w:tcPr>
          <w:p w:rsidR="00C17583" w:rsidRPr="005A5862" w:rsidRDefault="00C17583" w:rsidP="00B272D5">
            <w:pPr>
              <w:jc w:val="right"/>
              <w:rPr>
                <w:rFonts w:ascii="Trebuchet MS" w:hAnsi="Trebuchet MS"/>
                <w:b/>
                <w:bCs/>
                <w:sz w:val="20"/>
                <w:szCs w:val="20"/>
                <w:lang w:val="uk-UA"/>
              </w:rPr>
            </w:pPr>
            <w:r>
              <w:rPr>
                <w:rFonts w:ascii="Trebuchet MS" w:hAnsi="Trebuchet MS"/>
                <w:b/>
                <w:bCs/>
                <w:sz w:val="20"/>
                <w:szCs w:val="20"/>
                <w:lang w:val="uk-UA"/>
              </w:rPr>
              <w:t>648</w:t>
            </w:r>
          </w:p>
        </w:tc>
        <w:tc>
          <w:tcPr>
            <w:tcW w:w="1862" w:type="dxa"/>
            <w:tcBorders>
              <w:top w:val="nil"/>
              <w:left w:val="nil"/>
              <w:bottom w:val="nil"/>
              <w:right w:val="nil"/>
            </w:tcBorders>
            <w:vAlign w:val="bottom"/>
          </w:tcPr>
          <w:p w:rsidR="00C17583" w:rsidRPr="00C17583" w:rsidRDefault="00C17583" w:rsidP="00B272D5">
            <w:pPr>
              <w:jc w:val="right"/>
              <w:rPr>
                <w:rFonts w:ascii="Trebuchet MS" w:hAnsi="Trebuchet MS"/>
                <w:bCs/>
                <w:sz w:val="20"/>
                <w:szCs w:val="20"/>
                <w:lang w:val="uk-UA"/>
              </w:rPr>
            </w:pPr>
            <w:r>
              <w:rPr>
                <w:rFonts w:ascii="Trebuchet MS" w:hAnsi="Trebuchet MS"/>
                <w:bCs/>
                <w:sz w:val="20"/>
                <w:szCs w:val="20"/>
                <w:lang w:val="uk-UA"/>
              </w:rPr>
              <w:t>2</w:t>
            </w:r>
            <w:r w:rsidRPr="00042A6F">
              <w:rPr>
                <w:rFonts w:ascii="Trebuchet MS" w:hAnsi="Trebuchet MS"/>
                <w:bCs/>
                <w:sz w:val="20"/>
                <w:szCs w:val="20"/>
              </w:rPr>
              <w:t>,</w:t>
            </w:r>
            <w:r>
              <w:rPr>
                <w:rFonts w:ascii="Trebuchet MS" w:hAnsi="Trebuchet MS"/>
                <w:bCs/>
                <w:sz w:val="20"/>
                <w:szCs w:val="20"/>
                <w:lang w:val="uk-UA"/>
              </w:rPr>
              <w:t>456</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Випуск та обслуговування платіжних карток</w:t>
            </w:r>
          </w:p>
        </w:tc>
        <w:tc>
          <w:tcPr>
            <w:tcW w:w="1620" w:type="dxa"/>
            <w:tcBorders>
              <w:top w:val="nil"/>
              <w:left w:val="nil"/>
              <w:bottom w:val="nil"/>
              <w:right w:val="nil"/>
            </w:tcBorders>
            <w:vAlign w:val="bottom"/>
          </w:tcPr>
          <w:p w:rsidR="002325B0" w:rsidRPr="00042A6F" w:rsidRDefault="002325B0" w:rsidP="002347C8">
            <w:pPr>
              <w:jc w:val="right"/>
              <w:rPr>
                <w:rFonts w:ascii="Trebuchet MS" w:hAnsi="Trebuchet MS"/>
                <w:b/>
                <w:bCs/>
                <w:sz w:val="20"/>
                <w:szCs w:val="20"/>
                <w:lang w:val="uk-UA"/>
              </w:rPr>
            </w:pPr>
            <w:r>
              <w:rPr>
                <w:rFonts w:ascii="Trebuchet MS" w:hAnsi="Trebuchet MS"/>
                <w:b/>
                <w:bCs/>
                <w:sz w:val="20"/>
                <w:szCs w:val="20"/>
                <w:lang w:val="uk-UA"/>
              </w:rPr>
              <w:t>636</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lang w:val="uk-UA"/>
              </w:rPr>
            </w:pPr>
            <w:r w:rsidRPr="00042A6F">
              <w:rPr>
                <w:rFonts w:ascii="Trebuchet MS" w:hAnsi="Trebuchet MS"/>
                <w:bCs/>
                <w:sz w:val="20"/>
                <w:szCs w:val="20"/>
                <w:lang w:val="uk-UA"/>
              </w:rPr>
              <w:t>522</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Pr>
                <w:rFonts w:ascii="Trebuchet MS" w:hAnsi="Trebuchet MS"/>
                <w:sz w:val="20"/>
                <w:szCs w:val="20"/>
                <w:lang w:val="uk-UA"/>
              </w:rPr>
              <w:t>Результат від продажу прав вимоги на кредити</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606</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Pr>
                <w:rFonts w:ascii="Trebuchet MS" w:hAnsi="Trebuchet MS"/>
                <w:bCs/>
                <w:sz w:val="20"/>
                <w:szCs w:val="20"/>
              </w:rPr>
              <w:t>-</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CE7364">
            <w:pPr>
              <w:rPr>
                <w:rFonts w:ascii="Trebuchet MS" w:hAnsi="Trebuchet MS"/>
                <w:sz w:val="20"/>
                <w:szCs w:val="20"/>
                <w:lang w:val="uk-UA"/>
              </w:rPr>
            </w:pPr>
            <w:r w:rsidRPr="00042A6F">
              <w:rPr>
                <w:rFonts w:ascii="Trebuchet MS" w:hAnsi="Trebuchet MS"/>
                <w:sz w:val="20"/>
                <w:szCs w:val="20"/>
                <w:lang w:val="uk-UA"/>
              </w:rPr>
              <w:t>Витрати  на страхування</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476</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3,265</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Оплата консультаційних та інших професійних послуг</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410</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944</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комп`ютерну обробку інформації</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266</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352</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Pr>
                <w:rFonts w:ascii="Trebuchet MS" w:hAnsi="Trebuchet MS"/>
                <w:sz w:val="20"/>
                <w:szCs w:val="20"/>
                <w:lang w:val="uk-UA"/>
              </w:rPr>
              <w:t>Витрати на утримання заставного майна</w:t>
            </w:r>
          </w:p>
        </w:tc>
        <w:tc>
          <w:tcPr>
            <w:tcW w:w="1620" w:type="dxa"/>
            <w:tcBorders>
              <w:top w:val="nil"/>
              <w:left w:val="nil"/>
              <w:bottom w:val="nil"/>
              <w:right w:val="nil"/>
            </w:tcBorders>
            <w:vAlign w:val="bottom"/>
          </w:tcPr>
          <w:p w:rsidR="002325B0" w:rsidRDefault="002325B0" w:rsidP="002347C8">
            <w:pPr>
              <w:jc w:val="right"/>
              <w:rPr>
                <w:rFonts w:ascii="Trebuchet MS" w:hAnsi="Trebuchet MS"/>
                <w:b/>
                <w:bCs/>
                <w:sz w:val="20"/>
                <w:szCs w:val="20"/>
                <w:lang w:val="uk-UA"/>
              </w:rPr>
            </w:pPr>
            <w:r>
              <w:rPr>
                <w:rFonts w:ascii="Trebuchet MS" w:hAnsi="Trebuchet MS"/>
                <w:b/>
                <w:bCs/>
                <w:sz w:val="20"/>
                <w:szCs w:val="20"/>
                <w:lang w:val="uk-UA"/>
              </w:rPr>
              <w:t>219</w:t>
            </w:r>
          </w:p>
        </w:tc>
        <w:tc>
          <w:tcPr>
            <w:tcW w:w="1862" w:type="dxa"/>
            <w:tcBorders>
              <w:top w:val="nil"/>
              <w:left w:val="nil"/>
              <w:bottom w:val="nil"/>
              <w:right w:val="nil"/>
            </w:tcBorders>
            <w:vAlign w:val="bottom"/>
          </w:tcPr>
          <w:p w:rsidR="002325B0" w:rsidRPr="002325B0" w:rsidRDefault="002325B0" w:rsidP="002347C8">
            <w:pPr>
              <w:jc w:val="right"/>
              <w:rPr>
                <w:rFonts w:ascii="Trebuchet MS" w:hAnsi="Trebuchet MS"/>
                <w:bCs/>
                <w:sz w:val="20"/>
                <w:szCs w:val="20"/>
                <w:lang w:val="uk-UA"/>
              </w:rPr>
            </w:pPr>
            <w:r>
              <w:rPr>
                <w:rFonts w:ascii="Trebuchet MS" w:hAnsi="Trebuchet MS"/>
                <w:bCs/>
                <w:sz w:val="20"/>
                <w:szCs w:val="20"/>
                <w:lang w:val="uk-UA"/>
              </w:rPr>
              <w:t>190</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відрядження</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170</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251</w:t>
            </w:r>
          </w:p>
        </w:tc>
      </w:tr>
      <w:tr w:rsidR="002325B0" w:rsidRPr="00042A6F">
        <w:trPr>
          <w:trHeight w:val="312"/>
        </w:trPr>
        <w:tc>
          <w:tcPr>
            <w:tcW w:w="5415" w:type="dxa"/>
            <w:tcBorders>
              <w:top w:val="nil"/>
              <w:left w:val="nil"/>
              <w:bottom w:val="nil"/>
              <w:right w:val="nil"/>
            </w:tcBorders>
            <w:noWrap/>
            <w:vAlign w:val="bottom"/>
          </w:tcPr>
          <w:p w:rsidR="002325B0" w:rsidRPr="00042A6F" w:rsidRDefault="002325B0" w:rsidP="002347C8">
            <w:pPr>
              <w:rPr>
                <w:rFonts w:ascii="Trebuchet MS" w:hAnsi="Trebuchet MS"/>
                <w:sz w:val="20"/>
                <w:szCs w:val="20"/>
                <w:lang w:val="uk-UA"/>
              </w:rPr>
            </w:pPr>
            <w:r w:rsidRPr="00042A6F">
              <w:rPr>
                <w:rFonts w:ascii="Trebuchet MS" w:hAnsi="Trebuchet MS"/>
                <w:sz w:val="20"/>
                <w:szCs w:val="20"/>
                <w:lang w:val="uk-UA"/>
              </w:rPr>
              <w:t>Витрати на маркетинг та рекламу</w:t>
            </w:r>
          </w:p>
        </w:tc>
        <w:tc>
          <w:tcPr>
            <w:tcW w:w="1620" w:type="dxa"/>
            <w:tcBorders>
              <w:top w:val="nil"/>
              <w:left w:val="nil"/>
              <w:bottom w:val="nil"/>
              <w:right w:val="nil"/>
            </w:tcBorders>
            <w:vAlign w:val="bottom"/>
          </w:tcPr>
          <w:p w:rsidR="002325B0" w:rsidRPr="005A5862" w:rsidRDefault="002325B0" w:rsidP="002347C8">
            <w:pPr>
              <w:jc w:val="right"/>
              <w:rPr>
                <w:rFonts w:ascii="Trebuchet MS" w:hAnsi="Trebuchet MS"/>
                <w:b/>
                <w:bCs/>
                <w:sz w:val="20"/>
                <w:szCs w:val="20"/>
                <w:lang w:val="uk-UA"/>
              </w:rPr>
            </w:pPr>
            <w:r>
              <w:rPr>
                <w:rFonts w:ascii="Trebuchet MS" w:hAnsi="Trebuchet MS"/>
                <w:b/>
                <w:bCs/>
                <w:sz w:val="20"/>
                <w:szCs w:val="20"/>
                <w:lang w:val="uk-UA"/>
              </w:rPr>
              <w:t>145</w:t>
            </w:r>
          </w:p>
        </w:tc>
        <w:tc>
          <w:tcPr>
            <w:tcW w:w="1862" w:type="dxa"/>
            <w:tcBorders>
              <w:top w:val="nil"/>
              <w:left w:val="nil"/>
              <w:bottom w:val="nil"/>
              <w:right w:val="nil"/>
            </w:tcBorders>
            <w:vAlign w:val="bottom"/>
          </w:tcPr>
          <w:p w:rsidR="002325B0" w:rsidRPr="00042A6F" w:rsidRDefault="002325B0" w:rsidP="002347C8">
            <w:pPr>
              <w:jc w:val="right"/>
              <w:rPr>
                <w:rFonts w:ascii="Trebuchet MS" w:hAnsi="Trebuchet MS"/>
                <w:bCs/>
                <w:sz w:val="20"/>
                <w:szCs w:val="20"/>
              </w:rPr>
            </w:pPr>
            <w:r w:rsidRPr="00042A6F">
              <w:rPr>
                <w:rFonts w:ascii="Trebuchet MS" w:hAnsi="Trebuchet MS"/>
                <w:bCs/>
                <w:sz w:val="20"/>
                <w:szCs w:val="20"/>
              </w:rPr>
              <w:t>908</w:t>
            </w:r>
          </w:p>
        </w:tc>
      </w:tr>
      <w:tr w:rsidR="00042A6F" w:rsidRPr="00042A6F">
        <w:trPr>
          <w:trHeight w:val="312"/>
        </w:trPr>
        <w:tc>
          <w:tcPr>
            <w:tcW w:w="5415" w:type="dxa"/>
            <w:tcBorders>
              <w:top w:val="nil"/>
              <w:left w:val="nil"/>
              <w:bottom w:val="nil"/>
              <w:right w:val="nil"/>
            </w:tcBorders>
            <w:vAlign w:val="bottom"/>
          </w:tcPr>
          <w:p w:rsidR="00042A6F" w:rsidRPr="00042A6F" w:rsidRDefault="00042A6F" w:rsidP="00D42853">
            <w:pPr>
              <w:rPr>
                <w:rFonts w:ascii="Trebuchet MS" w:hAnsi="Trebuchet MS"/>
                <w:sz w:val="20"/>
                <w:szCs w:val="20"/>
                <w:lang w:val="uk-UA"/>
              </w:rPr>
            </w:pPr>
            <w:r w:rsidRPr="00042A6F">
              <w:rPr>
                <w:rFonts w:ascii="Trebuchet MS" w:hAnsi="Trebuchet MS"/>
                <w:sz w:val="20"/>
                <w:szCs w:val="20"/>
                <w:lang w:val="uk-UA"/>
              </w:rPr>
              <w:t>Благодійна діяльність</w:t>
            </w:r>
          </w:p>
        </w:tc>
        <w:tc>
          <w:tcPr>
            <w:tcW w:w="1620" w:type="dxa"/>
            <w:tcBorders>
              <w:top w:val="nil"/>
              <w:left w:val="nil"/>
              <w:bottom w:val="nil"/>
              <w:right w:val="nil"/>
            </w:tcBorders>
            <w:vAlign w:val="bottom"/>
          </w:tcPr>
          <w:p w:rsidR="00042A6F" w:rsidRPr="005A5862" w:rsidRDefault="005A5862" w:rsidP="00D42853">
            <w:pPr>
              <w:jc w:val="right"/>
              <w:rPr>
                <w:rFonts w:ascii="Trebuchet MS" w:hAnsi="Trebuchet MS"/>
                <w:b/>
                <w:bCs/>
                <w:sz w:val="20"/>
                <w:szCs w:val="20"/>
                <w:lang w:val="uk-UA"/>
              </w:rPr>
            </w:pPr>
            <w:r>
              <w:rPr>
                <w:rFonts w:ascii="Trebuchet MS" w:hAnsi="Trebuchet MS"/>
                <w:b/>
                <w:bCs/>
                <w:sz w:val="20"/>
                <w:szCs w:val="20"/>
                <w:lang w:val="uk-UA"/>
              </w:rPr>
              <w:t>23</w:t>
            </w:r>
          </w:p>
        </w:tc>
        <w:tc>
          <w:tcPr>
            <w:tcW w:w="1862" w:type="dxa"/>
            <w:tcBorders>
              <w:top w:val="nil"/>
              <w:left w:val="nil"/>
              <w:bottom w:val="nil"/>
              <w:right w:val="nil"/>
            </w:tcBorders>
            <w:vAlign w:val="bottom"/>
          </w:tcPr>
          <w:p w:rsidR="00042A6F" w:rsidRPr="00042A6F" w:rsidRDefault="00042A6F" w:rsidP="008F492D">
            <w:pPr>
              <w:jc w:val="right"/>
              <w:rPr>
                <w:rFonts w:ascii="Trebuchet MS" w:hAnsi="Trebuchet MS"/>
                <w:bCs/>
                <w:sz w:val="20"/>
                <w:szCs w:val="20"/>
              </w:rPr>
            </w:pPr>
            <w:r w:rsidRPr="00042A6F">
              <w:rPr>
                <w:rFonts w:ascii="Trebuchet MS" w:hAnsi="Trebuchet MS"/>
                <w:bCs/>
                <w:sz w:val="20"/>
                <w:szCs w:val="20"/>
              </w:rPr>
              <w:t>48</w:t>
            </w:r>
          </w:p>
        </w:tc>
      </w:tr>
      <w:tr w:rsidR="00042A6F" w:rsidRPr="00042A6F">
        <w:trPr>
          <w:trHeight w:val="312"/>
        </w:trPr>
        <w:tc>
          <w:tcPr>
            <w:tcW w:w="5415" w:type="dxa"/>
            <w:tcBorders>
              <w:top w:val="nil"/>
              <w:left w:val="nil"/>
              <w:bottom w:val="nil"/>
              <w:right w:val="nil"/>
            </w:tcBorders>
            <w:noWrap/>
            <w:vAlign w:val="bottom"/>
          </w:tcPr>
          <w:p w:rsidR="00042A6F" w:rsidRPr="002325B0" w:rsidRDefault="00042A6F" w:rsidP="00F60FD9">
            <w:pPr>
              <w:rPr>
                <w:rFonts w:ascii="Trebuchet MS" w:hAnsi="Trebuchet MS"/>
                <w:sz w:val="20"/>
                <w:szCs w:val="20"/>
                <w:lang w:val="uk-UA"/>
              </w:rPr>
            </w:pPr>
            <w:r w:rsidRPr="002325B0">
              <w:rPr>
                <w:rFonts w:ascii="Trebuchet MS" w:hAnsi="Trebuchet MS"/>
                <w:sz w:val="20"/>
                <w:szCs w:val="20"/>
                <w:lang w:val="uk-UA"/>
              </w:rPr>
              <w:t>Інші</w:t>
            </w:r>
          </w:p>
        </w:tc>
        <w:tc>
          <w:tcPr>
            <w:tcW w:w="1620" w:type="dxa"/>
            <w:tcBorders>
              <w:top w:val="nil"/>
              <w:left w:val="nil"/>
              <w:bottom w:val="nil"/>
              <w:right w:val="nil"/>
            </w:tcBorders>
            <w:vAlign w:val="bottom"/>
          </w:tcPr>
          <w:p w:rsidR="00042A6F" w:rsidRPr="002325B0" w:rsidRDefault="002325B0" w:rsidP="002325B0">
            <w:pPr>
              <w:jc w:val="right"/>
              <w:rPr>
                <w:rFonts w:ascii="Trebuchet MS" w:hAnsi="Trebuchet MS"/>
                <w:b/>
                <w:bCs/>
                <w:sz w:val="20"/>
                <w:szCs w:val="20"/>
                <w:lang w:val="uk-UA"/>
              </w:rPr>
            </w:pPr>
            <w:r w:rsidRPr="002325B0">
              <w:rPr>
                <w:rFonts w:ascii="Trebuchet MS" w:hAnsi="Trebuchet MS"/>
                <w:b/>
                <w:bCs/>
                <w:sz w:val="20"/>
                <w:szCs w:val="20"/>
                <w:lang w:val="uk-UA"/>
              </w:rPr>
              <w:t>1</w:t>
            </w:r>
            <w:r w:rsidR="005A5862" w:rsidRPr="002325B0">
              <w:rPr>
                <w:rFonts w:ascii="Trebuchet MS" w:hAnsi="Trebuchet MS"/>
                <w:b/>
                <w:bCs/>
                <w:sz w:val="20"/>
                <w:szCs w:val="20"/>
                <w:lang w:val="uk-UA"/>
              </w:rPr>
              <w:t>,</w:t>
            </w:r>
            <w:r w:rsidR="007849B1" w:rsidRPr="002325B0">
              <w:rPr>
                <w:rFonts w:ascii="Trebuchet MS" w:hAnsi="Trebuchet MS"/>
                <w:b/>
                <w:bCs/>
                <w:sz w:val="20"/>
                <w:szCs w:val="20"/>
                <w:lang w:val="uk-UA"/>
              </w:rPr>
              <w:t>0</w:t>
            </w:r>
            <w:r w:rsidRPr="002325B0">
              <w:rPr>
                <w:rFonts w:ascii="Trebuchet MS" w:hAnsi="Trebuchet MS"/>
                <w:b/>
                <w:bCs/>
                <w:sz w:val="20"/>
                <w:szCs w:val="20"/>
                <w:lang w:val="uk-UA"/>
              </w:rPr>
              <w:t>6</w:t>
            </w:r>
            <w:r w:rsidR="007849B1" w:rsidRPr="002325B0">
              <w:rPr>
                <w:rFonts w:ascii="Trebuchet MS" w:hAnsi="Trebuchet MS"/>
                <w:b/>
                <w:bCs/>
                <w:sz w:val="20"/>
                <w:szCs w:val="20"/>
                <w:lang w:val="uk-UA"/>
              </w:rPr>
              <w:t>3</w:t>
            </w:r>
          </w:p>
        </w:tc>
        <w:tc>
          <w:tcPr>
            <w:tcW w:w="1862" w:type="dxa"/>
            <w:tcBorders>
              <w:top w:val="nil"/>
              <w:left w:val="nil"/>
              <w:bottom w:val="nil"/>
              <w:right w:val="nil"/>
            </w:tcBorders>
            <w:vAlign w:val="bottom"/>
          </w:tcPr>
          <w:p w:rsidR="00042A6F" w:rsidRPr="002325B0" w:rsidRDefault="002325B0" w:rsidP="008F492D">
            <w:pPr>
              <w:jc w:val="right"/>
              <w:rPr>
                <w:rFonts w:ascii="Trebuchet MS" w:hAnsi="Trebuchet MS"/>
                <w:bCs/>
                <w:sz w:val="20"/>
                <w:szCs w:val="20"/>
                <w:lang w:val="uk-UA"/>
              </w:rPr>
            </w:pPr>
            <w:r w:rsidRPr="002325B0">
              <w:rPr>
                <w:rFonts w:ascii="Trebuchet MS" w:hAnsi="Trebuchet MS"/>
                <w:bCs/>
                <w:sz w:val="20"/>
                <w:szCs w:val="20"/>
                <w:lang w:val="uk-UA"/>
              </w:rPr>
              <w:t>958</w:t>
            </w:r>
          </w:p>
        </w:tc>
      </w:tr>
      <w:bookmarkEnd w:id="126"/>
      <w:bookmarkEnd w:id="127"/>
      <w:tr w:rsidR="00042A6F" w:rsidRPr="00042A6F">
        <w:trPr>
          <w:trHeight w:val="340"/>
        </w:trPr>
        <w:tc>
          <w:tcPr>
            <w:tcW w:w="5415" w:type="dxa"/>
            <w:tcBorders>
              <w:top w:val="nil"/>
              <w:left w:val="nil"/>
              <w:bottom w:val="nil"/>
              <w:right w:val="nil"/>
            </w:tcBorders>
            <w:vAlign w:val="bottom"/>
          </w:tcPr>
          <w:p w:rsidR="00042A6F" w:rsidRPr="00042A6F" w:rsidRDefault="00042A6F" w:rsidP="00F60FD9">
            <w:pPr>
              <w:jc w:val="right"/>
              <w:rPr>
                <w:rFonts w:ascii="Trebuchet MS" w:hAnsi="Trebuchet MS"/>
                <w:b/>
                <w:bCs/>
                <w:sz w:val="20"/>
                <w:szCs w:val="20"/>
                <w:lang w:val="uk-UA"/>
              </w:rPr>
            </w:pPr>
          </w:p>
        </w:tc>
        <w:tc>
          <w:tcPr>
            <w:tcW w:w="1620" w:type="dxa"/>
            <w:tcBorders>
              <w:top w:val="single" w:sz="4" w:space="0" w:color="auto"/>
              <w:left w:val="nil"/>
              <w:bottom w:val="single" w:sz="4" w:space="0" w:color="auto"/>
              <w:right w:val="nil"/>
            </w:tcBorders>
            <w:vAlign w:val="bottom"/>
          </w:tcPr>
          <w:p w:rsidR="00042A6F" w:rsidRPr="005A5862" w:rsidRDefault="005A5862" w:rsidP="00E51DC1">
            <w:pPr>
              <w:jc w:val="right"/>
              <w:rPr>
                <w:rFonts w:ascii="Trebuchet MS" w:hAnsi="Trebuchet MS"/>
                <w:b/>
                <w:bCs/>
                <w:sz w:val="20"/>
                <w:szCs w:val="20"/>
                <w:lang w:val="uk-UA"/>
              </w:rPr>
            </w:pPr>
            <w:r>
              <w:rPr>
                <w:rFonts w:ascii="Trebuchet MS" w:hAnsi="Trebuchet MS"/>
                <w:b/>
                <w:bCs/>
                <w:sz w:val="20"/>
                <w:szCs w:val="20"/>
                <w:lang w:val="uk-UA"/>
              </w:rPr>
              <w:t>21,8</w:t>
            </w:r>
            <w:r w:rsidR="003D5D96">
              <w:rPr>
                <w:rFonts w:ascii="Trebuchet MS" w:hAnsi="Trebuchet MS"/>
                <w:b/>
                <w:bCs/>
                <w:sz w:val="20"/>
                <w:szCs w:val="20"/>
                <w:lang w:val="uk-UA"/>
              </w:rPr>
              <w:t>4</w:t>
            </w:r>
            <w:r w:rsidR="00E51DC1">
              <w:rPr>
                <w:rFonts w:ascii="Trebuchet MS" w:hAnsi="Trebuchet MS"/>
                <w:b/>
                <w:bCs/>
                <w:sz w:val="20"/>
                <w:szCs w:val="20"/>
                <w:lang w:val="uk-UA"/>
              </w:rPr>
              <w:t>9</w:t>
            </w:r>
          </w:p>
        </w:tc>
        <w:tc>
          <w:tcPr>
            <w:tcW w:w="1862" w:type="dxa"/>
            <w:tcBorders>
              <w:top w:val="single" w:sz="4" w:space="0" w:color="auto"/>
              <w:left w:val="nil"/>
              <w:bottom w:val="single" w:sz="4" w:space="0" w:color="auto"/>
              <w:right w:val="nil"/>
            </w:tcBorders>
            <w:vAlign w:val="bottom"/>
          </w:tcPr>
          <w:p w:rsidR="00042A6F" w:rsidRPr="00042A6F" w:rsidRDefault="00042A6F" w:rsidP="008F492D">
            <w:pPr>
              <w:jc w:val="right"/>
              <w:rPr>
                <w:rFonts w:ascii="Trebuchet MS" w:hAnsi="Trebuchet MS"/>
                <w:bCs/>
                <w:sz w:val="20"/>
                <w:szCs w:val="20"/>
              </w:rPr>
            </w:pPr>
            <w:r w:rsidRPr="00042A6F">
              <w:rPr>
                <w:rFonts w:ascii="Trebuchet MS" w:hAnsi="Trebuchet MS"/>
                <w:bCs/>
                <w:sz w:val="20"/>
                <w:szCs w:val="20"/>
              </w:rPr>
              <w:t>22,082</w:t>
            </w:r>
          </w:p>
        </w:tc>
      </w:tr>
    </w:tbl>
    <w:p w:rsidR="00042A6F" w:rsidRDefault="00042A6F" w:rsidP="00042A6F">
      <w:pPr>
        <w:spacing w:before="120" w:after="120"/>
        <w:jc w:val="both"/>
        <w:rPr>
          <w:rFonts w:ascii="Trebuchet MS" w:hAnsi="Trebuchet MS"/>
          <w:sz w:val="20"/>
          <w:szCs w:val="20"/>
          <w:lang w:val="uk-UA"/>
        </w:rPr>
      </w:pPr>
      <w:bookmarkStart w:id="128" w:name="_Toc515176301"/>
      <w:bookmarkStart w:id="129" w:name="_Toc5015064"/>
      <w:bookmarkStart w:id="130" w:name="_Toc36284191"/>
      <w:bookmarkStart w:id="131" w:name="_Toc69124131"/>
      <w:bookmarkStart w:id="132" w:name="_Toc81057048"/>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B6054A" w:rsidRDefault="00B6054A" w:rsidP="00042A6F">
      <w:pPr>
        <w:spacing w:before="120" w:after="120"/>
        <w:jc w:val="both"/>
        <w:rPr>
          <w:rFonts w:ascii="Trebuchet MS" w:hAnsi="Trebuchet MS"/>
          <w:sz w:val="20"/>
          <w:szCs w:val="20"/>
          <w:lang w:val="uk-UA"/>
        </w:rPr>
      </w:pPr>
    </w:p>
    <w:p w:rsidR="00042A6F" w:rsidRDefault="00042A6F" w:rsidP="00042A6F">
      <w:pPr>
        <w:spacing w:before="120" w:after="120"/>
        <w:jc w:val="both"/>
        <w:rPr>
          <w:rFonts w:ascii="Trebuchet MS" w:hAnsi="Trebuchet MS"/>
          <w:sz w:val="20"/>
          <w:szCs w:val="20"/>
          <w:lang w:val="uk-UA"/>
        </w:rPr>
      </w:pPr>
    </w:p>
    <w:p w:rsidR="00C14314" w:rsidRPr="00042A6F" w:rsidRDefault="00C14314" w:rsidP="00573A34">
      <w:pPr>
        <w:pStyle w:val="2"/>
        <w:rPr>
          <w:rFonts w:ascii="Trebuchet MS" w:hAnsi="Trebuchet MS"/>
          <w:sz w:val="20"/>
          <w:szCs w:val="20"/>
        </w:rPr>
      </w:pPr>
      <w:bookmarkStart w:id="133" w:name="_Toc328123780"/>
      <w:r w:rsidRPr="00CE2652">
        <w:rPr>
          <w:rFonts w:ascii="Trebuchet MS" w:hAnsi="Trebuchet MS"/>
          <w:sz w:val="20"/>
          <w:szCs w:val="20"/>
        </w:rPr>
        <w:lastRenderedPageBreak/>
        <w:t>2</w:t>
      </w:r>
      <w:r w:rsidR="00042A6F" w:rsidRPr="00CE2652">
        <w:rPr>
          <w:rFonts w:ascii="Trebuchet MS" w:hAnsi="Trebuchet MS"/>
          <w:sz w:val="20"/>
          <w:szCs w:val="20"/>
        </w:rPr>
        <w:t>8</w:t>
      </w:r>
      <w:r w:rsidRPr="00CE2652">
        <w:rPr>
          <w:rFonts w:ascii="Trebuchet MS" w:hAnsi="Trebuchet MS"/>
          <w:sz w:val="20"/>
          <w:szCs w:val="20"/>
        </w:rPr>
        <w:t>. Податок на прибуток</w:t>
      </w:r>
      <w:bookmarkEnd w:id="133"/>
    </w:p>
    <w:p w:rsidR="00C14314" w:rsidRPr="00042A6F" w:rsidRDefault="00C14314" w:rsidP="002F0A77">
      <w:pPr>
        <w:spacing w:before="120" w:after="120"/>
        <w:jc w:val="both"/>
        <w:rPr>
          <w:rFonts w:ascii="Trebuchet MS" w:hAnsi="Trebuchet MS"/>
          <w:sz w:val="20"/>
          <w:szCs w:val="20"/>
          <w:lang w:val="uk-UA"/>
        </w:rPr>
      </w:pPr>
      <w:r w:rsidRPr="00042A6F">
        <w:rPr>
          <w:rFonts w:ascii="Trebuchet MS" w:hAnsi="Trebuchet MS"/>
          <w:sz w:val="20"/>
          <w:szCs w:val="20"/>
          <w:lang w:val="uk-UA"/>
        </w:rPr>
        <w:t>Дані про компоненти відстрочених податкових активів та зобов’язань можуть бути представлені наступним чином:</w:t>
      </w:r>
    </w:p>
    <w:tbl>
      <w:tblPr>
        <w:tblW w:w="8897" w:type="dxa"/>
        <w:tblLayout w:type="fixed"/>
        <w:tblLook w:val="0000" w:firstRow="0" w:lastRow="0" w:firstColumn="0" w:lastColumn="0" w:noHBand="0" w:noVBand="0"/>
      </w:tblPr>
      <w:tblGrid>
        <w:gridCol w:w="5580"/>
        <w:gridCol w:w="1620"/>
        <w:gridCol w:w="1697"/>
      </w:tblGrid>
      <w:tr w:rsidR="00C14314" w:rsidRPr="00042A6F">
        <w:trPr>
          <w:trHeight w:val="164"/>
        </w:trPr>
        <w:tc>
          <w:tcPr>
            <w:tcW w:w="5580" w:type="dxa"/>
            <w:tcBorders>
              <w:top w:val="nil"/>
              <w:left w:val="nil"/>
              <w:bottom w:val="single" w:sz="4" w:space="0" w:color="auto"/>
              <w:right w:val="nil"/>
            </w:tcBorders>
            <w:noWrap/>
            <w:vAlign w:val="bottom"/>
          </w:tcPr>
          <w:p w:rsidR="00C14314" w:rsidRPr="00042A6F" w:rsidRDefault="00C14314" w:rsidP="001A0631">
            <w:pPr>
              <w:rPr>
                <w:rFonts w:ascii="Trebuchet MS" w:hAnsi="Trebuchet MS"/>
                <w:sz w:val="20"/>
                <w:szCs w:val="20"/>
                <w:lang w:val="uk-UA"/>
              </w:rPr>
            </w:pPr>
            <w:r w:rsidRPr="00042A6F">
              <w:rPr>
                <w:rFonts w:ascii="Trebuchet MS" w:hAnsi="Trebuchet MS"/>
                <w:sz w:val="20"/>
                <w:szCs w:val="20"/>
                <w:lang w:val="uk-UA"/>
              </w:rPr>
              <w:t> </w:t>
            </w:r>
          </w:p>
        </w:tc>
        <w:tc>
          <w:tcPr>
            <w:tcW w:w="1620" w:type="dxa"/>
            <w:tcBorders>
              <w:top w:val="nil"/>
              <w:left w:val="nil"/>
              <w:bottom w:val="single" w:sz="4" w:space="0" w:color="auto"/>
              <w:right w:val="nil"/>
            </w:tcBorders>
            <w:noWrap/>
            <w:vAlign w:val="bottom"/>
          </w:tcPr>
          <w:p w:rsidR="00C14314" w:rsidRPr="00042A6F" w:rsidRDefault="00C14314" w:rsidP="00042A6F">
            <w:pPr>
              <w:jc w:val="right"/>
              <w:rPr>
                <w:rFonts w:ascii="Trebuchet MS" w:hAnsi="Trebuchet MS"/>
                <w:b/>
                <w:bCs/>
                <w:sz w:val="20"/>
                <w:szCs w:val="20"/>
                <w:lang w:val="en-US"/>
              </w:rPr>
            </w:pPr>
            <w:r w:rsidRPr="00042A6F">
              <w:rPr>
                <w:rFonts w:ascii="Trebuchet MS" w:hAnsi="Trebuchet MS"/>
                <w:b/>
                <w:bCs/>
                <w:sz w:val="20"/>
                <w:szCs w:val="20"/>
                <w:lang w:val="uk-UA"/>
              </w:rPr>
              <w:t>31/12/20</w:t>
            </w:r>
            <w:r w:rsidR="000410F0" w:rsidRPr="00042A6F">
              <w:rPr>
                <w:rFonts w:ascii="Trebuchet MS" w:hAnsi="Trebuchet MS"/>
                <w:b/>
                <w:bCs/>
                <w:sz w:val="20"/>
                <w:szCs w:val="20"/>
                <w:lang w:val="uk-UA"/>
              </w:rPr>
              <w:t>1</w:t>
            </w:r>
            <w:r w:rsidR="00042A6F">
              <w:rPr>
                <w:rFonts w:ascii="Trebuchet MS" w:hAnsi="Trebuchet MS"/>
                <w:b/>
                <w:bCs/>
                <w:sz w:val="20"/>
                <w:szCs w:val="20"/>
                <w:lang w:val="uk-UA"/>
              </w:rPr>
              <w:t>1</w:t>
            </w:r>
          </w:p>
        </w:tc>
        <w:tc>
          <w:tcPr>
            <w:tcW w:w="1697" w:type="dxa"/>
            <w:tcBorders>
              <w:top w:val="nil"/>
              <w:left w:val="nil"/>
              <w:bottom w:val="single" w:sz="4" w:space="0" w:color="auto"/>
              <w:right w:val="nil"/>
            </w:tcBorders>
            <w:noWrap/>
            <w:vAlign w:val="bottom"/>
          </w:tcPr>
          <w:p w:rsidR="00C14314" w:rsidRPr="00042A6F" w:rsidRDefault="00C14314" w:rsidP="00042A6F">
            <w:pPr>
              <w:jc w:val="right"/>
              <w:rPr>
                <w:rFonts w:ascii="Trebuchet MS" w:hAnsi="Trebuchet MS"/>
                <w:sz w:val="20"/>
                <w:szCs w:val="20"/>
                <w:lang w:val="uk-UA"/>
              </w:rPr>
            </w:pPr>
            <w:r w:rsidRPr="00042A6F">
              <w:rPr>
                <w:rFonts w:ascii="Trebuchet MS" w:hAnsi="Trebuchet MS"/>
                <w:sz w:val="20"/>
                <w:szCs w:val="20"/>
                <w:lang w:val="uk-UA"/>
              </w:rPr>
              <w:t>31/12/20</w:t>
            </w:r>
            <w:r w:rsidR="00042A6F">
              <w:rPr>
                <w:rFonts w:ascii="Trebuchet MS" w:hAnsi="Trebuchet MS"/>
                <w:sz w:val="20"/>
                <w:szCs w:val="20"/>
                <w:lang w:val="uk-UA"/>
              </w:rPr>
              <w:t>1</w:t>
            </w:r>
            <w:r w:rsidRPr="00042A6F">
              <w:rPr>
                <w:rFonts w:ascii="Trebuchet MS" w:hAnsi="Trebuchet MS"/>
                <w:sz w:val="20"/>
                <w:szCs w:val="20"/>
                <w:lang w:val="uk-UA"/>
              </w:rPr>
              <w:t>0</w:t>
            </w:r>
          </w:p>
        </w:tc>
      </w:tr>
      <w:tr w:rsidR="00C14314" w:rsidRPr="00042A6F">
        <w:trPr>
          <w:trHeight w:val="329"/>
        </w:trPr>
        <w:tc>
          <w:tcPr>
            <w:tcW w:w="5580" w:type="dxa"/>
            <w:tcBorders>
              <w:left w:val="nil"/>
              <w:right w:val="nil"/>
            </w:tcBorders>
            <w:noWrap/>
            <w:vAlign w:val="bottom"/>
          </w:tcPr>
          <w:p w:rsidR="00C14314" w:rsidRPr="00042A6F" w:rsidRDefault="00D83B45" w:rsidP="001A0631">
            <w:pPr>
              <w:rPr>
                <w:rFonts w:ascii="Trebuchet MS" w:hAnsi="Trebuchet MS"/>
                <w:b/>
                <w:bCs/>
                <w:sz w:val="20"/>
                <w:szCs w:val="20"/>
                <w:lang w:val="uk-UA"/>
              </w:rPr>
            </w:pPr>
            <w:r>
              <w:rPr>
                <w:rFonts w:ascii="Trebuchet MS" w:hAnsi="Trebuchet MS"/>
                <w:b/>
                <w:bCs/>
                <w:sz w:val="20"/>
                <w:szCs w:val="20"/>
                <w:lang w:val="uk-UA"/>
              </w:rPr>
              <w:t>Відстрочені податкові а</w:t>
            </w:r>
            <w:r w:rsidR="00C14314" w:rsidRPr="00042A6F">
              <w:rPr>
                <w:rFonts w:ascii="Trebuchet MS" w:hAnsi="Trebuchet MS"/>
                <w:b/>
                <w:bCs/>
                <w:sz w:val="20"/>
                <w:szCs w:val="20"/>
                <w:lang w:val="uk-UA"/>
              </w:rPr>
              <w:t>ктиви</w:t>
            </w:r>
          </w:p>
        </w:tc>
        <w:tc>
          <w:tcPr>
            <w:tcW w:w="1620" w:type="dxa"/>
            <w:tcBorders>
              <w:left w:val="nil"/>
              <w:right w:val="nil"/>
            </w:tcBorders>
            <w:noWrap/>
            <w:vAlign w:val="bottom"/>
          </w:tcPr>
          <w:p w:rsidR="00C14314" w:rsidRPr="00042A6F" w:rsidRDefault="00C14314" w:rsidP="001A0631">
            <w:pPr>
              <w:jc w:val="right"/>
              <w:rPr>
                <w:rFonts w:ascii="Trebuchet MS" w:hAnsi="Trebuchet MS"/>
                <w:b/>
                <w:bCs/>
                <w:sz w:val="20"/>
                <w:szCs w:val="20"/>
                <w:lang w:val="uk-UA"/>
              </w:rPr>
            </w:pPr>
          </w:p>
        </w:tc>
        <w:tc>
          <w:tcPr>
            <w:tcW w:w="1697" w:type="dxa"/>
            <w:tcBorders>
              <w:left w:val="nil"/>
              <w:right w:val="nil"/>
            </w:tcBorders>
            <w:noWrap/>
            <w:vAlign w:val="bottom"/>
          </w:tcPr>
          <w:p w:rsidR="00C14314" w:rsidRPr="00042A6F" w:rsidRDefault="00C14314" w:rsidP="001A0631">
            <w:pPr>
              <w:jc w:val="right"/>
              <w:rPr>
                <w:rFonts w:ascii="Trebuchet MS" w:hAnsi="Trebuchet MS"/>
                <w:sz w:val="20"/>
                <w:szCs w:val="20"/>
                <w:lang w:val="uk-UA"/>
              </w:rPr>
            </w:pP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Кредити та аванси клієнтам</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7,484</w:t>
            </w:r>
          </w:p>
        </w:tc>
        <w:tc>
          <w:tcPr>
            <w:tcW w:w="1697" w:type="dxa"/>
            <w:tcBorders>
              <w:top w:val="nil"/>
              <w:left w:val="nil"/>
              <w:right w:val="nil"/>
            </w:tcBorders>
            <w:noWrap/>
            <w:vAlign w:val="bottom"/>
          </w:tcPr>
          <w:p w:rsidR="00CE2652" w:rsidRPr="00042A6F" w:rsidRDefault="00CE2652" w:rsidP="00CE2652">
            <w:pPr>
              <w:jc w:val="right"/>
              <w:rPr>
                <w:rFonts w:ascii="Trebuchet MS" w:hAnsi="Trebuchet MS"/>
                <w:bCs/>
                <w:sz w:val="20"/>
                <w:szCs w:val="20"/>
                <w:lang w:val="uk-UA"/>
              </w:rPr>
            </w:pPr>
            <w:r w:rsidRPr="00042A6F">
              <w:rPr>
                <w:rFonts w:ascii="Trebuchet MS" w:hAnsi="Trebuchet MS"/>
                <w:bCs/>
                <w:sz w:val="20"/>
                <w:szCs w:val="20"/>
                <w:lang w:val="uk-UA"/>
              </w:rPr>
              <w:t>5,159</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 xml:space="preserve">Випущені боргові цінні папери </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35</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131</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Інші зобов’язання та доходи майбутніх періодів</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478</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374</w:t>
            </w:r>
          </w:p>
        </w:tc>
      </w:tr>
      <w:tr w:rsidR="00CE2652" w:rsidRPr="00042A6F">
        <w:trPr>
          <w:trHeight w:val="330"/>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p>
        </w:tc>
        <w:tc>
          <w:tcPr>
            <w:tcW w:w="1620" w:type="dxa"/>
            <w:tcBorders>
              <w:top w:val="single" w:sz="4" w:space="0" w:color="auto"/>
              <w:left w:val="nil"/>
              <w:bottom w:val="single" w:sz="4" w:space="0" w:color="auto"/>
              <w:right w:val="nil"/>
            </w:tcBorders>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7,997</w:t>
            </w:r>
          </w:p>
        </w:tc>
        <w:tc>
          <w:tcPr>
            <w:tcW w:w="1697" w:type="dxa"/>
            <w:tcBorders>
              <w:top w:val="single" w:sz="4" w:space="0" w:color="auto"/>
              <w:left w:val="nil"/>
              <w:bottom w:val="single" w:sz="4" w:space="0" w:color="auto"/>
              <w:right w:val="nil"/>
            </w:tcBorders>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5,664</w:t>
            </w:r>
          </w:p>
        </w:tc>
      </w:tr>
      <w:tr w:rsidR="00CE2652" w:rsidRPr="00042A6F">
        <w:trPr>
          <w:trHeight w:val="329"/>
        </w:trPr>
        <w:tc>
          <w:tcPr>
            <w:tcW w:w="5580" w:type="dxa"/>
            <w:tcBorders>
              <w:left w:val="nil"/>
              <w:right w:val="nil"/>
            </w:tcBorders>
            <w:noWrap/>
            <w:vAlign w:val="bottom"/>
          </w:tcPr>
          <w:p w:rsidR="00CE2652" w:rsidRPr="00042A6F" w:rsidRDefault="00D83B45" w:rsidP="001A0631">
            <w:pPr>
              <w:rPr>
                <w:rFonts w:ascii="Trebuchet MS" w:hAnsi="Trebuchet MS"/>
                <w:b/>
                <w:bCs/>
                <w:sz w:val="20"/>
                <w:szCs w:val="20"/>
                <w:lang w:val="uk-UA"/>
              </w:rPr>
            </w:pPr>
            <w:r>
              <w:rPr>
                <w:rFonts w:ascii="Trebuchet MS" w:hAnsi="Trebuchet MS"/>
                <w:b/>
                <w:bCs/>
                <w:sz w:val="20"/>
                <w:szCs w:val="20"/>
                <w:lang w:val="uk-UA"/>
              </w:rPr>
              <w:t>Відстрочені податкові з</w:t>
            </w:r>
            <w:r w:rsidR="00CE2652" w:rsidRPr="00042A6F">
              <w:rPr>
                <w:rFonts w:ascii="Trebuchet MS" w:hAnsi="Trebuchet MS"/>
                <w:b/>
                <w:bCs/>
                <w:sz w:val="20"/>
                <w:szCs w:val="20"/>
                <w:lang w:val="uk-UA"/>
              </w:rPr>
              <w:t>обов’язання</w:t>
            </w:r>
          </w:p>
        </w:tc>
        <w:tc>
          <w:tcPr>
            <w:tcW w:w="1620" w:type="dxa"/>
            <w:tcBorders>
              <w:top w:val="single" w:sz="4" w:space="0" w:color="auto"/>
              <w:left w:val="nil"/>
              <w:right w:val="nil"/>
            </w:tcBorders>
            <w:noWrap/>
            <w:vAlign w:val="bottom"/>
          </w:tcPr>
          <w:p w:rsidR="00CE2652" w:rsidRDefault="00CE2652" w:rsidP="00CE2652">
            <w:pPr>
              <w:jc w:val="right"/>
              <w:rPr>
                <w:rFonts w:ascii="Trebuchet MS" w:hAnsi="Trebuchet MS" w:cs="Arial CYR"/>
                <w:b/>
                <w:bCs/>
                <w:sz w:val="20"/>
                <w:szCs w:val="20"/>
              </w:rPr>
            </w:pPr>
          </w:p>
        </w:tc>
        <w:tc>
          <w:tcPr>
            <w:tcW w:w="1697" w:type="dxa"/>
            <w:tcBorders>
              <w:top w:val="single" w:sz="4" w:space="0" w:color="auto"/>
              <w:left w:val="nil"/>
              <w:right w:val="nil"/>
            </w:tcBorders>
            <w:noWrap/>
            <w:vAlign w:val="bottom"/>
          </w:tcPr>
          <w:p w:rsidR="00CE2652" w:rsidRPr="00042A6F" w:rsidRDefault="00CE2652" w:rsidP="008F492D">
            <w:pPr>
              <w:jc w:val="right"/>
              <w:rPr>
                <w:rFonts w:ascii="Trebuchet MS" w:hAnsi="Trebuchet MS"/>
                <w:bCs/>
                <w:sz w:val="20"/>
                <w:szCs w:val="20"/>
                <w:lang w:val="uk-UA"/>
              </w:rPr>
            </w:pP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Заборгованість інших банків</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(1,133)</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158</w:t>
            </w:r>
            <w:r>
              <w:rPr>
                <w:rFonts w:ascii="Trebuchet MS" w:hAnsi="Trebuchet MS"/>
                <w:bCs/>
                <w:sz w:val="20"/>
                <w:szCs w:val="20"/>
                <w:lang w:val="uk-UA"/>
              </w:rPr>
              <w:t>)</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 xml:space="preserve">Цінні папери </w:t>
            </w:r>
          </w:p>
        </w:tc>
        <w:tc>
          <w:tcPr>
            <w:tcW w:w="1620" w:type="dxa"/>
            <w:tcBorders>
              <w:top w:val="nil"/>
              <w:left w:val="nil"/>
              <w:right w:val="nil"/>
            </w:tcBorders>
            <w:noWrap/>
            <w:vAlign w:val="bottom"/>
          </w:tcPr>
          <w:p w:rsidR="00CE2652" w:rsidRDefault="00CE2652" w:rsidP="000158D9">
            <w:pPr>
              <w:jc w:val="right"/>
              <w:rPr>
                <w:rFonts w:ascii="Trebuchet MS" w:hAnsi="Trebuchet MS" w:cs="Arial CYR"/>
                <w:b/>
                <w:bCs/>
                <w:sz w:val="20"/>
                <w:szCs w:val="20"/>
              </w:rPr>
            </w:pPr>
            <w:r>
              <w:rPr>
                <w:rFonts w:ascii="Trebuchet MS" w:hAnsi="Trebuchet MS" w:cs="Arial CYR"/>
                <w:b/>
                <w:bCs/>
                <w:sz w:val="20"/>
                <w:szCs w:val="20"/>
                <w:lang w:val="uk-UA"/>
              </w:rPr>
              <w:t>(</w:t>
            </w:r>
            <w:r w:rsidR="000158D9">
              <w:rPr>
                <w:rFonts w:ascii="Trebuchet MS" w:hAnsi="Trebuchet MS" w:cs="Arial CYR"/>
                <w:b/>
                <w:bCs/>
                <w:sz w:val="20"/>
                <w:szCs w:val="20"/>
                <w:lang w:val="uk-UA"/>
              </w:rPr>
              <w:t>5</w:t>
            </w:r>
            <w:r>
              <w:rPr>
                <w:rFonts w:ascii="Trebuchet MS" w:hAnsi="Trebuchet MS" w:cs="Arial CYR"/>
                <w:b/>
                <w:bCs/>
                <w:sz w:val="20"/>
                <w:szCs w:val="20"/>
                <w:lang w:val="uk-UA"/>
              </w:rPr>
              <w:t>,</w:t>
            </w:r>
            <w:r w:rsidR="000158D9">
              <w:rPr>
                <w:rFonts w:ascii="Trebuchet MS" w:hAnsi="Trebuchet MS" w:cs="Arial CYR"/>
                <w:b/>
                <w:bCs/>
                <w:sz w:val="20"/>
                <w:szCs w:val="20"/>
                <w:lang w:val="uk-UA"/>
              </w:rPr>
              <w:t>285</w:t>
            </w:r>
            <w:r>
              <w:rPr>
                <w:rFonts w:ascii="Trebuchet MS" w:hAnsi="Trebuchet MS" w:cs="Arial CYR"/>
                <w:b/>
                <w:bCs/>
                <w:sz w:val="20"/>
                <w:szCs w:val="20"/>
                <w:lang w:val="uk-UA"/>
              </w:rPr>
              <w:t>)</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3,686</w:t>
            </w:r>
            <w:r>
              <w:rPr>
                <w:rFonts w:ascii="Trebuchet MS" w:hAnsi="Trebuchet MS"/>
                <w:bCs/>
                <w:sz w:val="20"/>
                <w:szCs w:val="20"/>
                <w:lang w:val="uk-UA"/>
              </w:rPr>
              <w:t>)</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Основні засоби та нематеріальні активи</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(977)</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4,302</w:t>
            </w:r>
            <w:r>
              <w:rPr>
                <w:rFonts w:ascii="Trebuchet MS" w:hAnsi="Trebuchet MS"/>
                <w:bCs/>
                <w:sz w:val="20"/>
                <w:szCs w:val="20"/>
                <w:lang w:val="uk-UA"/>
              </w:rPr>
              <w:t>)</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Інші активи</w:t>
            </w:r>
          </w:p>
        </w:tc>
        <w:tc>
          <w:tcPr>
            <w:tcW w:w="1620" w:type="dxa"/>
            <w:tcBorders>
              <w:top w:val="nil"/>
              <w:left w:val="nil"/>
              <w:right w:val="nil"/>
            </w:tcBorders>
            <w:noWrap/>
            <w:vAlign w:val="bottom"/>
          </w:tcPr>
          <w:p w:rsidR="00CE2652" w:rsidRDefault="00CE2652" w:rsidP="00CE2652">
            <w:pPr>
              <w:jc w:val="right"/>
              <w:rPr>
                <w:rFonts w:ascii="Trebuchet MS" w:hAnsi="Trebuchet MS" w:cs="Arial CYR"/>
                <w:b/>
                <w:bCs/>
                <w:sz w:val="20"/>
                <w:szCs w:val="20"/>
              </w:rPr>
            </w:pPr>
            <w:r>
              <w:rPr>
                <w:rFonts w:ascii="Trebuchet MS" w:hAnsi="Trebuchet MS" w:cs="Arial CYR"/>
                <w:b/>
                <w:bCs/>
                <w:sz w:val="20"/>
                <w:szCs w:val="20"/>
                <w:lang w:val="uk-UA"/>
              </w:rPr>
              <w:t>(15)</w:t>
            </w:r>
          </w:p>
        </w:tc>
        <w:tc>
          <w:tcPr>
            <w:tcW w:w="1697" w:type="dxa"/>
            <w:tcBorders>
              <w:top w:val="nil"/>
              <w:left w:val="nil"/>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70</w:t>
            </w:r>
            <w:r>
              <w:rPr>
                <w:rFonts w:ascii="Trebuchet MS" w:hAnsi="Trebuchet MS"/>
                <w:bCs/>
                <w:sz w:val="20"/>
                <w:szCs w:val="20"/>
                <w:lang w:val="uk-UA"/>
              </w:rPr>
              <w:t>)</w:t>
            </w:r>
          </w:p>
        </w:tc>
      </w:tr>
      <w:tr w:rsidR="00CE2652" w:rsidRPr="00042A6F">
        <w:trPr>
          <w:trHeight w:val="28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p>
        </w:tc>
        <w:tc>
          <w:tcPr>
            <w:tcW w:w="1620" w:type="dxa"/>
            <w:tcBorders>
              <w:top w:val="single" w:sz="4" w:space="0" w:color="auto"/>
              <w:left w:val="nil"/>
              <w:bottom w:val="single" w:sz="4" w:space="0" w:color="auto"/>
              <w:right w:val="nil"/>
            </w:tcBorders>
            <w:noWrap/>
            <w:vAlign w:val="bottom"/>
          </w:tcPr>
          <w:p w:rsidR="00CE2652" w:rsidRDefault="00CE2652" w:rsidP="000158D9">
            <w:pPr>
              <w:jc w:val="right"/>
              <w:rPr>
                <w:rFonts w:ascii="Trebuchet MS" w:hAnsi="Trebuchet MS" w:cs="Arial CYR"/>
                <w:b/>
                <w:bCs/>
                <w:sz w:val="20"/>
                <w:szCs w:val="20"/>
              </w:rPr>
            </w:pPr>
            <w:r>
              <w:rPr>
                <w:rFonts w:ascii="Trebuchet MS" w:hAnsi="Trebuchet MS" w:cs="Arial CYR"/>
                <w:b/>
                <w:bCs/>
                <w:sz w:val="20"/>
                <w:szCs w:val="20"/>
                <w:lang w:val="uk-UA"/>
              </w:rPr>
              <w:t>(</w:t>
            </w:r>
            <w:r w:rsidR="000158D9">
              <w:rPr>
                <w:rFonts w:ascii="Trebuchet MS" w:hAnsi="Trebuchet MS" w:cs="Arial CYR"/>
                <w:b/>
                <w:bCs/>
                <w:sz w:val="20"/>
                <w:szCs w:val="20"/>
                <w:lang w:val="uk-UA"/>
              </w:rPr>
              <w:t>7,410</w:t>
            </w:r>
            <w:r>
              <w:rPr>
                <w:rFonts w:ascii="Trebuchet MS" w:hAnsi="Trebuchet MS" w:cs="Arial CYR"/>
                <w:b/>
                <w:bCs/>
                <w:sz w:val="20"/>
                <w:szCs w:val="20"/>
                <w:lang w:val="uk-UA"/>
              </w:rPr>
              <w:t>)</w:t>
            </w:r>
          </w:p>
        </w:tc>
        <w:tc>
          <w:tcPr>
            <w:tcW w:w="1697" w:type="dxa"/>
            <w:tcBorders>
              <w:top w:val="single" w:sz="4" w:space="0" w:color="auto"/>
              <w:left w:val="nil"/>
              <w:bottom w:val="single" w:sz="4" w:space="0" w:color="auto"/>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8,216</w:t>
            </w:r>
            <w:r>
              <w:rPr>
                <w:rFonts w:ascii="Trebuchet MS" w:hAnsi="Trebuchet MS"/>
                <w:bCs/>
                <w:sz w:val="20"/>
                <w:szCs w:val="20"/>
                <w:lang w:val="uk-UA"/>
              </w:rPr>
              <w:t>)</w:t>
            </w:r>
          </w:p>
        </w:tc>
      </w:tr>
      <w:tr w:rsidR="00CE2652" w:rsidRPr="00042A6F">
        <w:trPr>
          <w:trHeight w:val="286"/>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p>
        </w:tc>
        <w:tc>
          <w:tcPr>
            <w:tcW w:w="1620" w:type="dxa"/>
            <w:tcBorders>
              <w:top w:val="single" w:sz="4" w:space="0" w:color="auto"/>
              <w:left w:val="nil"/>
              <w:bottom w:val="single" w:sz="4" w:space="0" w:color="auto"/>
              <w:right w:val="nil"/>
            </w:tcBorders>
            <w:noWrap/>
            <w:vAlign w:val="bottom"/>
          </w:tcPr>
          <w:p w:rsidR="00CE2652" w:rsidRDefault="000158D9" w:rsidP="00CE2652">
            <w:pPr>
              <w:jc w:val="right"/>
              <w:rPr>
                <w:rFonts w:ascii="Trebuchet MS" w:hAnsi="Trebuchet MS" w:cs="Arial CYR"/>
                <w:b/>
                <w:bCs/>
                <w:sz w:val="20"/>
                <w:szCs w:val="20"/>
              </w:rPr>
            </w:pPr>
            <w:r>
              <w:rPr>
                <w:rFonts w:ascii="Trebuchet MS" w:hAnsi="Trebuchet MS" w:cs="Arial CYR"/>
                <w:b/>
                <w:bCs/>
                <w:sz w:val="20"/>
                <w:szCs w:val="20"/>
                <w:lang w:val="uk-UA"/>
              </w:rPr>
              <w:t>587</w:t>
            </w:r>
          </w:p>
        </w:tc>
        <w:tc>
          <w:tcPr>
            <w:tcW w:w="1697" w:type="dxa"/>
            <w:tcBorders>
              <w:top w:val="single" w:sz="4" w:space="0" w:color="auto"/>
              <w:left w:val="nil"/>
              <w:bottom w:val="single" w:sz="4" w:space="0" w:color="auto"/>
              <w:right w:val="nil"/>
            </w:tcBorders>
            <w:noWrap/>
            <w:vAlign w:val="bottom"/>
          </w:tcPr>
          <w:p w:rsidR="00CE2652" w:rsidRPr="00042A6F"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042A6F">
              <w:rPr>
                <w:rFonts w:ascii="Trebuchet MS" w:hAnsi="Trebuchet MS"/>
                <w:bCs/>
                <w:sz w:val="20"/>
                <w:szCs w:val="20"/>
                <w:lang w:val="uk-UA"/>
              </w:rPr>
              <w:t>2,552</w:t>
            </w:r>
            <w:r>
              <w:rPr>
                <w:rFonts w:ascii="Trebuchet MS" w:hAnsi="Trebuchet MS"/>
                <w:bCs/>
                <w:sz w:val="20"/>
                <w:szCs w:val="20"/>
                <w:lang w:val="uk-UA"/>
              </w:rPr>
              <w:t>)</w:t>
            </w:r>
          </w:p>
        </w:tc>
      </w:tr>
    </w:tbl>
    <w:p w:rsidR="00EF3A26" w:rsidRPr="00042A6F" w:rsidRDefault="00EF3A26" w:rsidP="00EF3A26">
      <w:pPr>
        <w:pStyle w:val="a7"/>
        <w:spacing w:before="240" w:after="240"/>
        <w:rPr>
          <w:rFonts w:ascii="Trebuchet MS" w:hAnsi="Trebuchet MS"/>
          <w:sz w:val="20"/>
          <w:szCs w:val="20"/>
          <w:lang w:val="uk-UA"/>
        </w:rPr>
      </w:pPr>
      <w:r w:rsidRPr="00042A6F">
        <w:rPr>
          <w:rFonts w:ascii="Trebuchet MS" w:hAnsi="Trebuchet MS"/>
          <w:sz w:val="20"/>
          <w:szCs w:val="20"/>
          <w:lang w:val="uk-UA"/>
        </w:rPr>
        <w:t>Нижче наведено узгодження очікуваної суми витрат/доходу з податку на прибуток, розрахованої із застосуванням діючої ставки оподаткування до облікового прибутку згідно МСФЗ, із фактичною сумою витрат з податку на прибуток:</w:t>
      </w:r>
    </w:p>
    <w:tbl>
      <w:tblPr>
        <w:tblW w:w="8897" w:type="dxa"/>
        <w:tblLayout w:type="fixed"/>
        <w:tblLook w:val="0000" w:firstRow="0" w:lastRow="0" w:firstColumn="0" w:lastColumn="0" w:noHBand="0" w:noVBand="0"/>
      </w:tblPr>
      <w:tblGrid>
        <w:gridCol w:w="5220"/>
        <w:gridCol w:w="1800"/>
        <w:gridCol w:w="1877"/>
      </w:tblGrid>
      <w:tr w:rsidR="00EF3A26" w:rsidRPr="00042A6F">
        <w:trPr>
          <w:trHeight w:val="315"/>
        </w:trPr>
        <w:tc>
          <w:tcPr>
            <w:tcW w:w="5220" w:type="dxa"/>
            <w:tcBorders>
              <w:top w:val="nil"/>
              <w:left w:val="nil"/>
              <w:bottom w:val="single" w:sz="4" w:space="0" w:color="auto"/>
              <w:right w:val="nil"/>
            </w:tcBorders>
            <w:noWrap/>
            <w:vAlign w:val="bottom"/>
          </w:tcPr>
          <w:p w:rsidR="00EF3A26" w:rsidRPr="00042A6F" w:rsidRDefault="00EF3A26" w:rsidP="00F1081D">
            <w:pPr>
              <w:rPr>
                <w:rFonts w:ascii="Trebuchet MS" w:hAnsi="Trebuchet MS"/>
                <w:b/>
                <w:bCs/>
                <w:sz w:val="20"/>
                <w:szCs w:val="20"/>
                <w:lang w:val="uk-UA"/>
              </w:rPr>
            </w:pPr>
          </w:p>
        </w:tc>
        <w:tc>
          <w:tcPr>
            <w:tcW w:w="1800" w:type="dxa"/>
            <w:tcBorders>
              <w:left w:val="nil"/>
              <w:bottom w:val="single" w:sz="4" w:space="0" w:color="auto"/>
              <w:right w:val="nil"/>
            </w:tcBorders>
            <w:noWrap/>
            <w:vAlign w:val="bottom"/>
          </w:tcPr>
          <w:p w:rsidR="00EF3A26" w:rsidRPr="00042A6F" w:rsidRDefault="00EF3A26" w:rsidP="00042A6F">
            <w:pPr>
              <w:jc w:val="right"/>
              <w:rPr>
                <w:rFonts w:ascii="Trebuchet MS" w:hAnsi="Trebuchet MS"/>
                <w:sz w:val="20"/>
                <w:szCs w:val="20"/>
                <w:lang w:val="uk-UA"/>
              </w:rPr>
            </w:pPr>
            <w:r w:rsidRPr="00042A6F">
              <w:rPr>
                <w:rFonts w:ascii="Trebuchet MS" w:hAnsi="Trebuchet MS"/>
                <w:b/>
                <w:bCs/>
                <w:sz w:val="20"/>
                <w:szCs w:val="20"/>
                <w:lang w:val="uk-UA"/>
              </w:rPr>
              <w:t>201</w:t>
            </w:r>
            <w:r w:rsidR="00042A6F">
              <w:rPr>
                <w:rFonts w:ascii="Trebuchet MS" w:hAnsi="Trebuchet MS"/>
                <w:b/>
                <w:bCs/>
                <w:sz w:val="20"/>
                <w:szCs w:val="20"/>
                <w:lang w:val="uk-UA"/>
              </w:rPr>
              <w:t>1</w:t>
            </w:r>
          </w:p>
        </w:tc>
        <w:tc>
          <w:tcPr>
            <w:tcW w:w="1877" w:type="dxa"/>
            <w:tcBorders>
              <w:left w:val="nil"/>
              <w:bottom w:val="single" w:sz="4" w:space="0" w:color="auto"/>
              <w:right w:val="nil"/>
            </w:tcBorders>
            <w:vAlign w:val="bottom"/>
          </w:tcPr>
          <w:p w:rsidR="00EF3A26" w:rsidRPr="00042A6F" w:rsidRDefault="00EF3A26" w:rsidP="00042A6F">
            <w:pPr>
              <w:jc w:val="right"/>
              <w:rPr>
                <w:rFonts w:ascii="Trebuchet MS" w:hAnsi="Trebuchet MS"/>
                <w:sz w:val="20"/>
                <w:szCs w:val="20"/>
                <w:lang w:val="uk-UA"/>
              </w:rPr>
            </w:pPr>
            <w:r w:rsidRPr="00042A6F">
              <w:rPr>
                <w:rFonts w:ascii="Trebuchet MS" w:hAnsi="Trebuchet MS"/>
                <w:sz w:val="20"/>
                <w:szCs w:val="20"/>
                <w:lang w:val="uk-UA"/>
              </w:rPr>
              <w:t>20</w:t>
            </w:r>
            <w:r w:rsidR="00042A6F">
              <w:rPr>
                <w:rFonts w:ascii="Trebuchet MS" w:hAnsi="Trebuchet MS"/>
                <w:sz w:val="20"/>
                <w:szCs w:val="20"/>
                <w:lang w:val="uk-UA"/>
              </w:rPr>
              <w:t>1</w:t>
            </w:r>
            <w:r w:rsidRPr="00042A6F">
              <w:rPr>
                <w:rFonts w:ascii="Trebuchet MS" w:hAnsi="Trebuchet MS"/>
                <w:sz w:val="20"/>
                <w:szCs w:val="20"/>
                <w:lang w:val="uk-UA"/>
              </w:rPr>
              <w:t>0</w:t>
            </w:r>
          </w:p>
        </w:tc>
      </w:tr>
      <w:tr w:rsidR="00CE2652" w:rsidRPr="00042A6F">
        <w:trPr>
          <w:trHeight w:val="315"/>
        </w:trPr>
        <w:tc>
          <w:tcPr>
            <w:tcW w:w="5220" w:type="dxa"/>
            <w:tcBorders>
              <w:top w:val="single" w:sz="4" w:space="0" w:color="auto"/>
              <w:left w:val="nil"/>
              <w:bottom w:val="nil"/>
              <w:right w:val="nil"/>
            </w:tcBorders>
            <w:noWrap/>
            <w:vAlign w:val="bottom"/>
          </w:tcPr>
          <w:p w:rsidR="00CE2652" w:rsidRPr="00042A6F" w:rsidRDefault="00CE2652" w:rsidP="00042A6F">
            <w:pPr>
              <w:rPr>
                <w:rFonts w:ascii="Trebuchet MS" w:hAnsi="Trebuchet MS"/>
                <w:b/>
                <w:bCs/>
                <w:sz w:val="20"/>
                <w:szCs w:val="20"/>
                <w:lang w:val="uk-UA"/>
              </w:rPr>
            </w:pPr>
            <w:r>
              <w:rPr>
                <w:rFonts w:ascii="Trebuchet MS" w:hAnsi="Trebuchet MS"/>
                <w:b/>
                <w:bCs/>
                <w:sz w:val="20"/>
                <w:szCs w:val="20"/>
                <w:lang w:val="uk-UA"/>
              </w:rPr>
              <w:t>П</w:t>
            </w:r>
            <w:r w:rsidRPr="00042A6F">
              <w:rPr>
                <w:rFonts w:ascii="Trebuchet MS" w:hAnsi="Trebuchet MS"/>
                <w:b/>
                <w:bCs/>
                <w:sz w:val="20"/>
                <w:szCs w:val="20"/>
                <w:lang w:val="uk-UA"/>
              </w:rPr>
              <w:t>рибуток</w:t>
            </w:r>
            <w:r>
              <w:rPr>
                <w:rFonts w:ascii="Trebuchet MS" w:hAnsi="Trebuchet MS"/>
                <w:b/>
                <w:bCs/>
                <w:sz w:val="20"/>
                <w:szCs w:val="20"/>
                <w:lang w:val="uk-UA"/>
              </w:rPr>
              <w:t>/</w:t>
            </w:r>
            <w:r w:rsidRPr="00042A6F">
              <w:rPr>
                <w:rFonts w:ascii="Trebuchet MS" w:hAnsi="Trebuchet MS"/>
                <w:b/>
                <w:bCs/>
                <w:sz w:val="20"/>
                <w:szCs w:val="20"/>
                <w:lang w:val="uk-UA"/>
              </w:rPr>
              <w:t>(</w:t>
            </w:r>
            <w:r>
              <w:rPr>
                <w:rFonts w:ascii="Trebuchet MS" w:hAnsi="Trebuchet MS"/>
                <w:b/>
                <w:bCs/>
                <w:sz w:val="20"/>
                <w:szCs w:val="20"/>
                <w:lang w:val="uk-UA"/>
              </w:rPr>
              <w:t>з</w:t>
            </w:r>
            <w:r w:rsidRPr="00042A6F">
              <w:rPr>
                <w:rFonts w:ascii="Trebuchet MS" w:hAnsi="Trebuchet MS"/>
                <w:b/>
                <w:bCs/>
                <w:sz w:val="20"/>
                <w:szCs w:val="20"/>
                <w:lang w:val="uk-UA"/>
              </w:rPr>
              <w:t>биток) до оподаткування</w:t>
            </w:r>
          </w:p>
        </w:tc>
        <w:tc>
          <w:tcPr>
            <w:tcW w:w="1800" w:type="dxa"/>
            <w:tcBorders>
              <w:top w:val="single" w:sz="4" w:space="0" w:color="auto"/>
              <w:left w:val="nil"/>
              <w:bottom w:val="nil"/>
              <w:right w:val="nil"/>
            </w:tcBorders>
            <w:noWrap/>
            <w:vAlign w:val="bottom"/>
          </w:tcPr>
          <w:p w:rsidR="00CE2652" w:rsidRPr="00CE2652" w:rsidRDefault="00CE2652" w:rsidP="000158D9">
            <w:pPr>
              <w:jc w:val="right"/>
              <w:rPr>
                <w:rFonts w:ascii="Trebuchet MS" w:hAnsi="Trebuchet MS"/>
                <w:b/>
                <w:bCs/>
                <w:sz w:val="20"/>
                <w:szCs w:val="20"/>
              </w:rPr>
            </w:pPr>
            <w:r w:rsidRPr="00CE2652">
              <w:rPr>
                <w:rFonts w:ascii="Trebuchet MS" w:hAnsi="Trebuchet MS"/>
                <w:b/>
                <w:bCs/>
                <w:sz w:val="20"/>
                <w:szCs w:val="20"/>
              </w:rPr>
              <w:t>35,05</w:t>
            </w:r>
            <w:r w:rsidR="000158D9">
              <w:rPr>
                <w:rFonts w:ascii="Trebuchet MS" w:hAnsi="Trebuchet MS"/>
                <w:b/>
                <w:bCs/>
                <w:sz w:val="20"/>
                <w:szCs w:val="20"/>
              </w:rPr>
              <w:t>2</w:t>
            </w:r>
          </w:p>
        </w:tc>
        <w:tc>
          <w:tcPr>
            <w:tcW w:w="1877" w:type="dxa"/>
            <w:tcBorders>
              <w:top w:val="single" w:sz="4" w:space="0" w:color="auto"/>
              <w:left w:val="nil"/>
              <w:bottom w:val="nil"/>
              <w:right w:val="nil"/>
            </w:tcBorders>
            <w:vAlign w:val="bottom"/>
          </w:tcPr>
          <w:p w:rsidR="00CE2652" w:rsidRPr="008F492D" w:rsidRDefault="00CE2652" w:rsidP="008F492D">
            <w:pPr>
              <w:jc w:val="right"/>
              <w:rPr>
                <w:rFonts w:ascii="Trebuchet MS" w:hAnsi="Trebuchet MS"/>
                <w:bCs/>
                <w:sz w:val="20"/>
                <w:szCs w:val="20"/>
                <w:lang w:val="uk-UA"/>
              </w:rPr>
            </w:pPr>
            <w:r w:rsidRPr="008F492D">
              <w:rPr>
                <w:rFonts w:ascii="Trebuchet MS" w:hAnsi="Trebuchet MS"/>
                <w:bCs/>
                <w:sz w:val="20"/>
                <w:szCs w:val="20"/>
                <w:lang w:val="uk-UA"/>
              </w:rPr>
              <w:t>(2,044)</w:t>
            </w:r>
          </w:p>
        </w:tc>
      </w:tr>
      <w:tr w:rsidR="00CE2652" w:rsidRPr="00042A6F">
        <w:trPr>
          <w:trHeight w:val="567"/>
        </w:trPr>
        <w:tc>
          <w:tcPr>
            <w:tcW w:w="5220" w:type="dxa"/>
            <w:tcBorders>
              <w:top w:val="nil"/>
              <w:left w:val="nil"/>
              <w:bottom w:val="nil"/>
              <w:right w:val="nil"/>
            </w:tcBorders>
            <w:noWrap/>
            <w:vAlign w:val="bottom"/>
          </w:tcPr>
          <w:p w:rsidR="00CE2652" w:rsidRPr="00042A6F" w:rsidRDefault="00CE2652" w:rsidP="00F1081D">
            <w:pPr>
              <w:rPr>
                <w:rFonts w:ascii="Trebuchet MS" w:hAnsi="Trebuchet MS"/>
                <w:sz w:val="20"/>
                <w:szCs w:val="20"/>
                <w:lang w:val="uk-UA"/>
              </w:rPr>
            </w:pPr>
            <w:r w:rsidRPr="00042A6F">
              <w:rPr>
                <w:rFonts w:ascii="Trebuchet MS" w:hAnsi="Trebuchet MS"/>
                <w:sz w:val="20"/>
                <w:szCs w:val="20"/>
                <w:lang w:val="uk-UA"/>
              </w:rPr>
              <w:t xml:space="preserve">Умовна сума податкових прибутків при застосуванні діючої ставки </w:t>
            </w:r>
          </w:p>
        </w:tc>
        <w:tc>
          <w:tcPr>
            <w:tcW w:w="1800" w:type="dxa"/>
            <w:tcBorders>
              <w:top w:val="nil"/>
              <w:left w:val="nil"/>
              <w:right w:val="nil"/>
            </w:tcBorders>
            <w:noWrap/>
            <w:vAlign w:val="bottom"/>
          </w:tcPr>
          <w:p w:rsidR="00CE2652" w:rsidRPr="00CE2652" w:rsidRDefault="00CE2652" w:rsidP="00CE2652">
            <w:pPr>
              <w:jc w:val="right"/>
              <w:rPr>
                <w:rFonts w:ascii="Trebuchet MS" w:hAnsi="Trebuchet MS"/>
                <w:b/>
                <w:bCs/>
                <w:sz w:val="20"/>
                <w:szCs w:val="20"/>
              </w:rPr>
            </w:pPr>
            <w:r w:rsidRPr="00CE2652">
              <w:rPr>
                <w:rFonts w:ascii="Trebuchet MS" w:hAnsi="Trebuchet MS"/>
                <w:b/>
                <w:bCs/>
                <w:sz w:val="20"/>
                <w:szCs w:val="20"/>
              </w:rPr>
              <w:t>8,062</w:t>
            </w:r>
          </w:p>
        </w:tc>
        <w:tc>
          <w:tcPr>
            <w:tcW w:w="1877" w:type="dxa"/>
            <w:tcBorders>
              <w:top w:val="nil"/>
              <w:left w:val="nil"/>
              <w:right w:val="nil"/>
            </w:tcBorders>
            <w:vAlign w:val="bottom"/>
          </w:tcPr>
          <w:p w:rsidR="00CE2652" w:rsidRPr="008F492D" w:rsidRDefault="00CE2652" w:rsidP="008F492D">
            <w:pPr>
              <w:jc w:val="right"/>
              <w:rPr>
                <w:rFonts w:ascii="Trebuchet MS" w:hAnsi="Trebuchet MS"/>
                <w:bCs/>
                <w:sz w:val="20"/>
                <w:szCs w:val="20"/>
              </w:rPr>
            </w:pPr>
            <w:r w:rsidRPr="008F492D">
              <w:rPr>
                <w:rFonts w:ascii="Trebuchet MS" w:hAnsi="Trebuchet MS"/>
                <w:bCs/>
                <w:sz w:val="20"/>
                <w:szCs w:val="20"/>
              </w:rPr>
              <w:t>(511)</w:t>
            </w:r>
          </w:p>
        </w:tc>
      </w:tr>
      <w:tr w:rsidR="00CE2652" w:rsidRPr="00042A6F">
        <w:trPr>
          <w:trHeight w:val="340"/>
        </w:trPr>
        <w:tc>
          <w:tcPr>
            <w:tcW w:w="5220" w:type="dxa"/>
            <w:tcBorders>
              <w:top w:val="nil"/>
              <w:left w:val="nil"/>
              <w:bottom w:val="nil"/>
              <w:right w:val="nil"/>
            </w:tcBorders>
            <w:noWrap/>
            <w:vAlign w:val="bottom"/>
          </w:tcPr>
          <w:p w:rsidR="00CE2652" w:rsidRPr="00042A6F" w:rsidRDefault="00CE2652" w:rsidP="00F1081D">
            <w:pPr>
              <w:rPr>
                <w:rFonts w:ascii="Trebuchet MS" w:hAnsi="Trebuchet MS"/>
                <w:sz w:val="20"/>
                <w:szCs w:val="20"/>
                <w:lang w:val="uk-UA"/>
              </w:rPr>
            </w:pPr>
            <w:r w:rsidRPr="00042A6F">
              <w:rPr>
                <w:rFonts w:ascii="Trebuchet MS" w:hAnsi="Trebuchet MS"/>
                <w:sz w:val="20"/>
                <w:szCs w:val="20"/>
                <w:lang w:val="uk-UA"/>
              </w:rPr>
              <w:t>Ефект впливу зміни ставки оподаткування</w:t>
            </w:r>
          </w:p>
        </w:tc>
        <w:tc>
          <w:tcPr>
            <w:tcW w:w="1800" w:type="dxa"/>
            <w:tcBorders>
              <w:top w:val="nil"/>
              <w:left w:val="nil"/>
              <w:right w:val="nil"/>
            </w:tcBorders>
            <w:noWrap/>
            <w:vAlign w:val="bottom"/>
          </w:tcPr>
          <w:p w:rsidR="00CE2652" w:rsidRPr="00CE2652" w:rsidRDefault="00CE2652" w:rsidP="00CE2652">
            <w:pPr>
              <w:jc w:val="right"/>
              <w:rPr>
                <w:rFonts w:ascii="Trebuchet MS" w:hAnsi="Trebuchet MS" w:cs="Arial CYR"/>
                <w:sz w:val="20"/>
                <w:szCs w:val="20"/>
              </w:rPr>
            </w:pPr>
            <w:r w:rsidRPr="00CE2652">
              <w:rPr>
                <w:rFonts w:ascii="Trebuchet MS" w:hAnsi="Trebuchet MS" w:cs="Arial CYR"/>
                <w:sz w:val="20"/>
                <w:szCs w:val="20"/>
              </w:rPr>
              <w:t>-</w:t>
            </w:r>
          </w:p>
        </w:tc>
        <w:tc>
          <w:tcPr>
            <w:tcW w:w="1877" w:type="dxa"/>
            <w:tcBorders>
              <w:top w:val="nil"/>
              <w:left w:val="nil"/>
              <w:right w:val="nil"/>
            </w:tcBorders>
            <w:vAlign w:val="bottom"/>
          </w:tcPr>
          <w:p w:rsidR="00CE2652" w:rsidRPr="008F492D" w:rsidRDefault="00CE2652" w:rsidP="008F492D">
            <w:pPr>
              <w:jc w:val="right"/>
              <w:rPr>
                <w:rFonts w:ascii="Trebuchet MS" w:hAnsi="Trebuchet MS"/>
                <w:bCs/>
                <w:sz w:val="20"/>
                <w:szCs w:val="20"/>
              </w:rPr>
            </w:pPr>
            <w:r w:rsidRPr="008F492D">
              <w:rPr>
                <w:rFonts w:ascii="Trebuchet MS" w:hAnsi="Trebuchet MS"/>
                <w:bCs/>
                <w:sz w:val="20"/>
                <w:szCs w:val="20"/>
              </w:rPr>
              <w:t>(928)</w:t>
            </w:r>
          </w:p>
        </w:tc>
      </w:tr>
      <w:tr w:rsidR="00CE2652" w:rsidRPr="00042A6F" w:rsidTr="00CE2652">
        <w:trPr>
          <w:trHeight w:val="544"/>
        </w:trPr>
        <w:tc>
          <w:tcPr>
            <w:tcW w:w="5220" w:type="dxa"/>
            <w:tcBorders>
              <w:top w:val="nil"/>
              <w:left w:val="nil"/>
              <w:bottom w:val="nil"/>
              <w:right w:val="nil"/>
            </w:tcBorders>
            <w:noWrap/>
            <w:vAlign w:val="bottom"/>
          </w:tcPr>
          <w:p w:rsidR="00CE2652" w:rsidRPr="00042A6F" w:rsidRDefault="00CE2652" w:rsidP="0006474A">
            <w:pPr>
              <w:rPr>
                <w:rFonts w:ascii="Trebuchet MS" w:hAnsi="Trebuchet MS"/>
                <w:sz w:val="20"/>
                <w:szCs w:val="20"/>
                <w:lang w:val="uk-UA"/>
              </w:rPr>
            </w:pPr>
            <w:r>
              <w:rPr>
                <w:rFonts w:ascii="Trebuchet MS" w:hAnsi="Trebuchet MS"/>
                <w:sz w:val="20"/>
                <w:szCs w:val="20"/>
                <w:lang w:val="uk-UA"/>
              </w:rPr>
              <w:t>Дивіденди, що не включаються до податкового обліку</w:t>
            </w:r>
            <w:r w:rsidR="000158D9">
              <w:rPr>
                <w:rFonts w:ascii="Trebuchet MS" w:hAnsi="Trebuchet MS"/>
                <w:sz w:val="20"/>
                <w:szCs w:val="20"/>
                <w:lang w:val="uk-UA"/>
              </w:rPr>
              <w:t xml:space="preserve"> -</w:t>
            </w:r>
            <w:r w:rsidR="0006474A">
              <w:rPr>
                <w:rFonts w:ascii="Trebuchet MS" w:hAnsi="Trebuchet MS"/>
                <w:sz w:val="20"/>
                <w:szCs w:val="20"/>
                <w:lang w:val="uk-UA"/>
              </w:rPr>
              <w:t>37</w:t>
            </w:r>
            <w:r w:rsidR="0006474A" w:rsidRPr="0006474A">
              <w:rPr>
                <w:rFonts w:ascii="Trebuchet MS" w:hAnsi="Trebuchet MS"/>
                <w:sz w:val="20"/>
                <w:szCs w:val="20"/>
                <w:lang w:val="uk-UA"/>
              </w:rPr>
              <w:t>.</w:t>
            </w:r>
            <w:r w:rsidR="0006474A">
              <w:rPr>
                <w:rFonts w:ascii="Trebuchet MS" w:hAnsi="Trebuchet MS"/>
                <w:sz w:val="20"/>
                <w:szCs w:val="20"/>
                <w:lang w:val="uk-UA"/>
              </w:rPr>
              <w:t>4</w:t>
            </w:r>
            <w:r w:rsidR="0006474A" w:rsidRPr="0006474A">
              <w:rPr>
                <w:rFonts w:ascii="Trebuchet MS" w:hAnsi="Trebuchet MS"/>
                <w:sz w:val="20"/>
                <w:szCs w:val="20"/>
                <w:lang w:val="uk-UA"/>
              </w:rPr>
              <w:t> % (2010: 0</w:t>
            </w:r>
            <w:r w:rsidR="0006474A" w:rsidRPr="00042A6F">
              <w:rPr>
                <w:rFonts w:ascii="Trebuchet MS" w:hAnsi="Trebuchet MS"/>
                <w:sz w:val="20"/>
                <w:szCs w:val="20"/>
                <w:lang w:val="uk-UA"/>
              </w:rPr>
              <w:t> %)</w:t>
            </w:r>
          </w:p>
        </w:tc>
        <w:tc>
          <w:tcPr>
            <w:tcW w:w="1800" w:type="dxa"/>
            <w:tcBorders>
              <w:top w:val="nil"/>
              <w:left w:val="nil"/>
              <w:right w:val="nil"/>
            </w:tcBorders>
            <w:noWrap/>
            <w:vAlign w:val="bottom"/>
          </w:tcPr>
          <w:p w:rsidR="00CE2652" w:rsidRPr="00CE2652" w:rsidRDefault="00CE2652" w:rsidP="00CE2652">
            <w:pPr>
              <w:jc w:val="right"/>
              <w:rPr>
                <w:rFonts w:ascii="Trebuchet MS" w:hAnsi="Trebuchet MS"/>
                <w:b/>
                <w:bCs/>
                <w:sz w:val="20"/>
                <w:szCs w:val="20"/>
              </w:rPr>
            </w:pPr>
            <w:r w:rsidRPr="00CE2652">
              <w:rPr>
                <w:rFonts w:ascii="Trebuchet MS" w:hAnsi="Trebuchet MS"/>
                <w:b/>
                <w:bCs/>
                <w:sz w:val="20"/>
                <w:szCs w:val="20"/>
              </w:rPr>
              <w:t>(13,125)</w:t>
            </w:r>
          </w:p>
        </w:tc>
        <w:tc>
          <w:tcPr>
            <w:tcW w:w="1877" w:type="dxa"/>
            <w:tcBorders>
              <w:top w:val="nil"/>
              <w:left w:val="nil"/>
              <w:right w:val="nil"/>
            </w:tcBorders>
            <w:vAlign w:val="bottom"/>
          </w:tcPr>
          <w:p w:rsidR="00CE2652" w:rsidRPr="008F492D" w:rsidRDefault="000158D9" w:rsidP="008F492D">
            <w:pPr>
              <w:jc w:val="right"/>
              <w:rPr>
                <w:rFonts w:ascii="Trebuchet MS" w:hAnsi="Trebuchet MS"/>
                <w:bCs/>
                <w:sz w:val="20"/>
                <w:szCs w:val="20"/>
              </w:rPr>
            </w:pPr>
            <w:r>
              <w:rPr>
                <w:rFonts w:ascii="Trebuchet MS" w:hAnsi="Trebuchet MS"/>
                <w:bCs/>
                <w:sz w:val="20"/>
                <w:szCs w:val="20"/>
              </w:rPr>
              <w:t>-</w:t>
            </w:r>
          </w:p>
        </w:tc>
      </w:tr>
      <w:tr w:rsidR="00CE2652" w:rsidRPr="00042A6F">
        <w:trPr>
          <w:trHeight w:val="567"/>
        </w:trPr>
        <w:tc>
          <w:tcPr>
            <w:tcW w:w="5220" w:type="dxa"/>
            <w:tcBorders>
              <w:top w:val="nil"/>
              <w:left w:val="nil"/>
              <w:bottom w:val="nil"/>
              <w:right w:val="nil"/>
            </w:tcBorders>
            <w:noWrap/>
            <w:vAlign w:val="bottom"/>
          </w:tcPr>
          <w:p w:rsidR="00CE2652" w:rsidRPr="00042A6F" w:rsidRDefault="00CE2652" w:rsidP="000158D9">
            <w:pPr>
              <w:rPr>
                <w:rFonts w:ascii="Trebuchet MS" w:hAnsi="Trebuchet MS"/>
                <w:sz w:val="20"/>
                <w:szCs w:val="20"/>
                <w:lang w:val="uk-UA"/>
              </w:rPr>
            </w:pPr>
            <w:r w:rsidRPr="00042A6F">
              <w:rPr>
                <w:rFonts w:ascii="Trebuchet MS" w:hAnsi="Trebuchet MS"/>
                <w:sz w:val="20"/>
                <w:szCs w:val="20"/>
                <w:lang w:val="uk-UA"/>
              </w:rPr>
              <w:t>Вплив</w:t>
            </w:r>
            <w:r>
              <w:rPr>
                <w:rFonts w:ascii="Trebuchet MS" w:hAnsi="Trebuchet MS"/>
                <w:sz w:val="20"/>
                <w:szCs w:val="20"/>
                <w:lang w:val="uk-UA"/>
              </w:rPr>
              <w:t xml:space="preserve"> інших</w:t>
            </w:r>
            <w:r w:rsidRPr="00042A6F">
              <w:rPr>
                <w:rFonts w:ascii="Trebuchet MS" w:hAnsi="Trebuchet MS"/>
                <w:sz w:val="20"/>
                <w:szCs w:val="20"/>
                <w:lang w:val="uk-UA"/>
              </w:rPr>
              <w:t xml:space="preserve"> різниць, що не враховуються в податковому обліку </w:t>
            </w:r>
            <w:r w:rsidRPr="0006474A">
              <w:rPr>
                <w:rFonts w:ascii="Trebuchet MS" w:hAnsi="Trebuchet MS"/>
                <w:sz w:val="20"/>
                <w:szCs w:val="20"/>
                <w:lang w:val="uk-UA"/>
              </w:rPr>
              <w:t>1</w:t>
            </w:r>
            <w:r w:rsidR="000158D9">
              <w:rPr>
                <w:rFonts w:ascii="Trebuchet MS" w:hAnsi="Trebuchet MS"/>
                <w:sz w:val="20"/>
                <w:szCs w:val="20"/>
                <w:lang w:val="uk-UA"/>
              </w:rPr>
              <w:t>4</w:t>
            </w:r>
            <w:r w:rsidRPr="0006474A">
              <w:rPr>
                <w:rFonts w:ascii="Trebuchet MS" w:hAnsi="Trebuchet MS"/>
                <w:sz w:val="20"/>
                <w:szCs w:val="20"/>
                <w:lang w:val="uk-UA"/>
              </w:rPr>
              <w:t>.</w:t>
            </w:r>
            <w:r w:rsidR="000158D9">
              <w:rPr>
                <w:rFonts w:ascii="Trebuchet MS" w:hAnsi="Trebuchet MS"/>
                <w:sz w:val="20"/>
                <w:szCs w:val="20"/>
                <w:lang w:val="uk-UA"/>
              </w:rPr>
              <w:t>3</w:t>
            </w:r>
            <w:r w:rsidRPr="0006474A">
              <w:rPr>
                <w:rFonts w:ascii="Trebuchet MS" w:hAnsi="Trebuchet MS"/>
                <w:sz w:val="20"/>
                <w:szCs w:val="20"/>
                <w:lang w:val="uk-UA"/>
              </w:rPr>
              <w:t> % (2010: 189.0</w:t>
            </w:r>
            <w:r w:rsidRPr="00042A6F">
              <w:rPr>
                <w:rFonts w:ascii="Trebuchet MS" w:hAnsi="Trebuchet MS"/>
                <w:sz w:val="20"/>
                <w:szCs w:val="20"/>
                <w:lang w:val="uk-UA"/>
              </w:rPr>
              <w:t xml:space="preserve"> %) </w:t>
            </w:r>
          </w:p>
        </w:tc>
        <w:tc>
          <w:tcPr>
            <w:tcW w:w="1800" w:type="dxa"/>
            <w:tcBorders>
              <w:top w:val="nil"/>
              <w:left w:val="nil"/>
              <w:bottom w:val="single" w:sz="4" w:space="0" w:color="auto"/>
              <w:right w:val="nil"/>
            </w:tcBorders>
            <w:noWrap/>
            <w:vAlign w:val="bottom"/>
          </w:tcPr>
          <w:p w:rsidR="00CE2652" w:rsidRPr="00E51DC1" w:rsidRDefault="000158D9" w:rsidP="000158D9">
            <w:pPr>
              <w:jc w:val="right"/>
              <w:rPr>
                <w:rFonts w:ascii="Trebuchet MS" w:hAnsi="Trebuchet MS"/>
                <w:b/>
                <w:bCs/>
                <w:sz w:val="20"/>
                <w:szCs w:val="20"/>
                <w:lang w:val="uk-UA"/>
              </w:rPr>
            </w:pPr>
            <w:r>
              <w:rPr>
                <w:rFonts w:ascii="Trebuchet MS" w:hAnsi="Trebuchet MS"/>
                <w:b/>
                <w:bCs/>
                <w:sz w:val="20"/>
                <w:szCs w:val="20"/>
              </w:rPr>
              <w:t>5</w:t>
            </w:r>
            <w:r w:rsidR="00CE2652" w:rsidRPr="00CE2652">
              <w:rPr>
                <w:rFonts w:ascii="Trebuchet MS" w:hAnsi="Trebuchet MS"/>
                <w:b/>
                <w:bCs/>
                <w:sz w:val="20"/>
                <w:szCs w:val="20"/>
              </w:rPr>
              <w:t>,</w:t>
            </w:r>
            <w:r>
              <w:rPr>
                <w:rFonts w:ascii="Trebuchet MS" w:hAnsi="Trebuchet MS"/>
                <w:b/>
                <w:bCs/>
                <w:sz w:val="20"/>
                <w:szCs w:val="20"/>
              </w:rPr>
              <w:t>003</w:t>
            </w:r>
          </w:p>
        </w:tc>
        <w:tc>
          <w:tcPr>
            <w:tcW w:w="1877" w:type="dxa"/>
            <w:tcBorders>
              <w:top w:val="nil"/>
              <w:left w:val="nil"/>
              <w:bottom w:val="single" w:sz="4" w:space="0" w:color="auto"/>
              <w:right w:val="nil"/>
            </w:tcBorders>
            <w:vAlign w:val="bottom"/>
          </w:tcPr>
          <w:p w:rsidR="00CE2652" w:rsidRPr="008F492D" w:rsidRDefault="00CE2652" w:rsidP="008F492D">
            <w:pPr>
              <w:jc w:val="right"/>
              <w:rPr>
                <w:rFonts w:ascii="Trebuchet MS" w:hAnsi="Trebuchet MS" w:cs="Arial CYR"/>
                <w:sz w:val="20"/>
                <w:szCs w:val="20"/>
              </w:rPr>
            </w:pPr>
            <w:r w:rsidRPr="008F492D">
              <w:rPr>
                <w:rFonts w:ascii="Trebuchet MS" w:hAnsi="Trebuchet MS"/>
                <w:bCs/>
                <w:sz w:val="20"/>
                <w:szCs w:val="20"/>
              </w:rPr>
              <w:t>3,863</w:t>
            </w:r>
          </w:p>
        </w:tc>
      </w:tr>
      <w:tr w:rsidR="00CE2652" w:rsidRPr="00042A6F">
        <w:trPr>
          <w:trHeight w:val="315"/>
        </w:trPr>
        <w:tc>
          <w:tcPr>
            <w:tcW w:w="5220" w:type="dxa"/>
            <w:tcBorders>
              <w:top w:val="nil"/>
              <w:left w:val="nil"/>
              <w:bottom w:val="nil"/>
              <w:right w:val="nil"/>
            </w:tcBorders>
            <w:noWrap/>
            <w:vAlign w:val="bottom"/>
          </w:tcPr>
          <w:p w:rsidR="00CE2652" w:rsidRPr="0006474A" w:rsidRDefault="00CE2652" w:rsidP="00F1081D">
            <w:pPr>
              <w:rPr>
                <w:rFonts w:ascii="Trebuchet MS" w:hAnsi="Trebuchet MS"/>
                <w:b/>
                <w:bCs/>
                <w:sz w:val="20"/>
                <w:szCs w:val="20"/>
                <w:lang w:val="uk-UA"/>
              </w:rPr>
            </w:pPr>
            <w:r w:rsidRPr="0006474A">
              <w:rPr>
                <w:rFonts w:ascii="Trebuchet MS" w:hAnsi="Trebuchet MS"/>
                <w:b/>
                <w:bCs/>
                <w:sz w:val="20"/>
                <w:szCs w:val="20"/>
                <w:lang w:val="uk-UA"/>
              </w:rPr>
              <w:t xml:space="preserve">Витрати/(доходи) з податку на прибуток </w:t>
            </w:r>
          </w:p>
          <w:p w:rsidR="00CE2652" w:rsidRPr="0006474A" w:rsidRDefault="000158D9" w:rsidP="0006474A">
            <w:pPr>
              <w:rPr>
                <w:rFonts w:ascii="Trebuchet MS" w:hAnsi="Trebuchet MS"/>
                <w:b/>
                <w:bCs/>
                <w:sz w:val="20"/>
                <w:szCs w:val="20"/>
                <w:lang w:val="uk-UA"/>
              </w:rPr>
            </w:pPr>
            <w:r>
              <w:rPr>
                <w:rFonts w:ascii="Trebuchet MS" w:hAnsi="Trebuchet MS"/>
                <w:b/>
                <w:bCs/>
                <w:sz w:val="20"/>
                <w:szCs w:val="20"/>
                <w:lang w:val="uk-UA"/>
              </w:rPr>
              <w:t>0</w:t>
            </w:r>
            <w:r w:rsidR="00CE2652" w:rsidRPr="0006474A">
              <w:rPr>
                <w:rFonts w:ascii="Trebuchet MS" w:hAnsi="Trebuchet MS"/>
                <w:b/>
                <w:bCs/>
                <w:sz w:val="20"/>
                <w:szCs w:val="20"/>
                <w:lang w:val="uk-UA"/>
              </w:rPr>
              <w:t>% (2010: 97.8 %)</w:t>
            </w:r>
          </w:p>
        </w:tc>
        <w:tc>
          <w:tcPr>
            <w:tcW w:w="1800" w:type="dxa"/>
            <w:tcBorders>
              <w:top w:val="single" w:sz="4" w:space="0" w:color="auto"/>
              <w:left w:val="nil"/>
              <w:bottom w:val="single" w:sz="4" w:space="0" w:color="auto"/>
              <w:right w:val="nil"/>
            </w:tcBorders>
            <w:noWrap/>
            <w:vAlign w:val="bottom"/>
          </w:tcPr>
          <w:p w:rsidR="00CE2652" w:rsidRPr="00CE2652" w:rsidRDefault="00CE2652" w:rsidP="000158D9">
            <w:pPr>
              <w:jc w:val="right"/>
              <w:rPr>
                <w:rFonts w:ascii="Trebuchet MS" w:hAnsi="Trebuchet MS"/>
                <w:b/>
                <w:bCs/>
                <w:sz w:val="20"/>
                <w:szCs w:val="20"/>
              </w:rPr>
            </w:pPr>
            <w:r w:rsidRPr="00CE2652">
              <w:rPr>
                <w:rFonts w:ascii="Trebuchet MS" w:hAnsi="Trebuchet MS"/>
                <w:b/>
                <w:bCs/>
                <w:sz w:val="20"/>
                <w:szCs w:val="20"/>
              </w:rPr>
              <w:t>(</w:t>
            </w:r>
            <w:r w:rsidR="000158D9">
              <w:rPr>
                <w:rFonts w:ascii="Trebuchet MS" w:hAnsi="Trebuchet MS"/>
                <w:b/>
                <w:bCs/>
                <w:sz w:val="20"/>
                <w:szCs w:val="20"/>
              </w:rPr>
              <w:t>60</w:t>
            </w:r>
            <w:r w:rsidRPr="00CE2652">
              <w:rPr>
                <w:rFonts w:ascii="Trebuchet MS" w:hAnsi="Trebuchet MS"/>
                <w:b/>
                <w:bCs/>
                <w:sz w:val="20"/>
                <w:szCs w:val="20"/>
              </w:rPr>
              <w:t>)</w:t>
            </w:r>
          </w:p>
        </w:tc>
        <w:tc>
          <w:tcPr>
            <w:tcW w:w="1877" w:type="dxa"/>
            <w:tcBorders>
              <w:top w:val="single" w:sz="4" w:space="0" w:color="auto"/>
              <w:left w:val="nil"/>
              <w:bottom w:val="single" w:sz="4" w:space="0" w:color="auto"/>
              <w:right w:val="nil"/>
            </w:tcBorders>
            <w:vAlign w:val="bottom"/>
          </w:tcPr>
          <w:p w:rsidR="00CE2652" w:rsidRPr="008F492D" w:rsidRDefault="00CE2652" w:rsidP="008F492D">
            <w:pPr>
              <w:jc w:val="right"/>
              <w:rPr>
                <w:rFonts w:ascii="Trebuchet MS" w:hAnsi="Trebuchet MS"/>
                <w:bCs/>
                <w:sz w:val="20"/>
                <w:szCs w:val="20"/>
              </w:rPr>
            </w:pPr>
            <w:r w:rsidRPr="008F492D">
              <w:rPr>
                <w:rFonts w:ascii="Trebuchet MS" w:hAnsi="Trebuchet MS"/>
                <w:bCs/>
                <w:sz w:val="20"/>
                <w:szCs w:val="20"/>
              </w:rPr>
              <w:t>2,424</w:t>
            </w:r>
          </w:p>
        </w:tc>
      </w:tr>
    </w:tbl>
    <w:p w:rsidR="00E537D2" w:rsidRPr="00042A6F" w:rsidRDefault="00E537D2" w:rsidP="008F492D">
      <w:pPr>
        <w:pStyle w:val="a7"/>
        <w:spacing w:before="240" w:after="240"/>
        <w:rPr>
          <w:rFonts w:ascii="Trebuchet MS" w:hAnsi="Trebuchet MS"/>
          <w:sz w:val="20"/>
          <w:szCs w:val="20"/>
          <w:lang w:val="uk-UA"/>
        </w:rPr>
      </w:pPr>
      <w:r w:rsidRPr="00042A6F">
        <w:rPr>
          <w:rFonts w:ascii="Trebuchet MS" w:hAnsi="Trebuchet MS"/>
          <w:sz w:val="20"/>
          <w:szCs w:val="20"/>
          <w:lang w:val="uk-UA"/>
        </w:rPr>
        <w:t>Витрати/(доходи) з податку на прибуток за роки, що закінчилися 31 грудня 201</w:t>
      </w:r>
      <w:r w:rsidR="008F492D">
        <w:rPr>
          <w:rFonts w:ascii="Trebuchet MS" w:hAnsi="Trebuchet MS"/>
          <w:sz w:val="20"/>
          <w:szCs w:val="20"/>
          <w:lang w:val="uk-UA"/>
        </w:rPr>
        <w:t>1 та</w:t>
      </w:r>
      <w:r w:rsidRPr="00042A6F">
        <w:rPr>
          <w:rFonts w:ascii="Trebuchet MS" w:hAnsi="Trebuchet MS"/>
          <w:sz w:val="20"/>
          <w:szCs w:val="20"/>
          <w:lang w:val="uk-UA"/>
        </w:rPr>
        <w:t xml:space="preserve"> 20</w:t>
      </w:r>
      <w:r w:rsidR="008F492D">
        <w:rPr>
          <w:rFonts w:ascii="Trebuchet MS" w:hAnsi="Trebuchet MS"/>
          <w:sz w:val="20"/>
          <w:szCs w:val="20"/>
          <w:lang w:val="uk-UA"/>
        </w:rPr>
        <w:t>1</w:t>
      </w:r>
      <w:r w:rsidRPr="00042A6F">
        <w:rPr>
          <w:rFonts w:ascii="Trebuchet MS" w:hAnsi="Trebuchet MS"/>
          <w:sz w:val="20"/>
          <w:szCs w:val="20"/>
          <w:lang w:val="uk-UA"/>
        </w:rPr>
        <w:t>0 років, складалися із:</w:t>
      </w:r>
    </w:p>
    <w:tbl>
      <w:tblPr>
        <w:tblW w:w="8897" w:type="dxa"/>
        <w:tblLayout w:type="fixed"/>
        <w:tblLook w:val="0000" w:firstRow="0" w:lastRow="0" w:firstColumn="0" w:lastColumn="0" w:noHBand="0" w:noVBand="0"/>
      </w:tblPr>
      <w:tblGrid>
        <w:gridCol w:w="5220"/>
        <w:gridCol w:w="1800"/>
        <w:gridCol w:w="1877"/>
      </w:tblGrid>
      <w:tr w:rsidR="00E537D2" w:rsidRPr="00042A6F">
        <w:trPr>
          <w:trHeight w:val="330"/>
        </w:trPr>
        <w:tc>
          <w:tcPr>
            <w:tcW w:w="5220" w:type="dxa"/>
            <w:tcBorders>
              <w:top w:val="nil"/>
              <w:left w:val="nil"/>
              <w:bottom w:val="single" w:sz="4" w:space="0" w:color="auto"/>
              <w:right w:val="nil"/>
            </w:tcBorders>
            <w:noWrap/>
            <w:vAlign w:val="bottom"/>
          </w:tcPr>
          <w:p w:rsidR="00E537D2" w:rsidRPr="00042A6F" w:rsidRDefault="00E537D2" w:rsidP="00F1081D">
            <w:pPr>
              <w:rPr>
                <w:rFonts w:ascii="Trebuchet MS" w:hAnsi="Trebuchet MS"/>
                <w:sz w:val="20"/>
                <w:szCs w:val="20"/>
                <w:lang w:val="uk-UA"/>
              </w:rPr>
            </w:pPr>
            <w:r w:rsidRPr="00042A6F">
              <w:rPr>
                <w:rFonts w:ascii="Trebuchet MS" w:hAnsi="Trebuchet MS"/>
                <w:sz w:val="20"/>
                <w:szCs w:val="20"/>
                <w:lang w:val="uk-UA"/>
              </w:rPr>
              <w:t> </w:t>
            </w:r>
          </w:p>
        </w:tc>
        <w:tc>
          <w:tcPr>
            <w:tcW w:w="1800" w:type="dxa"/>
            <w:tcBorders>
              <w:top w:val="nil"/>
              <w:left w:val="nil"/>
              <w:bottom w:val="single" w:sz="4" w:space="0" w:color="auto"/>
              <w:right w:val="nil"/>
            </w:tcBorders>
            <w:noWrap/>
            <w:vAlign w:val="bottom"/>
          </w:tcPr>
          <w:p w:rsidR="00E537D2" w:rsidRPr="00042A6F" w:rsidRDefault="00E537D2" w:rsidP="008F492D">
            <w:pPr>
              <w:jc w:val="right"/>
              <w:rPr>
                <w:rFonts w:ascii="Trebuchet MS" w:hAnsi="Trebuchet MS"/>
                <w:sz w:val="20"/>
                <w:szCs w:val="20"/>
                <w:lang w:val="uk-UA"/>
              </w:rPr>
            </w:pPr>
            <w:r w:rsidRPr="00042A6F">
              <w:rPr>
                <w:rFonts w:ascii="Trebuchet MS" w:hAnsi="Trebuchet MS"/>
                <w:b/>
                <w:bCs/>
                <w:sz w:val="20"/>
                <w:szCs w:val="20"/>
                <w:lang w:val="uk-UA"/>
              </w:rPr>
              <w:t>201</w:t>
            </w:r>
            <w:r w:rsidR="008F492D">
              <w:rPr>
                <w:rFonts w:ascii="Trebuchet MS" w:hAnsi="Trebuchet MS"/>
                <w:b/>
                <w:bCs/>
                <w:sz w:val="20"/>
                <w:szCs w:val="20"/>
                <w:lang w:val="uk-UA"/>
              </w:rPr>
              <w:t>1</w:t>
            </w:r>
          </w:p>
        </w:tc>
        <w:tc>
          <w:tcPr>
            <w:tcW w:w="1877" w:type="dxa"/>
            <w:tcBorders>
              <w:top w:val="nil"/>
              <w:left w:val="nil"/>
              <w:bottom w:val="single" w:sz="4" w:space="0" w:color="auto"/>
              <w:right w:val="nil"/>
            </w:tcBorders>
            <w:vAlign w:val="bottom"/>
          </w:tcPr>
          <w:p w:rsidR="00E537D2" w:rsidRPr="00042A6F" w:rsidRDefault="00E537D2" w:rsidP="008F492D">
            <w:pPr>
              <w:jc w:val="right"/>
              <w:rPr>
                <w:rFonts w:ascii="Trebuchet MS" w:hAnsi="Trebuchet MS"/>
                <w:sz w:val="20"/>
                <w:szCs w:val="20"/>
                <w:lang w:val="uk-UA"/>
              </w:rPr>
            </w:pPr>
            <w:r w:rsidRPr="00042A6F">
              <w:rPr>
                <w:rFonts w:ascii="Trebuchet MS" w:hAnsi="Trebuchet MS"/>
                <w:sz w:val="20"/>
                <w:szCs w:val="20"/>
                <w:lang w:val="uk-UA"/>
              </w:rPr>
              <w:t>20</w:t>
            </w:r>
            <w:r w:rsidR="008F492D">
              <w:rPr>
                <w:rFonts w:ascii="Trebuchet MS" w:hAnsi="Trebuchet MS"/>
                <w:sz w:val="20"/>
                <w:szCs w:val="20"/>
                <w:lang w:val="uk-UA"/>
              </w:rPr>
              <w:t>1</w:t>
            </w:r>
            <w:r w:rsidRPr="00042A6F">
              <w:rPr>
                <w:rFonts w:ascii="Trebuchet MS" w:hAnsi="Trebuchet MS"/>
                <w:sz w:val="20"/>
                <w:szCs w:val="20"/>
                <w:lang w:val="uk-UA"/>
              </w:rPr>
              <w:t>0</w:t>
            </w:r>
          </w:p>
        </w:tc>
      </w:tr>
      <w:tr w:rsidR="00CE2652" w:rsidRPr="00042A6F">
        <w:trPr>
          <w:trHeight w:val="330"/>
        </w:trPr>
        <w:tc>
          <w:tcPr>
            <w:tcW w:w="5220" w:type="dxa"/>
            <w:tcBorders>
              <w:top w:val="single" w:sz="4" w:space="0" w:color="auto"/>
              <w:left w:val="nil"/>
              <w:bottom w:val="nil"/>
              <w:right w:val="nil"/>
            </w:tcBorders>
            <w:noWrap/>
            <w:vAlign w:val="bottom"/>
          </w:tcPr>
          <w:p w:rsidR="00CE2652" w:rsidRPr="00042A6F" w:rsidRDefault="00CE2652" w:rsidP="00F1081D">
            <w:pPr>
              <w:rPr>
                <w:rFonts w:ascii="Trebuchet MS" w:hAnsi="Trebuchet MS"/>
                <w:sz w:val="20"/>
                <w:szCs w:val="20"/>
                <w:lang w:val="uk-UA"/>
              </w:rPr>
            </w:pPr>
            <w:r w:rsidRPr="00042A6F">
              <w:rPr>
                <w:rFonts w:ascii="Trebuchet MS" w:hAnsi="Trebuchet MS"/>
                <w:sz w:val="20"/>
                <w:szCs w:val="20"/>
                <w:lang w:val="uk-UA"/>
              </w:rPr>
              <w:t>Витрати з поточного податку на прибуток</w:t>
            </w:r>
          </w:p>
        </w:tc>
        <w:tc>
          <w:tcPr>
            <w:tcW w:w="1800" w:type="dxa"/>
            <w:tcBorders>
              <w:top w:val="single" w:sz="4" w:space="0" w:color="auto"/>
              <w:left w:val="nil"/>
              <w:right w:val="nil"/>
            </w:tcBorders>
            <w:noWrap/>
            <w:vAlign w:val="bottom"/>
          </w:tcPr>
          <w:p w:rsidR="00CE2652" w:rsidRPr="00E51DC1" w:rsidRDefault="000158D9" w:rsidP="00CE2652">
            <w:pPr>
              <w:jc w:val="right"/>
              <w:rPr>
                <w:rFonts w:ascii="Trebuchet MS" w:hAnsi="Trebuchet MS"/>
                <w:b/>
                <w:bCs/>
                <w:sz w:val="20"/>
                <w:szCs w:val="20"/>
                <w:lang w:val="uk-UA"/>
              </w:rPr>
            </w:pPr>
            <w:r>
              <w:rPr>
                <w:rFonts w:ascii="Trebuchet MS" w:hAnsi="Trebuchet MS"/>
                <w:b/>
                <w:bCs/>
                <w:sz w:val="20"/>
                <w:szCs w:val="20"/>
                <w:lang w:val="uk-UA"/>
              </w:rPr>
              <w:t>1,084</w:t>
            </w:r>
          </w:p>
        </w:tc>
        <w:tc>
          <w:tcPr>
            <w:tcW w:w="1877" w:type="dxa"/>
            <w:tcBorders>
              <w:top w:val="single" w:sz="4" w:space="0" w:color="auto"/>
              <w:left w:val="nil"/>
              <w:right w:val="nil"/>
            </w:tcBorders>
            <w:vAlign w:val="bottom"/>
          </w:tcPr>
          <w:p w:rsidR="00CE2652" w:rsidRPr="008F492D" w:rsidRDefault="00CE2652" w:rsidP="008F492D">
            <w:pPr>
              <w:jc w:val="right"/>
              <w:rPr>
                <w:rFonts w:ascii="Trebuchet MS" w:hAnsi="Trebuchet MS"/>
                <w:bCs/>
                <w:sz w:val="20"/>
                <w:szCs w:val="20"/>
                <w:lang w:val="uk-UA"/>
              </w:rPr>
            </w:pPr>
            <w:r w:rsidRPr="008F492D">
              <w:rPr>
                <w:rFonts w:ascii="Trebuchet MS" w:hAnsi="Trebuchet MS"/>
                <w:bCs/>
                <w:sz w:val="20"/>
                <w:szCs w:val="20"/>
                <w:lang w:val="uk-UA"/>
              </w:rPr>
              <w:t>572</w:t>
            </w:r>
          </w:p>
        </w:tc>
      </w:tr>
      <w:tr w:rsidR="00CE2652" w:rsidRPr="00042A6F" w:rsidTr="005B5C56">
        <w:trPr>
          <w:trHeight w:val="556"/>
        </w:trPr>
        <w:tc>
          <w:tcPr>
            <w:tcW w:w="5220" w:type="dxa"/>
            <w:tcBorders>
              <w:top w:val="nil"/>
              <w:left w:val="nil"/>
              <w:bottom w:val="nil"/>
              <w:right w:val="nil"/>
            </w:tcBorders>
            <w:noWrap/>
            <w:vAlign w:val="bottom"/>
          </w:tcPr>
          <w:p w:rsidR="00CE2652" w:rsidRPr="00042A6F" w:rsidRDefault="00CE2652" w:rsidP="009B233E">
            <w:pPr>
              <w:rPr>
                <w:rFonts w:ascii="Trebuchet MS" w:hAnsi="Trebuchet MS"/>
                <w:sz w:val="20"/>
                <w:szCs w:val="20"/>
              </w:rPr>
            </w:pPr>
            <w:r w:rsidRPr="00042A6F">
              <w:rPr>
                <w:rFonts w:ascii="Trebuchet MS" w:hAnsi="Trebuchet MS"/>
                <w:sz w:val="20"/>
                <w:szCs w:val="20"/>
                <w:lang w:val="uk-UA"/>
              </w:rPr>
              <w:t>Витрати з відстроченого податку</w:t>
            </w:r>
            <w:r w:rsidRPr="00042A6F">
              <w:rPr>
                <w:rFonts w:ascii="Trebuchet MS" w:hAnsi="Trebuchet MS"/>
                <w:sz w:val="20"/>
                <w:szCs w:val="20"/>
              </w:rPr>
              <w:t xml:space="preserve">, </w:t>
            </w:r>
            <w:r w:rsidRPr="00042A6F">
              <w:rPr>
                <w:rFonts w:ascii="Trebuchet MS" w:hAnsi="Trebuchet MS"/>
                <w:sz w:val="20"/>
                <w:szCs w:val="20"/>
                <w:lang w:val="uk-UA"/>
              </w:rPr>
              <w:t>який стосується визнання та сторнування тимчасових різниць</w:t>
            </w:r>
            <w:r w:rsidRPr="00042A6F">
              <w:rPr>
                <w:rFonts w:ascii="Trebuchet MS" w:hAnsi="Trebuchet MS"/>
                <w:sz w:val="20"/>
                <w:szCs w:val="20"/>
              </w:rPr>
              <w:t xml:space="preserve"> </w:t>
            </w:r>
          </w:p>
        </w:tc>
        <w:tc>
          <w:tcPr>
            <w:tcW w:w="1800" w:type="dxa"/>
            <w:tcBorders>
              <w:top w:val="nil"/>
              <w:left w:val="nil"/>
              <w:right w:val="nil"/>
            </w:tcBorders>
            <w:noWrap/>
            <w:vAlign w:val="bottom"/>
          </w:tcPr>
          <w:p w:rsidR="00CE2652" w:rsidRPr="00CE2652" w:rsidRDefault="00CE2652" w:rsidP="00E51DC1">
            <w:pPr>
              <w:jc w:val="right"/>
              <w:rPr>
                <w:rFonts w:ascii="Trebuchet MS" w:hAnsi="Trebuchet MS"/>
                <w:b/>
                <w:bCs/>
                <w:sz w:val="20"/>
                <w:szCs w:val="20"/>
              </w:rPr>
            </w:pPr>
            <w:r w:rsidRPr="00CE2652">
              <w:rPr>
                <w:rFonts w:ascii="Trebuchet MS" w:hAnsi="Trebuchet MS"/>
                <w:b/>
                <w:bCs/>
                <w:sz w:val="20"/>
                <w:szCs w:val="20"/>
              </w:rPr>
              <w:t>(</w:t>
            </w:r>
            <w:r w:rsidR="000158D9">
              <w:rPr>
                <w:rFonts w:ascii="Trebuchet MS" w:hAnsi="Trebuchet MS"/>
                <w:b/>
                <w:bCs/>
                <w:sz w:val="20"/>
                <w:szCs w:val="20"/>
                <w:lang w:val="uk-UA"/>
              </w:rPr>
              <w:t>1,144</w:t>
            </w:r>
            <w:r w:rsidRPr="00CE2652">
              <w:rPr>
                <w:rFonts w:ascii="Trebuchet MS" w:hAnsi="Trebuchet MS"/>
                <w:b/>
                <w:bCs/>
                <w:sz w:val="20"/>
                <w:szCs w:val="20"/>
              </w:rPr>
              <w:t>)</w:t>
            </w:r>
          </w:p>
        </w:tc>
        <w:tc>
          <w:tcPr>
            <w:tcW w:w="1877" w:type="dxa"/>
            <w:tcBorders>
              <w:top w:val="nil"/>
              <w:left w:val="nil"/>
              <w:right w:val="nil"/>
            </w:tcBorders>
            <w:vAlign w:val="bottom"/>
          </w:tcPr>
          <w:p w:rsidR="00CE2652" w:rsidRPr="008F492D" w:rsidRDefault="00CE2652" w:rsidP="008F492D">
            <w:pPr>
              <w:jc w:val="right"/>
              <w:rPr>
                <w:rFonts w:ascii="Trebuchet MS" w:hAnsi="Trebuchet MS"/>
                <w:bCs/>
                <w:sz w:val="20"/>
                <w:szCs w:val="20"/>
                <w:lang w:val="uk-UA"/>
              </w:rPr>
            </w:pPr>
            <w:r w:rsidRPr="008F492D">
              <w:rPr>
                <w:rFonts w:ascii="Trebuchet MS" w:hAnsi="Trebuchet MS"/>
                <w:bCs/>
                <w:sz w:val="20"/>
                <w:szCs w:val="20"/>
                <w:lang w:val="uk-UA"/>
              </w:rPr>
              <w:t>2,780</w:t>
            </w:r>
          </w:p>
        </w:tc>
      </w:tr>
      <w:tr w:rsidR="00CE2652" w:rsidRPr="00042A6F" w:rsidTr="005B5C56">
        <w:trPr>
          <w:trHeight w:val="556"/>
        </w:trPr>
        <w:tc>
          <w:tcPr>
            <w:tcW w:w="5220" w:type="dxa"/>
            <w:tcBorders>
              <w:top w:val="nil"/>
              <w:left w:val="nil"/>
              <w:bottom w:val="nil"/>
              <w:right w:val="nil"/>
            </w:tcBorders>
            <w:noWrap/>
            <w:vAlign w:val="bottom"/>
          </w:tcPr>
          <w:p w:rsidR="00CE2652" w:rsidRPr="00042A6F" w:rsidRDefault="00CE2652" w:rsidP="009B233E">
            <w:pPr>
              <w:rPr>
                <w:rFonts w:ascii="Trebuchet MS" w:hAnsi="Trebuchet MS"/>
                <w:sz w:val="20"/>
                <w:szCs w:val="20"/>
                <w:lang w:val="uk-UA"/>
              </w:rPr>
            </w:pPr>
            <w:r w:rsidRPr="00042A6F">
              <w:rPr>
                <w:rFonts w:ascii="Trebuchet MS" w:hAnsi="Trebuchet MS"/>
                <w:sz w:val="20"/>
                <w:szCs w:val="20"/>
                <w:lang w:val="uk-UA"/>
              </w:rPr>
              <w:t>Відстрочений податковий дохід унаслідок зниження ставки оподаткування</w:t>
            </w:r>
          </w:p>
        </w:tc>
        <w:tc>
          <w:tcPr>
            <w:tcW w:w="1800" w:type="dxa"/>
            <w:tcBorders>
              <w:left w:val="nil"/>
              <w:bottom w:val="single" w:sz="4" w:space="0" w:color="auto"/>
              <w:right w:val="nil"/>
            </w:tcBorders>
            <w:noWrap/>
            <w:vAlign w:val="bottom"/>
          </w:tcPr>
          <w:p w:rsidR="00CE2652" w:rsidRPr="00CE2652" w:rsidRDefault="00CE2652" w:rsidP="00CE2652">
            <w:pPr>
              <w:jc w:val="right"/>
              <w:rPr>
                <w:rFonts w:ascii="Trebuchet MS" w:hAnsi="Trebuchet MS"/>
                <w:b/>
                <w:bCs/>
                <w:sz w:val="20"/>
                <w:szCs w:val="20"/>
              </w:rPr>
            </w:pPr>
            <w:r w:rsidRPr="00CE2652">
              <w:rPr>
                <w:rFonts w:ascii="Trebuchet MS" w:hAnsi="Trebuchet MS"/>
                <w:b/>
                <w:bCs/>
                <w:sz w:val="20"/>
                <w:szCs w:val="20"/>
              </w:rPr>
              <w:t>-</w:t>
            </w:r>
          </w:p>
        </w:tc>
        <w:tc>
          <w:tcPr>
            <w:tcW w:w="1877" w:type="dxa"/>
            <w:tcBorders>
              <w:left w:val="nil"/>
              <w:bottom w:val="single" w:sz="4" w:space="0" w:color="auto"/>
              <w:right w:val="nil"/>
            </w:tcBorders>
            <w:vAlign w:val="bottom"/>
          </w:tcPr>
          <w:p w:rsidR="00CE2652" w:rsidRPr="008F492D" w:rsidRDefault="00CE2652" w:rsidP="008F492D">
            <w:pPr>
              <w:jc w:val="right"/>
              <w:rPr>
                <w:rFonts w:ascii="Trebuchet MS" w:hAnsi="Trebuchet MS"/>
                <w:bCs/>
                <w:sz w:val="20"/>
                <w:szCs w:val="20"/>
                <w:lang w:val="uk-UA"/>
              </w:rPr>
            </w:pPr>
            <w:r w:rsidRPr="008F492D">
              <w:rPr>
                <w:rFonts w:ascii="Trebuchet MS" w:hAnsi="Trebuchet MS"/>
                <w:bCs/>
                <w:sz w:val="20"/>
                <w:szCs w:val="20"/>
                <w:lang w:val="uk-UA"/>
              </w:rPr>
              <w:t>(928)</w:t>
            </w:r>
          </w:p>
        </w:tc>
      </w:tr>
      <w:tr w:rsidR="00CE2652" w:rsidRPr="00042A6F">
        <w:trPr>
          <w:trHeight w:val="330"/>
        </w:trPr>
        <w:tc>
          <w:tcPr>
            <w:tcW w:w="5220" w:type="dxa"/>
            <w:tcBorders>
              <w:top w:val="nil"/>
              <w:left w:val="nil"/>
              <w:bottom w:val="nil"/>
              <w:right w:val="nil"/>
            </w:tcBorders>
            <w:noWrap/>
            <w:vAlign w:val="bottom"/>
          </w:tcPr>
          <w:p w:rsidR="00CE2652" w:rsidRPr="00042A6F" w:rsidRDefault="00CE2652" w:rsidP="00CE2652">
            <w:pPr>
              <w:rPr>
                <w:rFonts w:ascii="Trebuchet MS" w:hAnsi="Trebuchet MS"/>
                <w:b/>
                <w:bCs/>
                <w:sz w:val="20"/>
                <w:szCs w:val="20"/>
                <w:lang w:val="uk-UA"/>
              </w:rPr>
            </w:pPr>
            <w:r>
              <w:rPr>
                <w:rFonts w:ascii="Trebuchet MS" w:hAnsi="Trebuchet MS"/>
                <w:b/>
                <w:bCs/>
                <w:sz w:val="20"/>
                <w:szCs w:val="20"/>
                <w:lang w:val="uk-UA"/>
              </w:rPr>
              <w:t>Доходи/(в</w:t>
            </w:r>
            <w:r w:rsidRPr="00042A6F">
              <w:rPr>
                <w:rFonts w:ascii="Trebuchet MS" w:hAnsi="Trebuchet MS"/>
                <w:b/>
                <w:bCs/>
                <w:sz w:val="20"/>
                <w:szCs w:val="20"/>
                <w:lang w:val="uk-UA"/>
              </w:rPr>
              <w:t>итрати</w:t>
            </w:r>
            <w:r>
              <w:rPr>
                <w:rFonts w:ascii="Trebuchet MS" w:hAnsi="Trebuchet MS"/>
                <w:b/>
                <w:bCs/>
                <w:sz w:val="20"/>
                <w:szCs w:val="20"/>
                <w:lang w:val="uk-UA"/>
              </w:rPr>
              <w:t>)</w:t>
            </w:r>
            <w:r w:rsidRPr="00042A6F">
              <w:rPr>
                <w:rFonts w:ascii="Trebuchet MS" w:hAnsi="Trebuchet MS"/>
                <w:b/>
                <w:bCs/>
                <w:sz w:val="20"/>
                <w:szCs w:val="20"/>
                <w:lang w:val="uk-UA"/>
              </w:rPr>
              <w:t xml:space="preserve"> з податку на прибуток</w:t>
            </w:r>
          </w:p>
        </w:tc>
        <w:tc>
          <w:tcPr>
            <w:tcW w:w="1800" w:type="dxa"/>
            <w:tcBorders>
              <w:top w:val="single" w:sz="4" w:space="0" w:color="auto"/>
              <w:left w:val="nil"/>
              <w:bottom w:val="single" w:sz="4" w:space="0" w:color="auto"/>
              <w:right w:val="nil"/>
            </w:tcBorders>
            <w:noWrap/>
            <w:vAlign w:val="bottom"/>
          </w:tcPr>
          <w:p w:rsidR="00CE2652" w:rsidRPr="00CE2652" w:rsidRDefault="000158D9" w:rsidP="00E51DC1">
            <w:pPr>
              <w:jc w:val="right"/>
              <w:rPr>
                <w:rFonts w:ascii="Trebuchet MS" w:hAnsi="Trebuchet MS"/>
                <w:b/>
                <w:bCs/>
                <w:sz w:val="20"/>
                <w:szCs w:val="20"/>
              </w:rPr>
            </w:pPr>
            <w:r>
              <w:rPr>
                <w:rFonts w:ascii="Trebuchet MS" w:hAnsi="Trebuchet MS"/>
                <w:b/>
                <w:bCs/>
                <w:sz w:val="20"/>
                <w:szCs w:val="20"/>
              </w:rPr>
              <w:t>(60</w:t>
            </w:r>
            <w:r w:rsidR="00CE2652" w:rsidRPr="00CE2652">
              <w:rPr>
                <w:rFonts w:ascii="Trebuchet MS" w:hAnsi="Trebuchet MS"/>
                <w:b/>
                <w:bCs/>
                <w:sz w:val="20"/>
                <w:szCs w:val="20"/>
              </w:rPr>
              <w:t>)</w:t>
            </w:r>
          </w:p>
        </w:tc>
        <w:tc>
          <w:tcPr>
            <w:tcW w:w="1877" w:type="dxa"/>
            <w:tcBorders>
              <w:top w:val="single" w:sz="4" w:space="0" w:color="auto"/>
              <w:left w:val="nil"/>
              <w:bottom w:val="single" w:sz="4" w:space="0" w:color="auto"/>
              <w:right w:val="nil"/>
            </w:tcBorders>
            <w:vAlign w:val="bottom"/>
          </w:tcPr>
          <w:p w:rsidR="00CE2652" w:rsidRPr="008F492D" w:rsidRDefault="00CE2652" w:rsidP="008F492D">
            <w:pPr>
              <w:jc w:val="right"/>
              <w:rPr>
                <w:rFonts w:ascii="Trebuchet MS" w:hAnsi="Trebuchet MS"/>
                <w:bCs/>
                <w:sz w:val="20"/>
                <w:szCs w:val="20"/>
                <w:lang w:val="uk-UA"/>
              </w:rPr>
            </w:pPr>
            <w:r w:rsidRPr="008F492D">
              <w:rPr>
                <w:rFonts w:ascii="Trebuchet MS" w:hAnsi="Trebuchet MS"/>
                <w:bCs/>
                <w:sz w:val="20"/>
                <w:szCs w:val="20"/>
                <w:lang w:val="uk-UA"/>
              </w:rPr>
              <w:t>2,424</w:t>
            </w:r>
          </w:p>
        </w:tc>
      </w:tr>
    </w:tbl>
    <w:p w:rsidR="008F492D" w:rsidRDefault="008F492D" w:rsidP="002F0A77">
      <w:pPr>
        <w:spacing w:before="240" w:after="240"/>
        <w:jc w:val="both"/>
        <w:rPr>
          <w:rFonts w:ascii="Trebuchet MS" w:hAnsi="Trebuchet MS"/>
          <w:sz w:val="20"/>
          <w:szCs w:val="20"/>
          <w:lang w:val="uk-UA"/>
        </w:rPr>
      </w:pPr>
    </w:p>
    <w:p w:rsidR="008F492D" w:rsidRDefault="008F492D" w:rsidP="002F0A77">
      <w:pPr>
        <w:spacing w:before="240" w:after="240"/>
        <w:jc w:val="both"/>
        <w:rPr>
          <w:rFonts w:ascii="Trebuchet MS" w:hAnsi="Trebuchet MS"/>
          <w:sz w:val="20"/>
          <w:szCs w:val="20"/>
          <w:lang w:val="uk-UA"/>
        </w:rPr>
      </w:pPr>
    </w:p>
    <w:p w:rsidR="00C14314" w:rsidRPr="00042A6F" w:rsidRDefault="00C14314" w:rsidP="002F0A77">
      <w:pPr>
        <w:spacing w:before="240" w:after="240"/>
        <w:jc w:val="both"/>
        <w:rPr>
          <w:rFonts w:ascii="Trebuchet MS" w:hAnsi="Trebuchet MS"/>
          <w:sz w:val="20"/>
          <w:szCs w:val="20"/>
          <w:lang w:val="uk-UA"/>
        </w:rPr>
      </w:pPr>
      <w:r w:rsidRPr="00042A6F">
        <w:rPr>
          <w:rFonts w:ascii="Trebuchet MS" w:hAnsi="Trebuchet MS"/>
          <w:sz w:val="20"/>
          <w:szCs w:val="20"/>
          <w:lang w:val="uk-UA"/>
        </w:rPr>
        <w:lastRenderedPageBreak/>
        <w:t>Зміни в сумі відстрочених податкових</w:t>
      </w:r>
      <w:r w:rsidR="008F492D">
        <w:rPr>
          <w:rFonts w:ascii="Trebuchet MS" w:hAnsi="Trebuchet MS"/>
          <w:sz w:val="20"/>
          <w:szCs w:val="20"/>
          <w:lang w:val="uk-UA"/>
        </w:rPr>
        <w:t xml:space="preserve"> активів та</w:t>
      </w:r>
      <w:r w:rsidRPr="00042A6F">
        <w:rPr>
          <w:rFonts w:ascii="Trebuchet MS" w:hAnsi="Trebuchet MS"/>
          <w:sz w:val="20"/>
          <w:szCs w:val="20"/>
          <w:lang w:val="uk-UA"/>
        </w:rPr>
        <w:t xml:space="preserve"> </w:t>
      </w:r>
      <w:proofErr w:type="spellStart"/>
      <w:r w:rsidRPr="00042A6F">
        <w:rPr>
          <w:rFonts w:ascii="Trebuchet MS" w:hAnsi="Trebuchet MS"/>
          <w:sz w:val="20"/>
          <w:szCs w:val="20"/>
          <w:lang w:val="uk-UA"/>
        </w:rPr>
        <w:t>зобов’</w:t>
      </w:r>
      <w:r w:rsidRPr="00042A6F">
        <w:rPr>
          <w:rFonts w:ascii="Trebuchet MS" w:hAnsi="Trebuchet MS"/>
          <w:sz w:val="20"/>
          <w:szCs w:val="20"/>
        </w:rPr>
        <w:t>язань</w:t>
      </w:r>
      <w:proofErr w:type="spellEnd"/>
      <w:r w:rsidRPr="00042A6F">
        <w:rPr>
          <w:rFonts w:ascii="Trebuchet MS" w:hAnsi="Trebuchet MS"/>
          <w:sz w:val="20"/>
          <w:szCs w:val="20"/>
          <w:lang w:val="uk-UA"/>
        </w:rPr>
        <w:t xml:space="preserve"> за звітні періоди можуть бути представлені таким чином:</w:t>
      </w:r>
    </w:p>
    <w:tbl>
      <w:tblPr>
        <w:tblW w:w="8897" w:type="dxa"/>
        <w:tblLayout w:type="fixed"/>
        <w:tblLook w:val="0000" w:firstRow="0" w:lastRow="0" w:firstColumn="0" w:lastColumn="0" w:noHBand="0" w:noVBand="0"/>
      </w:tblPr>
      <w:tblGrid>
        <w:gridCol w:w="5580"/>
        <w:gridCol w:w="1620"/>
        <w:gridCol w:w="1697"/>
      </w:tblGrid>
      <w:tr w:rsidR="00C14314" w:rsidRPr="00042A6F">
        <w:trPr>
          <w:trHeight w:val="315"/>
        </w:trPr>
        <w:tc>
          <w:tcPr>
            <w:tcW w:w="5580" w:type="dxa"/>
            <w:tcBorders>
              <w:top w:val="nil"/>
              <w:left w:val="nil"/>
              <w:bottom w:val="single" w:sz="4" w:space="0" w:color="auto"/>
              <w:right w:val="nil"/>
            </w:tcBorders>
            <w:noWrap/>
            <w:vAlign w:val="bottom"/>
          </w:tcPr>
          <w:p w:rsidR="00C14314" w:rsidRPr="00042A6F" w:rsidRDefault="00C14314" w:rsidP="001A0631">
            <w:pPr>
              <w:rPr>
                <w:rFonts w:ascii="Trebuchet MS" w:hAnsi="Trebuchet MS"/>
                <w:sz w:val="20"/>
                <w:szCs w:val="20"/>
                <w:lang w:val="uk-UA"/>
              </w:rPr>
            </w:pPr>
            <w:r w:rsidRPr="00042A6F">
              <w:rPr>
                <w:rFonts w:ascii="Trebuchet MS" w:hAnsi="Trebuchet MS"/>
                <w:sz w:val="20"/>
                <w:szCs w:val="20"/>
                <w:lang w:val="uk-UA"/>
              </w:rPr>
              <w:t> </w:t>
            </w:r>
          </w:p>
        </w:tc>
        <w:tc>
          <w:tcPr>
            <w:tcW w:w="1620" w:type="dxa"/>
            <w:tcBorders>
              <w:top w:val="nil"/>
              <w:left w:val="nil"/>
              <w:bottom w:val="single" w:sz="4" w:space="0" w:color="auto"/>
              <w:right w:val="nil"/>
            </w:tcBorders>
            <w:vAlign w:val="bottom"/>
          </w:tcPr>
          <w:p w:rsidR="00C14314" w:rsidRPr="00042A6F" w:rsidRDefault="00C14314" w:rsidP="008F492D">
            <w:pPr>
              <w:jc w:val="right"/>
              <w:rPr>
                <w:rFonts w:ascii="Trebuchet MS" w:hAnsi="Trebuchet MS"/>
                <w:sz w:val="20"/>
                <w:szCs w:val="20"/>
                <w:lang w:val="en-US"/>
              </w:rPr>
            </w:pPr>
            <w:r w:rsidRPr="00042A6F">
              <w:rPr>
                <w:rFonts w:ascii="Trebuchet MS" w:hAnsi="Trebuchet MS"/>
                <w:b/>
                <w:bCs/>
                <w:sz w:val="20"/>
                <w:szCs w:val="20"/>
                <w:lang w:val="uk-UA"/>
              </w:rPr>
              <w:t>31/12/20</w:t>
            </w:r>
            <w:r w:rsidR="000410F0" w:rsidRPr="00042A6F">
              <w:rPr>
                <w:rFonts w:ascii="Trebuchet MS" w:hAnsi="Trebuchet MS"/>
                <w:b/>
                <w:bCs/>
                <w:sz w:val="20"/>
                <w:szCs w:val="20"/>
                <w:lang w:val="uk-UA"/>
              </w:rPr>
              <w:t>1</w:t>
            </w:r>
            <w:r w:rsidR="008F492D">
              <w:rPr>
                <w:rFonts w:ascii="Trebuchet MS" w:hAnsi="Trebuchet MS"/>
                <w:b/>
                <w:bCs/>
                <w:sz w:val="20"/>
                <w:szCs w:val="20"/>
                <w:lang w:val="uk-UA"/>
              </w:rPr>
              <w:t>1</w:t>
            </w:r>
          </w:p>
        </w:tc>
        <w:tc>
          <w:tcPr>
            <w:tcW w:w="1697" w:type="dxa"/>
            <w:tcBorders>
              <w:top w:val="nil"/>
              <w:left w:val="nil"/>
              <w:bottom w:val="single" w:sz="4" w:space="0" w:color="auto"/>
              <w:right w:val="nil"/>
            </w:tcBorders>
            <w:vAlign w:val="bottom"/>
          </w:tcPr>
          <w:p w:rsidR="00C14314" w:rsidRPr="00042A6F" w:rsidRDefault="00C14314" w:rsidP="008F492D">
            <w:pPr>
              <w:jc w:val="right"/>
              <w:rPr>
                <w:rFonts w:ascii="Trebuchet MS" w:hAnsi="Trebuchet MS"/>
                <w:sz w:val="20"/>
                <w:szCs w:val="20"/>
                <w:lang w:val="en-US"/>
              </w:rPr>
            </w:pPr>
            <w:r w:rsidRPr="00042A6F">
              <w:rPr>
                <w:rFonts w:ascii="Trebuchet MS" w:hAnsi="Trebuchet MS"/>
                <w:sz w:val="20"/>
                <w:szCs w:val="20"/>
                <w:lang w:val="uk-UA"/>
              </w:rPr>
              <w:t>31/12/20</w:t>
            </w:r>
            <w:r w:rsidR="008F492D">
              <w:rPr>
                <w:rFonts w:ascii="Trebuchet MS" w:hAnsi="Trebuchet MS"/>
                <w:sz w:val="20"/>
                <w:szCs w:val="20"/>
                <w:lang w:val="uk-UA"/>
              </w:rPr>
              <w:t>1</w:t>
            </w:r>
            <w:r w:rsidRPr="00042A6F">
              <w:rPr>
                <w:rFonts w:ascii="Trebuchet MS" w:hAnsi="Trebuchet MS"/>
                <w:sz w:val="20"/>
                <w:szCs w:val="20"/>
                <w:lang w:val="uk-UA"/>
              </w:rPr>
              <w:t>0</w:t>
            </w:r>
          </w:p>
        </w:tc>
      </w:tr>
      <w:tr w:rsidR="008F492D" w:rsidRPr="00042A6F">
        <w:trPr>
          <w:trHeight w:val="315"/>
        </w:trPr>
        <w:tc>
          <w:tcPr>
            <w:tcW w:w="5580" w:type="dxa"/>
            <w:tcBorders>
              <w:top w:val="single" w:sz="4" w:space="0" w:color="auto"/>
              <w:left w:val="nil"/>
              <w:bottom w:val="nil"/>
              <w:right w:val="nil"/>
            </w:tcBorders>
            <w:noWrap/>
            <w:vAlign w:val="bottom"/>
          </w:tcPr>
          <w:p w:rsidR="008F492D" w:rsidRPr="00042A6F" w:rsidRDefault="008F492D" w:rsidP="001A0631">
            <w:pPr>
              <w:rPr>
                <w:rFonts w:ascii="Trebuchet MS" w:hAnsi="Trebuchet MS"/>
                <w:b/>
                <w:bCs/>
                <w:sz w:val="20"/>
                <w:szCs w:val="20"/>
                <w:lang w:val="uk-UA"/>
              </w:rPr>
            </w:pPr>
            <w:r w:rsidRPr="00042A6F">
              <w:rPr>
                <w:rFonts w:ascii="Trebuchet MS" w:hAnsi="Trebuchet MS"/>
                <w:b/>
                <w:bCs/>
                <w:sz w:val="20"/>
                <w:szCs w:val="20"/>
                <w:lang w:val="uk-UA"/>
              </w:rPr>
              <w:t>Сальдо на початок періоду</w:t>
            </w:r>
          </w:p>
        </w:tc>
        <w:tc>
          <w:tcPr>
            <w:tcW w:w="1620" w:type="dxa"/>
            <w:tcBorders>
              <w:top w:val="single" w:sz="4" w:space="0" w:color="auto"/>
              <w:left w:val="nil"/>
              <w:bottom w:val="nil"/>
              <w:right w:val="nil"/>
            </w:tcBorders>
            <w:vAlign w:val="bottom"/>
          </w:tcPr>
          <w:p w:rsidR="008F492D" w:rsidRPr="00CE2652" w:rsidRDefault="00CE2652" w:rsidP="001A0631">
            <w:pPr>
              <w:jc w:val="right"/>
              <w:rPr>
                <w:rFonts w:ascii="Trebuchet MS" w:hAnsi="Trebuchet MS"/>
                <w:b/>
                <w:bCs/>
                <w:sz w:val="20"/>
                <w:szCs w:val="20"/>
                <w:lang w:val="uk-UA"/>
              </w:rPr>
            </w:pPr>
            <w:r w:rsidRPr="00CE2652">
              <w:rPr>
                <w:rFonts w:ascii="Trebuchet MS" w:hAnsi="Trebuchet MS"/>
                <w:b/>
                <w:bCs/>
                <w:sz w:val="20"/>
                <w:szCs w:val="20"/>
                <w:lang w:val="uk-UA"/>
              </w:rPr>
              <w:t>(2,552)</w:t>
            </w:r>
          </w:p>
        </w:tc>
        <w:tc>
          <w:tcPr>
            <w:tcW w:w="1697" w:type="dxa"/>
            <w:tcBorders>
              <w:top w:val="single" w:sz="4" w:space="0" w:color="auto"/>
              <w:left w:val="nil"/>
              <w:bottom w:val="nil"/>
              <w:right w:val="nil"/>
            </w:tcBorders>
            <w:vAlign w:val="bottom"/>
          </w:tcPr>
          <w:p w:rsidR="008F492D" w:rsidRPr="008F492D"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008F492D" w:rsidRPr="008F492D">
              <w:rPr>
                <w:rFonts w:ascii="Trebuchet MS" w:hAnsi="Trebuchet MS"/>
                <w:bCs/>
                <w:sz w:val="20"/>
                <w:szCs w:val="20"/>
                <w:lang w:val="uk-UA"/>
              </w:rPr>
              <w:t>2,538</w:t>
            </w:r>
            <w:r>
              <w:rPr>
                <w:rFonts w:ascii="Trebuchet MS" w:hAnsi="Trebuchet MS"/>
                <w:bCs/>
                <w:sz w:val="20"/>
                <w:szCs w:val="20"/>
                <w:lang w:val="uk-UA"/>
              </w:rPr>
              <w:t>)</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Зміни тимчасових різниць, що відображаються у звіті про прибутки та збитки</w:t>
            </w:r>
          </w:p>
        </w:tc>
        <w:tc>
          <w:tcPr>
            <w:tcW w:w="1620" w:type="dxa"/>
            <w:tcBorders>
              <w:top w:val="nil"/>
              <w:left w:val="nil"/>
              <w:right w:val="nil"/>
            </w:tcBorders>
            <w:vAlign w:val="bottom"/>
          </w:tcPr>
          <w:p w:rsidR="00CE2652" w:rsidRPr="00CE2652" w:rsidRDefault="000158D9" w:rsidP="000158D9">
            <w:pPr>
              <w:jc w:val="right"/>
              <w:rPr>
                <w:rFonts w:ascii="Trebuchet MS" w:hAnsi="Trebuchet MS"/>
                <w:b/>
                <w:bCs/>
                <w:sz w:val="20"/>
                <w:szCs w:val="20"/>
              </w:rPr>
            </w:pPr>
            <w:r>
              <w:rPr>
                <w:rFonts w:ascii="Trebuchet MS" w:hAnsi="Trebuchet MS"/>
                <w:b/>
                <w:bCs/>
                <w:sz w:val="20"/>
                <w:szCs w:val="20"/>
              </w:rPr>
              <w:t>1</w:t>
            </w:r>
            <w:r w:rsidR="00CE2652" w:rsidRPr="00CE2652">
              <w:rPr>
                <w:rFonts w:ascii="Trebuchet MS" w:hAnsi="Trebuchet MS"/>
                <w:b/>
                <w:bCs/>
                <w:sz w:val="20"/>
                <w:szCs w:val="20"/>
              </w:rPr>
              <w:t>,1</w:t>
            </w:r>
            <w:r>
              <w:rPr>
                <w:rFonts w:ascii="Trebuchet MS" w:hAnsi="Trebuchet MS"/>
                <w:b/>
                <w:bCs/>
                <w:sz w:val="20"/>
                <w:szCs w:val="20"/>
              </w:rPr>
              <w:t>44</w:t>
            </w:r>
          </w:p>
        </w:tc>
        <w:tc>
          <w:tcPr>
            <w:tcW w:w="1697" w:type="dxa"/>
            <w:tcBorders>
              <w:top w:val="nil"/>
              <w:left w:val="nil"/>
              <w:right w:val="nil"/>
            </w:tcBorders>
            <w:vAlign w:val="bottom"/>
          </w:tcPr>
          <w:p w:rsidR="00CE2652" w:rsidRPr="008F492D"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8F492D">
              <w:rPr>
                <w:rFonts w:ascii="Trebuchet MS" w:hAnsi="Trebuchet MS"/>
                <w:bCs/>
                <w:sz w:val="20"/>
                <w:szCs w:val="20"/>
                <w:lang w:val="uk-UA"/>
              </w:rPr>
              <w:t>1,852</w:t>
            </w:r>
            <w:r>
              <w:rPr>
                <w:rFonts w:ascii="Trebuchet MS" w:hAnsi="Trebuchet MS"/>
                <w:bCs/>
                <w:sz w:val="20"/>
                <w:szCs w:val="20"/>
                <w:lang w:val="uk-UA"/>
              </w:rPr>
              <w:t>)</w:t>
            </w:r>
          </w:p>
        </w:tc>
      </w:tr>
      <w:tr w:rsidR="00CE2652" w:rsidRPr="00042A6F">
        <w:trPr>
          <w:trHeight w:val="315"/>
        </w:trPr>
        <w:tc>
          <w:tcPr>
            <w:tcW w:w="5580" w:type="dxa"/>
            <w:tcBorders>
              <w:top w:val="nil"/>
              <w:left w:val="nil"/>
              <w:bottom w:val="nil"/>
              <w:right w:val="nil"/>
            </w:tcBorders>
            <w:noWrap/>
            <w:vAlign w:val="bottom"/>
          </w:tcPr>
          <w:p w:rsidR="00CE2652" w:rsidRPr="00042A6F" w:rsidRDefault="00CE2652" w:rsidP="001A0631">
            <w:pPr>
              <w:rPr>
                <w:rFonts w:ascii="Trebuchet MS" w:hAnsi="Trebuchet MS"/>
                <w:sz w:val="20"/>
                <w:szCs w:val="20"/>
                <w:lang w:val="uk-UA"/>
              </w:rPr>
            </w:pPr>
            <w:r w:rsidRPr="00042A6F">
              <w:rPr>
                <w:rFonts w:ascii="Trebuchet MS" w:hAnsi="Trebuchet MS"/>
                <w:sz w:val="20"/>
                <w:szCs w:val="20"/>
                <w:lang w:val="uk-UA"/>
              </w:rPr>
              <w:t>Зміни тимчасових різниць, що відображаються у складі інших сукупних прибутків та збитків</w:t>
            </w:r>
          </w:p>
        </w:tc>
        <w:tc>
          <w:tcPr>
            <w:tcW w:w="1620" w:type="dxa"/>
            <w:tcBorders>
              <w:top w:val="nil"/>
              <w:left w:val="nil"/>
              <w:bottom w:val="single" w:sz="4" w:space="0" w:color="auto"/>
              <w:right w:val="nil"/>
            </w:tcBorders>
            <w:vAlign w:val="bottom"/>
          </w:tcPr>
          <w:p w:rsidR="00CE2652" w:rsidRPr="00CE2652" w:rsidRDefault="000158D9" w:rsidP="00CE2652">
            <w:pPr>
              <w:jc w:val="right"/>
              <w:rPr>
                <w:rFonts w:ascii="Trebuchet MS" w:hAnsi="Trebuchet MS"/>
                <w:b/>
                <w:bCs/>
                <w:sz w:val="20"/>
                <w:szCs w:val="20"/>
              </w:rPr>
            </w:pPr>
            <w:r>
              <w:rPr>
                <w:rFonts w:ascii="Trebuchet MS" w:hAnsi="Trebuchet MS"/>
                <w:b/>
                <w:bCs/>
                <w:sz w:val="20"/>
                <w:szCs w:val="20"/>
              </w:rPr>
              <w:t>1,995</w:t>
            </w:r>
          </w:p>
        </w:tc>
        <w:tc>
          <w:tcPr>
            <w:tcW w:w="1697" w:type="dxa"/>
            <w:tcBorders>
              <w:top w:val="nil"/>
              <w:left w:val="nil"/>
              <w:bottom w:val="single" w:sz="4" w:space="0" w:color="auto"/>
              <w:right w:val="nil"/>
            </w:tcBorders>
            <w:vAlign w:val="bottom"/>
          </w:tcPr>
          <w:p w:rsidR="00CE2652" w:rsidRPr="008F492D" w:rsidRDefault="00CE2652" w:rsidP="00CE2652">
            <w:pPr>
              <w:jc w:val="right"/>
              <w:rPr>
                <w:rFonts w:ascii="Trebuchet MS" w:hAnsi="Trebuchet MS"/>
                <w:bCs/>
                <w:sz w:val="20"/>
                <w:szCs w:val="20"/>
                <w:lang w:val="uk-UA"/>
              </w:rPr>
            </w:pPr>
            <w:r w:rsidRPr="008F492D">
              <w:rPr>
                <w:rFonts w:ascii="Trebuchet MS" w:hAnsi="Trebuchet MS"/>
                <w:bCs/>
                <w:sz w:val="20"/>
                <w:szCs w:val="20"/>
                <w:lang w:val="uk-UA"/>
              </w:rPr>
              <w:t>1,838</w:t>
            </w:r>
          </w:p>
        </w:tc>
      </w:tr>
      <w:tr w:rsidR="00CE2652" w:rsidRPr="00042A6F">
        <w:trPr>
          <w:trHeight w:val="315"/>
        </w:trPr>
        <w:tc>
          <w:tcPr>
            <w:tcW w:w="5580" w:type="dxa"/>
            <w:tcBorders>
              <w:top w:val="nil"/>
              <w:left w:val="nil"/>
              <w:bottom w:val="nil"/>
              <w:right w:val="nil"/>
            </w:tcBorders>
            <w:vAlign w:val="bottom"/>
          </w:tcPr>
          <w:p w:rsidR="00CE2652" w:rsidRPr="00042A6F" w:rsidRDefault="00CE2652" w:rsidP="001A0631">
            <w:pPr>
              <w:rPr>
                <w:rFonts w:ascii="Trebuchet MS" w:hAnsi="Trebuchet MS"/>
                <w:b/>
                <w:bCs/>
                <w:sz w:val="20"/>
                <w:szCs w:val="20"/>
                <w:lang w:val="uk-UA"/>
              </w:rPr>
            </w:pPr>
            <w:r w:rsidRPr="00042A6F">
              <w:rPr>
                <w:rFonts w:ascii="Trebuchet MS" w:hAnsi="Trebuchet MS"/>
                <w:b/>
                <w:bCs/>
                <w:sz w:val="20"/>
                <w:szCs w:val="20"/>
                <w:lang w:val="uk-UA"/>
              </w:rPr>
              <w:t>Сальдо на кінець періоду</w:t>
            </w:r>
          </w:p>
        </w:tc>
        <w:tc>
          <w:tcPr>
            <w:tcW w:w="1620" w:type="dxa"/>
            <w:tcBorders>
              <w:top w:val="single" w:sz="4" w:space="0" w:color="auto"/>
              <w:left w:val="nil"/>
              <w:bottom w:val="single" w:sz="4" w:space="0" w:color="auto"/>
              <w:right w:val="nil"/>
            </w:tcBorders>
            <w:vAlign w:val="bottom"/>
          </w:tcPr>
          <w:p w:rsidR="00CE2652" w:rsidRPr="00CE2652" w:rsidRDefault="000158D9" w:rsidP="00CE2652">
            <w:pPr>
              <w:jc w:val="right"/>
              <w:rPr>
                <w:rFonts w:ascii="Trebuchet MS" w:hAnsi="Trebuchet MS"/>
                <w:b/>
                <w:bCs/>
                <w:sz w:val="20"/>
                <w:szCs w:val="20"/>
              </w:rPr>
            </w:pPr>
            <w:r>
              <w:rPr>
                <w:rFonts w:ascii="Trebuchet MS" w:hAnsi="Trebuchet MS"/>
                <w:b/>
                <w:bCs/>
                <w:sz w:val="20"/>
                <w:szCs w:val="20"/>
              </w:rPr>
              <w:t>587</w:t>
            </w:r>
          </w:p>
        </w:tc>
        <w:tc>
          <w:tcPr>
            <w:tcW w:w="1697" w:type="dxa"/>
            <w:tcBorders>
              <w:top w:val="single" w:sz="4" w:space="0" w:color="auto"/>
              <w:left w:val="nil"/>
              <w:bottom w:val="single" w:sz="4" w:space="0" w:color="auto"/>
              <w:right w:val="nil"/>
            </w:tcBorders>
            <w:vAlign w:val="bottom"/>
          </w:tcPr>
          <w:p w:rsidR="00CE2652" w:rsidRPr="008F492D" w:rsidRDefault="00CE2652" w:rsidP="008F492D">
            <w:pPr>
              <w:jc w:val="right"/>
              <w:rPr>
                <w:rFonts w:ascii="Trebuchet MS" w:hAnsi="Trebuchet MS"/>
                <w:bCs/>
                <w:sz w:val="20"/>
                <w:szCs w:val="20"/>
                <w:lang w:val="uk-UA"/>
              </w:rPr>
            </w:pPr>
            <w:r>
              <w:rPr>
                <w:rFonts w:ascii="Trebuchet MS" w:hAnsi="Trebuchet MS"/>
                <w:bCs/>
                <w:sz w:val="20"/>
                <w:szCs w:val="20"/>
                <w:lang w:val="uk-UA"/>
              </w:rPr>
              <w:t>(</w:t>
            </w:r>
            <w:r w:rsidRPr="008F492D">
              <w:rPr>
                <w:rFonts w:ascii="Trebuchet MS" w:hAnsi="Trebuchet MS"/>
                <w:bCs/>
                <w:sz w:val="20"/>
                <w:szCs w:val="20"/>
                <w:lang w:val="uk-UA"/>
              </w:rPr>
              <w:t>2,552</w:t>
            </w:r>
            <w:r>
              <w:rPr>
                <w:rFonts w:ascii="Trebuchet MS" w:hAnsi="Trebuchet MS"/>
                <w:bCs/>
                <w:sz w:val="20"/>
                <w:szCs w:val="20"/>
                <w:lang w:val="uk-UA"/>
              </w:rPr>
              <w:t>)</w:t>
            </w:r>
          </w:p>
        </w:tc>
      </w:tr>
    </w:tbl>
    <w:p w:rsidR="00C14314" w:rsidRPr="00042A6F" w:rsidRDefault="00C14314" w:rsidP="002F0A77">
      <w:pPr>
        <w:spacing w:before="240" w:after="120"/>
        <w:jc w:val="both"/>
        <w:rPr>
          <w:rFonts w:ascii="Trebuchet MS" w:hAnsi="Trebuchet MS"/>
          <w:snapToGrid w:val="0"/>
          <w:sz w:val="20"/>
          <w:szCs w:val="20"/>
          <w:lang w:val="uk-UA"/>
        </w:rPr>
      </w:pPr>
      <w:r w:rsidRPr="00042A6F">
        <w:rPr>
          <w:rFonts w:ascii="Trebuchet MS" w:hAnsi="Trebuchet MS"/>
          <w:snapToGrid w:val="0"/>
          <w:sz w:val="20"/>
          <w:szCs w:val="20"/>
          <w:lang w:val="uk-UA"/>
        </w:rPr>
        <w:t xml:space="preserve">Банк визнає відстрочені податкові </w:t>
      </w:r>
      <w:r w:rsidRPr="00042A6F">
        <w:rPr>
          <w:rFonts w:ascii="Trebuchet MS" w:hAnsi="Trebuchet MS"/>
          <w:sz w:val="20"/>
          <w:szCs w:val="20"/>
          <w:lang w:val="uk-UA"/>
        </w:rPr>
        <w:t>зобов’язання</w:t>
      </w:r>
      <w:r w:rsidRPr="00042A6F">
        <w:rPr>
          <w:rFonts w:ascii="Trebuchet MS" w:hAnsi="Trebuchet MS"/>
          <w:snapToGrid w:val="0"/>
          <w:sz w:val="20"/>
          <w:szCs w:val="20"/>
          <w:lang w:val="uk-UA"/>
        </w:rPr>
        <w:t xml:space="preserve"> за тими тимчасовими різницями, які, як очікується, будуть використані в короткостроковому періоді і керівництво очікує в майбутньому одержання оподатковуваного прибутку, проти якого можуть бути реалізовані визнані відстрочені податкові активи. </w:t>
      </w:r>
    </w:p>
    <w:p w:rsidR="00C14314" w:rsidRPr="00042A6F" w:rsidRDefault="00C14314" w:rsidP="002A54CC">
      <w:pPr>
        <w:pStyle w:val="2"/>
        <w:rPr>
          <w:rFonts w:ascii="Trebuchet MS" w:hAnsi="Trebuchet MS"/>
          <w:sz w:val="20"/>
          <w:szCs w:val="20"/>
        </w:rPr>
      </w:pPr>
      <w:bookmarkStart w:id="134" w:name="_Toc328123781"/>
      <w:r w:rsidRPr="004A3813">
        <w:rPr>
          <w:rFonts w:ascii="Trebuchet MS" w:hAnsi="Trebuchet MS"/>
          <w:sz w:val="20"/>
          <w:szCs w:val="20"/>
        </w:rPr>
        <w:t>2</w:t>
      </w:r>
      <w:r w:rsidR="008F492D" w:rsidRPr="004A3813">
        <w:rPr>
          <w:rFonts w:ascii="Trebuchet MS" w:hAnsi="Trebuchet MS"/>
          <w:sz w:val="20"/>
          <w:szCs w:val="20"/>
        </w:rPr>
        <w:t>9</w:t>
      </w:r>
      <w:r w:rsidRPr="004A3813">
        <w:rPr>
          <w:rFonts w:ascii="Trebuchet MS" w:hAnsi="Trebuchet MS"/>
          <w:sz w:val="20"/>
          <w:szCs w:val="20"/>
        </w:rPr>
        <w:t>. Прибуток</w:t>
      </w:r>
      <w:r w:rsidR="00A719C7" w:rsidRPr="004A3813">
        <w:rPr>
          <w:rFonts w:ascii="Trebuchet MS" w:hAnsi="Trebuchet MS"/>
          <w:sz w:val="20"/>
          <w:szCs w:val="20"/>
        </w:rPr>
        <w:t>/(збиток)</w:t>
      </w:r>
      <w:r w:rsidRPr="004A3813">
        <w:rPr>
          <w:rFonts w:ascii="Trebuchet MS" w:hAnsi="Trebuchet MS"/>
          <w:sz w:val="20"/>
          <w:szCs w:val="20"/>
        </w:rPr>
        <w:t xml:space="preserve"> на акцію</w:t>
      </w:r>
      <w:bookmarkEnd w:id="134"/>
    </w:p>
    <w:p w:rsidR="00C14314" w:rsidRPr="00042A6F" w:rsidRDefault="00C14314" w:rsidP="002A54CC">
      <w:pPr>
        <w:spacing w:before="120" w:after="120"/>
        <w:jc w:val="both"/>
        <w:rPr>
          <w:rFonts w:ascii="Trebuchet MS" w:hAnsi="Trebuchet MS"/>
          <w:sz w:val="20"/>
          <w:szCs w:val="20"/>
          <w:lang w:val="uk-UA"/>
        </w:rPr>
      </w:pPr>
      <w:r w:rsidRPr="00042A6F">
        <w:rPr>
          <w:rFonts w:ascii="Trebuchet MS" w:hAnsi="Trebuchet MS"/>
          <w:sz w:val="20"/>
          <w:szCs w:val="20"/>
          <w:lang w:val="uk-UA"/>
        </w:rPr>
        <w:t>Сума базового прибутку</w:t>
      </w:r>
      <w:r w:rsidR="00A719C7" w:rsidRPr="00042A6F">
        <w:rPr>
          <w:rFonts w:ascii="Trebuchet MS" w:hAnsi="Trebuchet MS"/>
          <w:sz w:val="20"/>
          <w:szCs w:val="20"/>
          <w:lang w:val="uk-UA"/>
        </w:rPr>
        <w:t>/(збитку)</w:t>
      </w:r>
      <w:r w:rsidRPr="00042A6F">
        <w:rPr>
          <w:rFonts w:ascii="Trebuchet MS" w:hAnsi="Trebuchet MS"/>
          <w:sz w:val="20"/>
          <w:szCs w:val="20"/>
          <w:lang w:val="uk-UA"/>
        </w:rPr>
        <w:t xml:space="preserve"> на акцію розрахована шляхом розподілу всього прибутку</w:t>
      </w:r>
      <w:r w:rsidR="00A719C7" w:rsidRPr="00042A6F">
        <w:rPr>
          <w:rFonts w:ascii="Trebuchet MS" w:hAnsi="Trebuchet MS"/>
          <w:sz w:val="20"/>
          <w:szCs w:val="20"/>
          <w:lang w:val="uk-UA"/>
        </w:rPr>
        <w:t>/(збитку)</w:t>
      </w:r>
      <w:r w:rsidRPr="00042A6F">
        <w:rPr>
          <w:rFonts w:ascii="Trebuchet MS" w:hAnsi="Trebuchet MS"/>
          <w:sz w:val="20"/>
          <w:szCs w:val="20"/>
          <w:lang w:val="uk-UA"/>
        </w:rPr>
        <w:t xml:space="preserve"> звітного року, що належить акціонерам, на середньозважену кількість простих акцій, що перебували в обігу протягом звітного періоду.</w:t>
      </w:r>
    </w:p>
    <w:p w:rsidR="00C14314" w:rsidRPr="00042A6F" w:rsidRDefault="00C14314" w:rsidP="002A54CC">
      <w:pPr>
        <w:spacing w:before="120" w:after="240"/>
        <w:jc w:val="both"/>
        <w:rPr>
          <w:rFonts w:ascii="Trebuchet MS" w:hAnsi="Trebuchet MS"/>
          <w:sz w:val="20"/>
          <w:szCs w:val="20"/>
          <w:lang w:val="uk-UA"/>
        </w:rPr>
      </w:pPr>
      <w:r w:rsidRPr="00042A6F">
        <w:rPr>
          <w:rFonts w:ascii="Trebuchet MS" w:hAnsi="Trebuchet MS"/>
          <w:sz w:val="20"/>
          <w:szCs w:val="20"/>
          <w:lang w:val="uk-UA"/>
        </w:rPr>
        <w:t>Банк не має акцій, які б призвели до зменшення прибутку</w:t>
      </w:r>
      <w:r w:rsidR="00A719C7" w:rsidRPr="00042A6F">
        <w:rPr>
          <w:rFonts w:ascii="Trebuchet MS" w:hAnsi="Trebuchet MS"/>
          <w:sz w:val="20"/>
          <w:szCs w:val="20"/>
          <w:lang w:val="uk-UA"/>
        </w:rPr>
        <w:t>/(збитку)</w:t>
      </w:r>
      <w:r w:rsidRPr="00042A6F">
        <w:rPr>
          <w:rFonts w:ascii="Trebuchet MS" w:hAnsi="Trebuchet MS"/>
          <w:sz w:val="20"/>
          <w:szCs w:val="20"/>
          <w:lang w:val="uk-UA"/>
        </w:rPr>
        <w:t xml:space="preserve"> на акцію, таким чином, сума скоригованого прибутку</w:t>
      </w:r>
      <w:r w:rsidR="00A719C7" w:rsidRPr="00042A6F">
        <w:rPr>
          <w:rFonts w:ascii="Trebuchet MS" w:hAnsi="Trebuchet MS"/>
          <w:sz w:val="20"/>
          <w:szCs w:val="20"/>
          <w:lang w:val="uk-UA"/>
        </w:rPr>
        <w:t>/(збитку)</w:t>
      </w:r>
      <w:r w:rsidRPr="00042A6F">
        <w:rPr>
          <w:rFonts w:ascii="Trebuchet MS" w:hAnsi="Trebuchet MS"/>
          <w:sz w:val="20"/>
          <w:szCs w:val="20"/>
          <w:lang w:val="uk-UA"/>
        </w:rPr>
        <w:t xml:space="preserve"> на акцію дорівнює сумі базового прибутку</w:t>
      </w:r>
      <w:r w:rsidR="00A719C7" w:rsidRPr="00042A6F">
        <w:rPr>
          <w:rFonts w:ascii="Trebuchet MS" w:hAnsi="Trebuchet MS"/>
          <w:sz w:val="20"/>
          <w:szCs w:val="20"/>
          <w:lang w:val="uk-UA"/>
        </w:rPr>
        <w:t>/(збитку)</w:t>
      </w:r>
      <w:r w:rsidRPr="00042A6F">
        <w:rPr>
          <w:rFonts w:ascii="Trebuchet MS" w:hAnsi="Trebuchet MS"/>
          <w:sz w:val="20"/>
          <w:szCs w:val="20"/>
          <w:lang w:val="uk-UA"/>
        </w:rPr>
        <w:t xml:space="preserve">. </w:t>
      </w:r>
    </w:p>
    <w:tbl>
      <w:tblPr>
        <w:tblW w:w="8897" w:type="dxa"/>
        <w:tblLayout w:type="fixed"/>
        <w:tblLook w:val="0000" w:firstRow="0" w:lastRow="0" w:firstColumn="0" w:lastColumn="0" w:noHBand="0" w:noVBand="0"/>
      </w:tblPr>
      <w:tblGrid>
        <w:gridCol w:w="5580"/>
        <w:gridCol w:w="1620"/>
        <w:gridCol w:w="1697"/>
      </w:tblGrid>
      <w:tr w:rsidR="00C14314" w:rsidRPr="00042A6F">
        <w:trPr>
          <w:trHeight w:val="286"/>
        </w:trPr>
        <w:tc>
          <w:tcPr>
            <w:tcW w:w="5580" w:type="dxa"/>
            <w:tcBorders>
              <w:top w:val="nil"/>
              <w:left w:val="nil"/>
              <w:bottom w:val="single" w:sz="4" w:space="0" w:color="auto"/>
              <w:right w:val="nil"/>
            </w:tcBorders>
            <w:vAlign w:val="bottom"/>
          </w:tcPr>
          <w:p w:rsidR="00C14314" w:rsidRPr="00042A6F" w:rsidRDefault="00C14314" w:rsidP="00777D75">
            <w:pPr>
              <w:rPr>
                <w:rFonts w:ascii="Trebuchet MS" w:hAnsi="Trebuchet MS"/>
                <w:b/>
                <w:bCs/>
                <w:sz w:val="20"/>
                <w:szCs w:val="20"/>
                <w:lang w:val="uk-UA" w:eastAsia="uk-UA"/>
              </w:rPr>
            </w:pPr>
            <w:r w:rsidRPr="00042A6F">
              <w:rPr>
                <w:rFonts w:ascii="Trebuchet MS" w:hAnsi="Trebuchet MS"/>
                <w:b/>
                <w:bCs/>
                <w:sz w:val="20"/>
                <w:szCs w:val="20"/>
                <w:lang w:val="uk-UA" w:eastAsia="uk-UA"/>
              </w:rPr>
              <w:t> </w:t>
            </w:r>
          </w:p>
        </w:tc>
        <w:tc>
          <w:tcPr>
            <w:tcW w:w="1620" w:type="dxa"/>
            <w:tcBorders>
              <w:top w:val="nil"/>
              <w:left w:val="nil"/>
              <w:bottom w:val="single" w:sz="4" w:space="0" w:color="auto"/>
              <w:right w:val="nil"/>
            </w:tcBorders>
            <w:vAlign w:val="bottom"/>
          </w:tcPr>
          <w:p w:rsidR="00C14314" w:rsidRPr="00042A6F" w:rsidRDefault="00C14314" w:rsidP="008F492D">
            <w:pPr>
              <w:jc w:val="right"/>
              <w:rPr>
                <w:rFonts w:ascii="Trebuchet MS" w:hAnsi="Trebuchet MS"/>
                <w:sz w:val="20"/>
                <w:szCs w:val="20"/>
                <w:lang w:val="uk-UA"/>
              </w:rPr>
            </w:pPr>
            <w:r w:rsidRPr="00042A6F">
              <w:rPr>
                <w:rFonts w:ascii="Trebuchet MS" w:hAnsi="Trebuchet MS"/>
                <w:b/>
                <w:bCs/>
                <w:sz w:val="20"/>
                <w:szCs w:val="20"/>
                <w:lang w:val="uk-UA"/>
              </w:rPr>
              <w:t>31/12/20</w:t>
            </w:r>
            <w:r w:rsidR="000410F0" w:rsidRPr="00042A6F">
              <w:rPr>
                <w:rFonts w:ascii="Trebuchet MS" w:hAnsi="Trebuchet MS"/>
                <w:b/>
                <w:bCs/>
                <w:sz w:val="20"/>
                <w:szCs w:val="20"/>
                <w:lang w:val="uk-UA"/>
              </w:rPr>
              <w:t>1</w:t>
            </w:r>
            <w:r w:rsidR="008F492D">
              <w:rPr>
                <w:rFonts w:ascii="Trebuchet MS" w:hAnsi="Trebuchet MS"/>
                <w:b/>
                <w:bCs/>
                <w:sz w:val="20"/>
                <w:szCs w:val="20"/>
                <w:lang w:val="uk-UA"/>
              </w:rPr>
              <w:t>1</w:t>
            </w:r>
          </w:p>
        </w:tc>
        <w:tc>
          <w:tcPr>
            <w:tcW w:w="1697" w:type="dxa"/>
            <w:tcBorders>
              <w:top w:val="nil"/>
              <w:left w:val="nil"/>
              <w:bottom w:val="single" w:sz="4" w:space="0" w:color="auto"/>
              <w:right w:val="nil"/>
            </w:tcBorders>
            <w:vAlign w:val="bottom"/>
          </w:tcPr>
          <w:p w:rsidR="00C14314" w:rsidRPr="00042A6F" w:rsidRDefault="00C14314" w:rsidP="000410F0">
            <w:pPr>
              <w:jc w:val="right"/>
              <w:rPr>
                <w:rFonts w:ascii="Trebuchet MS" w:hAnsi="Trebuchet MS"/>
                <w:sz w:val="20"/>
                <w:szCs w:val="20"/>
                <w:lang w:val="uk-UA"/>
              </w:rPr>
            </w:pPr>
            <w:r w:rsidRPr="00042A6F">
              <w:rPr>
                <w:rFonts w:ascii="Trebuchet MS" w:hAnsi="Trebuchet MS"/>
                <w:sz w:val="20"/>
                <w:szCs w:val="20"/>
                <w:lang w:val="uk-UA"/>
              </w:rPr>
              <w:t>31/12/20</w:t>
            </w:r>
            <w:r w:rsidR="008F492D">
              <w:rPr>
                <w:rFonts w:ascii="Trebuchet MS" w:hAnsi="Trebuchet MS"/>
                <w:sz w:val="20"/>
                <w:szCs w:val="20"/>
                <w:lang w:val="uk-UA"/>
              </w:rPr>
              <w:t>1</w:t>
            </w:r>
            <w:r w:rsidRPr="00042A6F">
              <w:rPr>
                <w:rFonts w:ascii="Trebuchet MS" w:hAnsi="Trebuchet MS"/>
                <w:sz w:val="20"/>
                <w:szCs w:val="20"/>
                <w:lang w:val="uk-UA"/>
              </w:rPr>
              <w:t>0</w:t>
            </w:r>
          </w:p>
        </w:tc>
      </w:tr>
      <w:tr w:rsidR="00C92269" w:rsidRPr="00042A6F">
        <w:trPr>
          <w:trHeight w:val="373"/>
        </w:trPr>
        <w:tc>
          <w:tcPr>
            <w:tcW w:w="5580" w:type="dxa"/>
            <w:tcBorders>
              <w:top w:val="nil"/>
              <w:left w:val="nil"/>
              <w:bottom w:val="nil"/>
              <w:right w:val="nil"/>
            </w:tcBorders>
            <w:vAlign w:val="bottom"/>
          </w:tcPr>
          <w:p w:rsidR="00C92269" w:rsidRPr="00042A6F" w:rsidRDefault="00C92269" w:rsidP="00D83B45">
            <w:pPr>
              <w:rPr>
                <w:rFonts w:ascii="Trebuchet MS" w:hAnsi="Trebuchet MS"/>
                <w:sz w:val="20"/>
                <w:szCs w:val="20"/>
                <w:lang w:val="uk-UA"/>
              </w:rPr>
            </w:pPr>
            <w:r w:rsidRPr="00042A6F">
              <w:rPr>
                <w:rFonts w:ascii="Trebuchet MS" w:hAnsi="Trebuchet MS"/>
                <w:sz w:val="20"/>
                <w:szCs w:val="20"/>
                <w:lang w:val="uk-UA"/>
              </w:rPr>
              <w:t>Чистий прибуток</w:t>
            </w:r>
            <w:r w:rsidR="00D83B45">
              <w:rPr>
                <w:rFonts w:ascii="Trebuchet MS" w:hAnsi="Trebuchet MS"/>
                <w:sz w:val="20"/>
                <w:szCs w:val="20"/>
                <w:lang w:val="uk-UA"/>
              </w:rPr>
              <w:t>/</w:t>
            </w:r>
            <w:r w:rsidR="00D83B45" w:rsidRPr="00042A6F">
              <w:rPr>
                <w:rFonts w:ascii="Trebuchet MS" w:hAnsi="Trebuchet MS"/>
                <w:sz w:val="20"/>
                <w:szCs w:val="20"/>
                <w:lang w:val="uk-UA"/>
              </w:rPr>
              <w:t>(збиток)</w:t>
            </w:r>
            <w:r w:rsidRPr="00042A6F">
              <w:rPr>
                <w:rFonts w:ascii="Trebuchet MS" w:hAnsi="Trebuchet MS"/>
                <w:sz w:val="20"/>
                <w:szCs w:val="20"/>
                <w:lang w:val="uk-UA"/>
              </w:rPr>
              <w:t xml:space="preserve"> звітного року (тис. грн.)</w:t>
            </w:r>
          </w:p>
        </w:tc>
        <w:tc>
          <w:tcPr>
            <w:tcW w:w="1620" w:type="dxa"/>
            <w:tcBorders>
              <w:top w:val="nil"/>
              <w:left w:val="nil"/>
              <w:right w:val="nil"/>
            </w:tcBorders>
            <w:noWrap/>
            <w:vAlign w:val="bottom"/>
          </w:tcPr>
          <w:p w:rsidR="00C92269" w:rsidRPr="00C92269" w:rsidRDefault="00C92269" w:rsidP="00C92269">
            <w:pPr>
              <w:jc w:val="right"/>
              <w:rPr>
                <w:rFonts w:ascii="Trebuchet MS" w:hAnsi="Trebuchet MS"/>
                <w:b/>
                <w:bCs/>
                <w:sz w:val="20"/>
                <w:szCs w:val="20"/>
              </w:rPr>
            </w:pPr>
            <w:r w:rsidRPr="00C92269">
              <w:rPr>
                <w:rFonts w:ascii="Trebuchet MS" w:hAnsi="Trebuchet MS"/>
                <w:b/>
                <w:bCs/>
                <w:sz w:val="20"/>
                <w:szCs w:val="20"/>
              </w:rPr>
              <w:t>35,112</w:t>
            </w:r>
          </w:p>
        </w:tc>
        <w:tc>
          <w:tcPr>
            <w:tcW w:w="1697" w:type="dxa"/>
            <w:tcBorders>
              <w:top w:val="nil"/>
              <w:left w:val="nil"/>
              <w:right w:val="nil"/>
            </w:tcBorders>
            <w:vAlign w:val="bottom"/>
          </w:tcPr>
          <w:p w:rsidR="00C92269" w:rsidRPr="008F492D" w:rsidRDefault="00C92269" w:rsidP="008F492D">
            <w:pPr>
              <w:jc w:val="right"/>
              <w:rPr>
                <w:rFonts w:ascii="Trebuchet MS" w:hAnsi="Trebuchet MS"/>
                <w:bCs/>
                <w:sz w:val="20"/>
                <w:szCs w:val="20"/>
              </w:rPr>
            </w:pPr>
            <w:r w:rsidRPr="008F492D">
              <w:rPr>
                <w:rFonts w:ascii="Trebuchet MS" w:hAnsi="Trebuchet MS"/>
                <w:bCs/>
                <w:sz w:val="20"/>
                <w:szCs w:val="20"/>
              </w:rPr>
              <w:t>(4,468)</w:t>
            </w:r>
          </w:p>
        </w:tc>
      </w:tr>
      <w:tr w:rsidR="00C92269" w:rsidRPr="00042A6F">
        <w:trPr>
          <w:trHeight w:val="567"/>
        </w:trPr>
        <w:tc>
          <w:tcPr>
            <w:tcW w:w="5580" w:type="dxa"/>
            <w:tcBorders>
              <w:top w:val="nil"/>
              <w:left w:val="nil"/>
              <w:bottom w:val="nil"/>
              <w:right w:val="nil"/>
            </w:tcBorders>
            <w:vAlign w:val="bottom"/>
          </w:tcPr>
          <w:p w:rsidR="00C92269" w:rsidRPr="00042A6F" w:rsidRDefault="00C92269" w:rsidP="00777D75">
            <w:pPr>
              <w:rPr>
                <w:rFonts w:ascii="Trebuchet MS" w:hAnsi="Trebuchet MS"/>
                <w:sz w:val="20"/>
                <w:szCs w:val="20"/>
                <w:lang w:val="uk-UA"/>
              </w:rPr>
            </w:pPr>
            <w:r w:rsidRPr="00042A6F">
              <w:rPr>
                <w:rFonts w:ascii="Trebuchet MS" w:hAnsi="Trebuchet MS"/>
                <w:sz w:val="20"/>
                <w:szCs w:val="20"/>
                <w:lang w:val="uk-UA"/>
              </w:rPr>
              <w:t xml:space="preserve">Середньозважена кількість простих акцій в обігу </w:t>
            </w:r>
          </w:p>
          <w:p w:rsidR="00C92269" w:rsidRPr="00042A6F" w:rsidRDefault="00C92269" w:rsidP="00777D75">
            <w:pPr>
              <w:rPr>
                <w:rFonts w:ascii="Trebuchet MS" w:hAnsi="Trebuchet MS"/>
                <w:sz w:val="20"/>
                <w:szCs w:val="20"/>
                <w:lang w:val="uk-UA"/>
              </w:rPr>
            </w:pPr>
            <w:r w:rsidRPr="00042A6F">
              <w:rPr>
                <w:rFonts w:ascii="Trebuchet MS" w:hAnsi="Trebuchet MS"/>
                <w:sz w:val="20"/>
                <w:szCs w:val="20"/>
                <w:lang w:val="uk-UA"/>
              </w:rPr>
              <w:t>(в тисячах штук)</w:t>
            </w:r>
          </w:p>
        </w:tc>
        <w:tc>
          <w:tcPr>
            <w:tcW w:w="1620" w:type="dxa"/>
            <w:tcBorders>
              <w:top w:val="nil"/>
              <w:left w:val="nil"/>
              <w:bottom w:val="single" w:sz="4" w:space="0" w:color="auto"/>
              <w:right w:val="nil"/>
            </w:tcBorders>
            <w:noWrap/>
            <w:vAlign w:val="bottom"/>
          </w:tcPr>
          <w:p w:rsidR="00C92269" w:rsidRPr="00C92269" w:rsidRDefault="00C92269" w:rsidP="00C92269">
            <w:pPr>
              <w:jc w:val="right"/>
              <w:rPr>
                <w:rFonts w:ascii="Trebuchet MS" w:hAnsi="Trebuchet MS"/>
                <w:b/>
                <w:bCs/>
                <w:sz w:val="20"/>
                <w:szCs w:val="20"/>
              </w:rPr>
            </w:pPr>
            <w:r w:rsidRPr="00C92269">
              <w:rPr>
                <w:rFonts w:ascii="Trebuchet MS" w:hAnsi="Trebuchet MS"/>
                <w:b/>
                <w:bCs/>
                <w:sz w:val="20"/>
                <w:szCs w:val="20"/>
              </w:rPr>
              <w:t>3,300</w:t>
            </w:r>
          </w:p>
        </w:tc>
        <w:tc>
          <w:tcPr>
            <w:tcW w:w="1697" w:type="dxa"/>
            <w:tcBorders>
              <w:top w:val="nil"/>
              <w:left w:val="nil"/>
              <w:bottom w:val="single" w:sz="4" w:space="0" w:color="auto"/>
              <w:right w:val="nil"/>
            </w:tcBorders>
            <w:vAlign w:val="bottom"/>
          </w:tcPr>
          <w:p w:rsidR="00C92269" w:rsidRPr="008F492D" w:rsidRDefault="00C92269" w:rsidP="008F492D">
            <w:pPr>
              <w:jc w:val="right"/>
              <w:rPr>
                <w:rFonts w:ascii="Trebuchet MS" w:hAnsi="Trebuchet MS"/>
                <w:bCs/>
                <w:sz w:val="20"/>
                <w:szCs w:val="20"/>
              </w:rPr>
            </w:pPr>
            <w:r w:rsidRPr="008F492D">
              <w:rPr>
                <w:rFonts w:ascii="Trebuchet MS" w:hAnsi="Trebuchet MS"/>
                <w:bCs/>
                <w:sz w:val="20"/>
                <w:szCs w:val="20"/>
              </w:rPr>
              <w:t>3,300</w:t>
            </w:r>
          </w:p>
        </w:tc>
      </w:tr>
      <w:tr w:rsidR="00C92269" w:rsidRPr="00042A6F">
        <w:trPr>
          <w:trHeight w:val="567"/>
        </w:trPr>
        <w:tc>
          <w:tcPr>
            <w:tcW w:w="5580" w:type="dxa"/>
            <w:tcBorders>
              <w:top w:val="nil"/>
              <w:left w:val="nil"/>
              <w:bottom w:val="nil"/>
              <w:right w:val="nil"/>
            </w:tcBorders>
            <w:vAlign w:val="bottom"/>
          </w:tcPr>
          <w:p w:rsidR="00C92269" w:rsidRPr="00042A6F" w:rsidRDefault="00C92269" w:rsidP="00777D75">
            <w:pPr>
              <w:rPr>
                <w:rFonts w:ascii="Trebuchet MS" w:hAnsi="Trebuchet MS"/>
                <w:b/>
                <w:bCs/>
                <w:sz w:val="20"/>
                <w:szCs w:val="20"/>
                <w:lang w:val="uk-UA"/>
              </w:rPr>
            </w:pPr>
            <w:r w:rsidRPr="00042A6F">
              <w:rPr>
                <w:rFonts w:ascii="Trebuchet MS" w:hAnsi="Trebuchet MS"/>
                <w:b/>
                <w:bCs/>
                <w:sz w:val="20"/>
                <w:szCs w:val="20"/>
                <w:lang w:val="uk-UA"/>
              </w:rPr>
              <w:t xml:space="preserve">Базовий та скоригований (збиток)/прибуток на акцію </w:t>
            </w:r>
          </w:p>
          <w:p w:rsidR="00C92269" w:rsidRPr="00042A6F" w:rsidRDefault="00C92269" w:rsidP="00777D75">
            <w:pPr>
              <w:rPr>
                <w:rFonts w:ascii="Trebuchet MS" w:hAnsi="Trebuchet MS"/>
                <w:b/>
                <w:bCs/>
                <w:sz w:val="20"/>
                <w:szCs w:val="20"/>
                <w:lang w:val="uk-UA"/>
              </w:rPr>
            </w:pPr>
            <w:r w:rsidRPr="00042A6F">
              <w:rPr>
                <w:rFonts w:ascii="Trebuchet MS" w:hAnsi="Trebuchet MS"/>
                <w:b/>
                <w:bCs/>
                <w:sz w:val="20"/>
                <w:szCs w:val="20"/>
                <w:lang w:val="uk-UA"/>
              </w:rPr>
              <w:t>(в гривнях на акцію)</w:t>
            </w:r>
          </w:p>
        </w:tc>
        <w:tc>
          <w:tcPr>
            <w:tcW w:w="1620" w:type="dxa"/>
            <w:tcBorders>
              <w:top w:val="single" w:sz="4" w:space="0" w:color="auto"/>
              <w:left w:val="nil"/>
              <w:bottom w:val="single" w:sz="4" w:space="0" w:color="auto"/>
              <w:right w:val="nil"/>
            </w:tcBorders>
            <w:noWrap/>
            <w:vAlign w:val="bottom"/>
          </w:tcPr>
          <w:p w:rsidR="00C92269" w:rsidRPr="00C92269" w:rsidRDefault="00C92269" w:rsidP="00C92269">
            <w:pPr>
              <w:jc w:val="right"/>
              <w:rPr>
                <w:rFonts w:ascii="Trebuchet MS" w:hAnsi="Trebuchet MS"/>
                <w:b/>
                <w:bCs/>
                <w:sz w:val="20"/>
                <w:szCs w:val="20"/>
              </w:rPr>
            </w:pPr>
            <w:r w:rsidRPr="00C92269">
              <w:rPr>
                <w:rFonts w:ascii="Trebuchet MS" w:hAnsi="Trebuchet MS"/>
                <w:b/>
                <w:bCs/>
                <w:sz w:val="20"/>
                <w:szCs w:val="20"/>
              </w:rPr>
              <w:t>10.64</w:t>
            </w:r>
          </w:p>
        </w:tc>
        <w:tc>
          <w:tcPr>
            <w:tcW w:w="1697" w:type="dxa"/>
            <w:tcBorders>
              <w:top w:val="single" w:sz="4" w:space="0" w:color="auto"/>
              <w:left w:val="nil"/>
              <w:bottom w:val="single" w:sz="4" w:space="0" w:color="auto"/>
              <w:right w:val="nil"/>
            </w:tcBorders>
            <w:vAlign w:val="bottom"/>
          </w:tcPr>
          <w:p w:rsidR="00C92269" w:rsidRPr="008F492D" w:rsidRDefault="00C92269" w:rsidP="008F492D">
            <w:pPr>
              <w:jc w:val="right"/>
              <w:rPr>
                <w:rFonts w:ascii="Trebuchet MS" w:hAnsi="Trebuchet MS"/>
                <w:bCs/>
                <w:sz w:val="20"/>
                <w:szCs w:val="20"/>
              </w:rPr>
            </w:pPr>
            <w:r w:rsidRPr="008F492D">
              <w:rPr>
                <w:rFonts w:ascii="Trebuchet MS" w:hAnsi="Trebuchet MS"/>
                <w:bCs/>
                <w:sz w:val="20"/>
                <w:szCs w:val="20"/>
              </w:rPr>
              <w:t>(1.35)</w:t>
            </w:r>
          </w:p>
        </w:tc>
      </w:tr>
    </w:tbl>
    <w:p w:rsidR="00C14314" w:rsidRPr="008F492D" w:rsidRDefault="008F492D" w:rsidP="00573A34">
      <w:pPr>
        <w:pStyle w:val="2"/>
        <w:rPr>
          <w:rFonts w:ascii="Trebuchet MS" w:hAnsi="Trebuchet MS"/>
          <w:sz w:val="20"/>
          <w:szCs w:val="20"/>
        </w:rPr>
      </w:pPr>
      <w:bookmarkStart w:id="135" w:name="_Toc328123782"/>
      <w:r w:rsidRPr="004A3813">
        <w:rPr>
          <w:rFonts w:ascii="Trebuchet MS" w:hAnsi="Trebuchet MS"/>
          <w:sz w:val="20"/>
          <w:szCs w:val="20"/>
        </w:rPr>
        <w:t>30</w:t>
      </w:r>
      <w:r w:rsidR="00C14314" w:rsidRPr="004A3813">
        <w:rPr>
          <w:rFonts w:ascii="Trebuchet MS" w:hAnsi="Trebuchet MS"/>
          <w:sz w:val="20"/>
          <w:szCs w:val="20"/>
        </w:rPr>
        <w:t>. Умовні зобов’язання</w:t>
      </w:r>
      <w:bookmarkEnd w:id="135"/>
    </w:p>
    <w:p w:rsidR="00C14314" w:rsidRPr="008F492D" w:rsidRDefault="00C14314" w:rsidP="00FA67D4">
      <w:pPr>
        <w:spacing w:before="120" w:after="120"/>
        <w:jc w:val="both"/>
        <w:rPr>
          <w:rFonts w:ascii="Trebuchet MS" w:hAnsi="Trebuchet MS"/>
          <w:b/>
          <w:bCs/>
          <w:i/>
          <w:iCs/>
          <w:sz w:val="20"/>
          <w:szCs w:val="20"/>
          <w:lang w:val="uk-UA"/>
        </w:rPr>
      </w:pPr>
      <w:bookmarkStart w:id="136" w:name="_Toc515176315"/>
      <w:bookmarkStart w:id="137" w:name="_Toc5015075"/>
      <w:bookmarkStart w:id="138" w:name="_Toc36284202"/>
      <w:bookmarkStart w:id="139" w:name="_Toc69124141"/>
      <w:bookmarkStart w:id="140" w:name="_Toc81057058"/>
      <w:bookmarkEnd w:id="128"/>
      <w:bookmarkEnd w:id="129"/>
      <w:bookmarkEnd w:id="130"/>
      <w:bookmarkEnd w:id="131"/>
      <w:bookmarkEnd w:id="132"/>
      <w:r w:rsidRPr="008F492D">
        <w:rPr>
          <w:rFonts w:ascii="Trebuchet MS" w:hAnsi="Trebuchet MS"/>
          <w:b/>
          <w:bCs/>
          <w:i/>
          <w:iCs/>
          <w:sz w:val="20"/>
          <w:szCs w:val="20"/>
          <w:lang w:val="uk-UA"/>
        </w:rPr>
        <w:t>Зобов’язання кредитного характеру</w:t>
      </w:r>
    </w:p>
    <w:p w:rsidR="00C14314" w:rsidRPr="00F31B16" w:rsidRDefault="00C14314" w:rsidP="00FA67D4">
      <w:pPr>
        <w:spacing w:before="120" w:after="120"/>
        <w:jc w:val="both"/>
        <w:rPr>
          <w:rFonts w:ascii="Trebuchet MS" w:hAnsi="Trebuchet MS"/>
          <w:sz w:val="20"/>
          <w:szCs w:val="20"/>
          <w:lang w:val="uk-UA"/>
        </w:rPr>
      </w:pPr>
      <w:r w:rsidRPr="008F492D">
        <w:rPr>
          <w:rFonts w:ascii="Trebuchet MS" w:hAnsi="Trebuchet MS"/>
          <w:sz w:val="20"/>
          <w:szCs w:val="20"/>
          <w:lang w:val="uk-UA"/>
        </w:rPr>
        <w:t xml:space="preserve">Потенційні зобов’язання Банку, що виникли в результаті його діяльності, станом на 31 грудня </w:t>
      </w:r>
      <w:r w:rsidRPr="00F31B16">
        <w:rPr>
          <w:rFonts w:ascii="Trebuchet MS" w:hAnsi="Trebuchet MS"/>
          <w:sz w:val="20"/>
          <w:szCs w:val="20"/>
          <w:lang w:val="uk-UA"/>
        </w:rPr>
        <w:t>20</w:t>
      </w:r>
      <w:r w:rsidR="000410F0" w:rsidRPr="00F31B16">
        <w:rPr>
          <w:rFonts w:ascii="Trebuchet MS" w:hAnsi="Trebuchet MS"/>
          <w:sz w:val="20"/>
          <w:szCs w:val="20"/>
          <w:lang w:val="uk-UA"/>
        </w:rPr>
        <w:t>1</w:t>
      </w:r>
      <w:r w:rsidR="008F492D" w:rsidRPr="00F31B16">
        <w:rPr>
          <w:rFonts w:ascii="Trebuchet MS" w:hAnsi="Trebuchet MS"/>
          <w:sz w:val="20"/>
          <w:szCs w:val="20"/>
          <w:lang w:val="uk-UA"/>
        </w:rPr>
        <w:t>1</w:t>
      </w:r>
      <w:r w:rsidRPr="00F31B16">
        <w:rPr>
          <w:rFonts w:ascii="Trebuchet MS" w:hAnsi="Trebuchet MS"/>
          <w:sz w:val="20"/>
          <w:szCs w:val="20"/>
          <w:lang w:val="uk-UA"/>
        </w:rPr>
        <w:t xml:space="preserve"> та 20</w:t>
      </w:r>
      <w:r w:rsidR="008F492D" w:rsidRPr="00F31B16">
        <w:rPr>
          <w:rFonts w:ascii="Trebuchet MS" w:hAnsi="Trebuchet MS"/>
          <w:sz w:val="20"/>
          <w:szCs w:val="20"/>
          <w:lang w:val="uk-UA"/>
        </w:rPr>
        <w:t>1</w:t>
      </w:r>
      <w:r w:rsidRPr="00F31B16">
        <w:rPr>
          <w:rFonts w:ascii="Trebuchet MS" w:hAnsi="Trebuchet MS"/>
          <w:sz w:val="20"/>
          <w:szCs w:val="20"/>
          <w:lang w:val="uk-UA"/>
        </w:rPr>
        <w:t xml:space="preserve">0 років є наступними: </w:t>
      </w:r>
    </w:p>
    <w:tbl>
      <w:tblPr>
        <w:tblW w:w="8953" w:type="dxa"/>
        <w:tblLook w:val="0000" w:firstRow="0" w:lastRow="0" w:firstColumn="0" w:lastColumn="0" w:noHBand="0" w:noVBand="0"/>
      </w:tblPr>
      <w:tblGrid>
        <w:gridCol w:w="5353"/>
        <w:gridCol w:w="1800"/>
        <w:gridCol w:w="1800"/>
      </w:tblGrid>
      <w:tr w:rsidR="00C14314" w:rsidRPr="00F31B16" w:rsidTr="008F492D">
        <w:trPr>
          <w:trHeight w:val="261"/>
        </w:trPr>
        <w:tc>
          <w:tcPr>
            <w:tcW w:w="5353" w:type="dxa"/>
            <w:tcBorders>
              <w:top w:val="nil"/>
              <w:left w:val="nil"/>
              <w:bottom w:val="single" w:sz="4" w:space="0" w:color="auto"/>
              <w:right w:val="nil"/>
            </w:tcBorders>
            <w:vAlign w:val="bottom"/>
          </w:tcPr>
          <w:p w:rsidR="00C14314" w:rsidRPr="00F31B16" w:rsidRDefault="00C14314" w:rsidP="00C606D4">
            <w:pPr>
              <w:rPr>
                <w:rFonts w:ascii="Trebuchet MS" w:hAnsi="Trebuchet MS"/>
                <w:b/>
                <w:bCs/>
                <w:sz w:val="20"/>
                <w:szCs w:val="20"/>
                <w:lang w:val="uk-UA"/>
              </w:rPr>
            </w:pPr>
          </w:p>
        </w:tc>
        <w:tc>
          <w:tcPr>
            <w:tcW w:w="1800" w:type="dxa"/>
            <w:tcBorders>
              <w:top w:val="nil"/>
              <w:left w:val="nil"/>
              <w:bottom w:val="single" w:sz="4" w:space="0" w:color="auto"/>
              <w:right w:val="nil"/>
            </w:tcBorders>
            <w:vAlign w:val="bottom"/>
          </w:tcPr>
          <w:p w:rsidR="00C14314" w:rsidRPr="00F31B16" w:rsidRDefault="00C14314" w:rsidP="008F492D">
            <w:pPr>
              <w:jc w:val="right"/>
              <w:rPr>
                <w:rFonts w:ascii="Trebuchet MS" w:hAnsi="Trebuchet MS"/>
                <w:sz w:val="20"/>
                <w:szCs w:val="20"/>
                <w:lang w:val="uk-UA"/>
              </w:rPr>
            </w:pPr>
            <w:r w:rsidRPr="00F31B16">
              <w:rPr>
                <w:rFonts w:ascii="Trebuchet MS" w:hAnsi="Trebuchet MS"/>
                <w:b/>
                <w:bCs/>
                <w:sz w:val="20"/>
                <w:szCs w:val="20"/>
                <w:lang w:val="uk-UA"/>
              </w:rPr>
              <w:t>31/12/20</w:t>
            </w:r>
            <w:r w:rsidR="000410F0" w:rsidRPr="00F31B16">
              <w:rPr>
                <w:rFonts w:ascii="Trebuchet MS" w:hAnsi="Trebuchet MS"/>
                <w:b/>
                <w:bCs/>
                <w:sz w:val="20"/>
                <w:szCs w:val="20"/>
                <w:lang w:val="uk-UA"/>
              </w:rPr>
              <w:t>1</w:t>
            </w:r>
            <w:r w:rsidR="008F492D" w:rsidRPr="00F31B16">
              <w:rPr>
                <w:rFonts w:ascii="Trebuchet MS" w:hAnsi="Trebuchet MS"/>
                <w:b/>
                <w:bCs/>
                <w:sz w:val="20"/>
                <w:szCs w:val="20"/>
                <w:lang w:val="uk-UA"/>
              </w:rPr>
              <w:t>1</w:t>
            </w:r>
          </w:p>
        </w:tc>
        <w:tc>
          <w:tcPr>
            <w:tcW w:w="1800" w:type="dxa"/>
            <w:tcBorders>
              <w:top w:val="nil"/>
              <w:left w:val="nil"/>
              <w:bottom w:val="single" w:sz="4" w:space="0" w:color="auto"/>
              <w:right w:val="nil"/>
            </w:tcBorders>
            <w:vAlign w:val="bottom"/>
          </w:tcPr>
          <w:p w:rsidR="00C14314" w:rsidRPr="00F31B16" w:rsidRDefault="00C14314" w:rsidP="008F492D">
            <w:pPr>
              <w:jc w:val="right"/>
              <w:rPr>
                <w:rFonts w:ascii="Trebuchet MS" w:hAnsi="Trebuchet MS"/>
                <w:sz w:val="20"/>
                <w:szCs w:val="20"/>
                <w:lang w:val="uk-UA"/>
              </w:rPr>
            </w:pPr>
            <w:r w:rsidRPr="00F31B16">
              <w:rPr>
                <w:rFonts w:ascii="Trebuchet MS" w:hAnsi="Trebuchet MS"/>
                <w:sz w:val="20"/>
                <w:szCs w:val="20"/>
                <w:lang w:val="uk-UA"/>
              </w:rPr>
              <w:t>31/12/20</w:t>
            </w:r>
            <w:r w:rsidR="008F492D" w:rsidRPr="00F31B16">
              <w:rPr>
                <w:rFonts w:ascii="Trebuchet MS" w:hAnsi="Trebuchet MS"/>
                <w:sz w:val="20"/>
                <w:szCs w:val="20"/>
                <w:lang w:val="uk-UA"/>
              </w:rPr>
              <w:t>1</w:t>
            </w:r>
            <w:r w:rsidRPr="00F31B16">
              <w:rPr>
                <w:rFonts w:ascii="Trebuchet MS" w:hAnsi="Trebuchet MS"/>
                <w:sz w:val="20"/>
                <w:szCs w:val="20"/>
                <w:lang w:val="uk-UA"/>
              </w:rPr>
              <w:t>0</w:t>
            </w:r>
          </w:p>
        </w:tc>
      </w:tr>
      <w:tr w:rsidR="00A11A99" w:rsidRPr="00F31B16" w:rsidTr="008F492D">
        <w:trPr>
          <w:trHeight w:val="315"/>
        </w:trPr>
        <w:tc>
          <w:tcPr>
            <w:tcW w:w="5353" w:type="dxa"/>
            <w:tcBorders>
              <w:top w:val="nil"/>
              <w:left w:val="nil"/>
              <w:bottom w:val="nil"/>
              <w:right w:val="nil"/>
            </w:tcBorders>
            <w:noWrap/>
            <w:vAlign w:val="bottom"/>
          </w:tcPr>
          <w:p w:rsidR="00A11A99" w:rsidRPr="00F31B16" w:rsidRDefault="00A11A99" w:rsidP="00C606D4">
            <w:pPr>
              <w:rPr>
                <w:rFonts w:ascii="Trebuchet MS" w:hAnsi="Trebuchet MS"/>
                <w:sz w:val="20"/>
                <w:szCs w:val="20"/>
                <w:lang w:val="uk-UA"/>
              </w:rPr>
            </w:pPr>
            <w:bookmarkStart w:id="141" w:name="_Hlk325705776"/>
            <w:r w:rsidRPr="00F31B16">
              <w:rPr>
                <w:rFonts w:ascii="Trebuchet MS" w:hAnsi="Trebuchet MS"/>
                <w:sz w:val="20"/>
                <w:szCs w:val="20"/>
                <w:lang w:val="uk-UA"/>
              </w:rPr>
              <w:t>Відзивні зобов’язання, пов’язані з кредитуванням</w:t>
            </w:r>
          </w:p>
        </w:tc>
        <w:tc>
          <w:tcPr>
            <w:tcW w:w="1800" w:type="dxa"/>
            <w:tcBorders>
              <w:top w:val="nil"/>
              <w:left w:val="nil"/>
              <w:right w:val="nil"/>
            </w:tcBorders>
            <w:vAlign w:val="bottom"/>
          </w:tcPr>
          <w:p w:rsidR="00A11A99" w:rsidRPr="00F31B16" w:rsidRDefault="00A11A99">
            <w:pPr>
              <w:jc w:val="right"/>
              <w:rPr>
                <w:rFonts w:ascii="Trebuchet MS" w:hAnsi="Trebuchet MS"/>
                <w:b/>
                <w:bCs/>
                <w:sz w:val="20"/>
                <w:szCs w:val="20"/>
                <w:lang w:val="uk-UA"/>
              </w:rPr>
            </w:pPr>
            <w:r w:rsidRPr="00F31B16">
              <w:rPr>
                <w:rFonts w:ascii="Trebuchet MS" w:hAnsi="Trebuchet MS"/>
                <w:b/>
                <w:bCs/>
                <w:sz w:val="20"/>
                <w:szCs w:val="20"/>
                <w:lang w:val="uk-UA"/>
              </w:rPr>
              <w:t>181,691</w:t>
            </w:r>
          </w:p>
        </w:tc>
        <w:tc>
          <w:tcPr>
            <w:tcW w:w="1800" w:type="dxa"/>
            <w:tcBorders>
              <w:top w:val="nil"/>
              <w:left w:val="nil"/>
              <w:right w:val="nil"/>
            </w:tcBorders>
            <w:vAlign w:val="bottom"/>
          </w:tcPr>
          <w:p w:rsidR="00A11A99" w:rsidRPr="00F31B16" w:rsidRDefault="00A11A99" w:rsidP="008F492D">
            <w:pPr>
              <w:jc w:val="right"/>
              <w:rPr>
                <w:rFonts w:ascii="Trebuchet MS" w:hAnsi="Trebuchet MS"/>
                <w:bCs/>
                <w:sz w:val="20"/>
                <w:szCs w:val="20"/>
                <w:lang w:val="uk-UA"/>
              </w:rPr>
            </w:pPr>
            <w:r w:rsidRPr="00F31B16">
              <w:rPr>
                <w:rFonts w:ascii="Trebuchet MS" w:hAnsi="Trebuchet MS"/>
                <w:bCs/>
                <w:sz w:val="20"/>
                <w:szCs w:val="20"/>
                <w:lang w:val="uk-UA"/>
              </w:rPr>
              <w:t>81,475</w:t>
            </w:r>
          </w:p>
        </w:tc>
      </w:tr>
      <w:tr w:rsidR="00A11A99" w:rsidRPr="00F31B16" w:rsidTr="008F492D">
        <w:trPr>
          <w:trHeight w:val="315"/>
        </w:trPr>
        <w:tc>
          <w:tcPr>
            <w:tcW w:w="5353" w:type="dxa"/>
            <w:tcBorders>
              <w:top w:val="nil"/>
              <w:left w:val="nil"/>
              <w:bottom w:val="nil"/>
              <w:right w:val="nil"/>
            </w:tcBorders>
            <w:noWrap/>
            <w:vAlign w:val="bottom"/>
          </w:tcPr>
          <w:p w:rsidR="00A11A99" w:rsidRPr="00F31B16" w:rsidRDefault="00A11A99" w:rsidP="00FF42A6">
            <w:pPr>
              <w:rPr>
                <w:rFonts w:ascii="Trebuchet MS" w:hAnsi="Trebuchet MS"/>
                <w:sz w:val="20"/>
                <w:szCs w:val="20"/>
                <w:lang w:val="uk-UA"/>
              </w:rPr>
            </w:pPr>
            <w:r w:rsidRPr="00F31B16">
              <w:rPr>
                <w:rFonts w:ascii="Trebuchet MS" w:hAnsi="Trebuchet MS"/>
                <w:sz w:val="20"/>
                <w:szCs w:val="20"/>
                <w:lang w:val="uk-UA"/>
              </w:rPr>
              <w:t xml:space="preserve">Гарантії </w:t>
            </w:r>
          </w:p>
        </w:tc>
        <w:tc>
          <w:tcPr>
            <w:tcW w:w="1800" w:type="dxa"/>
            <w:tcBorders>
              <w:left w:val="nil"/>
              <w:right w:val="nil"/>
            </w:tcBorders>
            <w:vAlign w:val="bottom"/>
          </w:tcPr>
          <w:p w:rsidR="00A11A99" w:rsidRPr="00F31B16" w:rsidRDefault="00A11A99">
            <w:pPr>
              <w:jc w:val="right"/>
              <w:rPr>
                <w:rFonts w:ascii="Trebuchet MS" w:hAnsi="Trebuchet MS"/>
                <w:b/>
                <w:bCs/>
                <w:sz w:val="20"/>
                <w:szCs w:val="20"/>
                <w:lang w:val="uk-UA"/>
              </w:rPr>
            </w:pPr>
            <w:r w:rsidRPr="00F31B16">
              <w:rPr>
                <w:rFonts w:ascii="Trebuchet MS" w:hAnsi="Trebuchet MS"/>
                <w:b/>
                <w:bCs/>
                <w:sz w:val="20"/>
                <w:szCs w:val="20"/>
                <w:lang w:val="uk-UA"/>
              </w:rPr>
              <w:t>1,303</w:t>
            </w:r>
          </w:p>
        </w:tc>
        <w:tc>
          <w:tcPr>
            <w:tcW w:w="1800" w:type="dxa"/>
            <w:tcBorders>
              <w:left w:val="nil"/>
              <w:right w:val="nil"/>
            </w:tcBorders>
            <w:vAlign w:val="bottom"/>
          </w:tcPr>
          <w:p w:rsidR="00A11A99" w:rsidRPr="00F31B16" w:rsidRDefault="00A11A99" w:rsidP="008F492D">
            <w:pPr>
              <w:jc w:val="right"/>
              <w:rPr>
                <w:rFonts w:ascii="Trebuchet MS" w:hAnsi="Trebuchet MS"/>
                <w:bCs/>
                <w:sz w:val="20"/>
                <w:szCs w:val="20"/>
                <w:lang w:val="uk-UA"/>
              </w:rPr>
            </w:pPr>
            <w:r w:rsidRPr="00F31B16">
              <w:rPr>
                <w:rFonts w:ascii="Trebuchet MS" w:hAnsi="Trebuchet MS"/>
                <w:bCs/>
                <w:sz w:val="20"/>
                <w:szCs w:val="20"/>
                <w:lang w:val="uk-UA"/>
              </w:rPr>
              <w:t>1,827</w:t>
            </w:r>
          </w:p>
        </w:tc>
      </w:tr>
      <w:tr w:rsidR="00A11A99" w:rsidRPr="00F31B16" w:rsidTr="008F492D">
        <w:trPr>
          <w:trHeight w:val="315"/>
        </w:trPr>
        <w:tc>
          <w:tcPr>
            <w:tcW w:w="5353" w:type="dxa"/>
            <w:tcBorders>
              <w:top w:val="nil"/>
              <w:left w:val="nil"/>
              <w:bottom w:val="nil"/>
              <w:right w:val="nil"/>
            </w:tcBorders>
            <w:noWrap/>
            <w:vAlign w:val="bottom"/>
          </w:tcPr>
          <w:p w:rsidR="00A11A99" w:rsidRPr="00F31B16" w:rsidRDefault="00A11A99" w:rsidP="00C606D4">
            <w:pPr>
              <w:rPr>
                <w:rFonts w:ascii="Trebuchet MS" w:hAnsi="Trebuchet MS"/>
                <w:sz w:val="20"/>
                <w:szCs w:val="20"/>
                <w:lang w:val="uk-UA"/>
              </w:rPr>
            </w:pPr>
            <w:r w:rsidRPr="00F31B16">
              <w:rPr>
                <w:rFonts w:ascii="Trebuchet MS" w:hAnsi="Trebuchet MS"/>
                <w:sz w:val="20"/>
                <w:szCs w:val="20"/>
                <w:lang w:val="uk-UA"/>
              </w:rPr>
              <w:t>Авалі</w:t>
            </w:r>
          </w:p>
        </w:tc>
        <w:tc>
          <w:tcPr>
            <w:tcW w:w="1800" w:type="dxa"/>
            <w:tcBorders>
              <w:left w:val="nil"/>
              <w:right w:val="nil"/>
            </w:tcBorders>
            <w:vAlign w:val="bottom"/>
          </w:tcPr>
          <w:p w:rsidR="00A11A99" w:rsidRPr="00F31B16" w:rsidRDefault="00A11A99">
            <w:pPr>
              <w:jc w:val="right"/>
              <w:rPr>
                <w:rFonts w:ascii="Trebuchet MS" w:hAnsi="Trebuchet MS"/>
                <w:b/>
                <w:bCs/>
                <w:sz w:val="20"/>
                <w:szCs w:val="20"/>
                <w:lang w:val="uk-UA"/>
              </w:rPr>
            </w:pPr>
            <w:r w:rsidRPr="00F31B16">
              <w:rPr>
                <w:rFonts w:ascii="Trebuchet MS" w:hAnsi="Trebuchet MS"/>
                <w:b/>
                <w:bCs/>
                <w:sz w:val="20"/>
                <w:szCs w:val="20"/>
                <w:lang w:val="uk-UA"/>
              </w:rPr>
              <w:t>198</w:t>
            </w:r>
          </w:p>
        </w:tc>
        <w:tc>
          <w:tcPr>
            <w:tcW w:w="1800" w:type="dxa"/>
            <w:tcBorders>
              <w:left w:val="nil"/>
              <w:right w:val="nil"/>
            </w:tcBorders>
            <w:vAlign w:val="bottom"/>
          </w:tcPr>
          <w:p w:rsidR="00A11A99" w:rsidRPr="00F31B16" w:rsidRDefault="00A11A99" w:rsidP="008F492D">
            <w:pPr>
              <w:jc w:val="right"/>
              <w:rPr>
                <w:rFonts w:ascii="Trebuchet MS" w:hAnsi="Trebuchet MS"/>
                <w:bCs/>
                <w:sz w:val="20"/>
                <w:szCs w:val="20"/>
                <w:lang w:val="uk-UA"/>
              </w:rPr>
            </w:pPr>
            <w:r w:rsidRPr="00F31B16">
              <w:rPr>
                <w:rFonts w:ascii="Trebuchet MS" w:hAnsi="Trebuchet MS"/>
                <w:bCs/>
                <w:sz w:val="20"/>
                <w:szCs w:val="20"/>
                <w:lang w:val="uk-UA"/>
              </w:rPr>
              <w:t>408</w:t>
            </w:r>
          </w:p>
        </w:tc>
      </w:tr>
      <w:tr w:rsidR="00A11A99" w:rsidRPr="008F492D" w:rsidTr="008F492D">
        <w:trPr>
          <w:trHeight w:val="330"/>
        </w:trPr>
        <w:tc>
          <w:tcPr>
            <w:tcW w:w="5353" w:type="dxa"/>
            <w:tcBorders>
              <w:top w:val="nil"/>
              <w:left w:val="nil"/>
              <w:bottom w:val="nil"/>
              <w:right w:val="nil"/>
            </w:tcBorders>
            <w:noWrap/>
            <w:vAlign w:val="bottom"/>
          </w:tcPr>
          <w:p w:rsidR="00A11A99" w:rsidRPr="00F31B16" w:rsidRDefault="00A11A99" w:rsidP="00C606D4">
            <w:pPr>
              <w:rPr>
                <w:rFonts w:ascii="Trebuchet MS" w:hAnsi="Trebuchet MS"/>
                <w:b/>
                <w:bCs/>
                <w:sz w:val="20"/>
                <w:szCs w:val="20"/>
                <w:lang w:val="uk-UA"/>
              </w:rPr>
            </w:pPr>
          </w:p>
        </w:tc>
        <w:tc>
          <w:tcPr>
            <w:tcW w:w="1800" w:type="dxa"/>
            <w:tcBorders>
              <w:top w:val="single" w:sz="4" w:space="0" w:color="auto"/>
              <w:left w:val="nil"/>
              <w:bottom w:val="single" w:sz="4" w:space="0" w:color="auto"/>
              <w:right w:val="nil"/>
            </w:tcBorders>
            <w:vAlign w:val="bottom"/>
          </w:tcPr>
          <w:p w:rsidR="00A11A99" w:rsidRPr="00F31B16" w:rsidRDefault="00A11A99">
            <w:pPr>
              <w:jc w:val="right"/>
              <w:rPr>
                <w:rFonts w:ascii="Trebuchet MS" w:hAnsi="Trebuchet MS"/>
                <w:b/>
                <w:bCs/>
                <w:sz w:val="20"/>
                <w:szCs w:val="20"/>
                <w:lang w:val="uk-UA"/>
              </w:rPr>
            </w:pPr>
            <w:r w:rsidRPr="00F31B16">
              <w:rPr>
                <w:rFonts w:ascii="Trebuchet MS" w:hAnsi="Trebuchet MS"/>
                <w:b/>
                <w:bCs/>
                <w:sz w:val="20"/>
                <w:szCs w:val="20"/>
                <w:lang w:val="uk-UA"/>
              </w:rPr>
              <w:t>183,192</w:t>
            </w:r>
          </w:p>
        </w:tc>
        <w:tc>
          <w:tcPr>
            <w:tcW w:w="1800" w:type="dxa"/>
            <w:tcBorders>
              <w:top w:val="single" w:sz="4" w:space="0" w:color="auto"/>
              <w:left w:val="nil"/>
              <w:bottom w:val="single" w:sz="4" w:space="0" w:color="auto"/>
              <w:right w:val="nil"/>
            </w:tcBorders>
            <w:vAlign w:val="bottom"/>
          </w:tcPr>
          <w:p w:rsidR="00A11A99" w:rsidRPr="008F492D" w:rsidRDefault="00A11A99" w:rsidP="008F492D">
            <w:pPr>
              <w:jc w:val="right"/>
              <w:rPr>
                <w:rFonts w:ascii="Trebuchet MS" w:hAnsi="Trebuchet MS"/>
                <w:bCs/>
                <w:sz w:val="20"/>
                <w:szCs w:val="20"/>
                <w:lang w:val="uk-UA"/>
              </w:rPr>
            </w:pPr>
            <w:r w:rsidRPr="00F31B16">
              <w:rPr>
                <w:rFonts w:ascii="Trebuchet MS" w:hAnsi="Trebuchet MS"/>
                <w:bCs/>
                <w:sz w:val="20"/>
                <w:szCs w:val="20"/>
                <w:lang w:val="uk-UA"/>
              </w:rPr>
              <w:t>83,710</w:t>
            </w:r>
          </w:p>
        </w:tc>
      </w:tr>
    </w:tbl>
    <w:bookmarkEnd w:id="141"/>
    <w:p w:rsidR="00C14314" w:rsidRPr="008F492D" w:rsidRDefault="00C14314" w:rsidP="00FA67D4">
      <w:pPr>
        <w:spacing w:before="120" w:after="120"/>
        <w:jc w:val="both"/>
        <w:rPr>
          <w:rFonts w:ascii="Trebuchet MS" w:hAnsi="Trebuchet MS"/>
          <w:b/>
          <w:bCs/>
          <w:i/>
          <w:iCs/>
          <w:sz w:val="20"/>
          <w:szCs w:val="20"/>
          <w:lang w:val="uk-UA"/>
        </w:rPr>
      </w:pPr>
      <w:r w:rsidRPr="008F492D">
        <w:rPr>
          <w:rFonts w:ascii="Trebuchet MS" w:hAnsi="Trebuchet MS"/>
          <w:b/>
          <w:bCs/>
          <w:i/>
          <w:iCs/>
          <w:sz w:val="20"/>
          <w:szCs w:val="20"/>
          <w:lang w:val="uk-UA"/>
        </w:rPr>
        <w:t>Судові справи</w:t>
      </w:r>
    </w:p>
    <w:p w:rsidR="006C7B21" w:rsidRPr="008F492D" w:rsidRDefault="00045D44" w:rsidP="00FA67D4">
      <w:pPr>
        <w:spacing w:before="120" w:after="120"/>
        <w:jc w:val="both"/>
        <w:rPr>
          <w:rFonts w:ascii="Trebuchet MS" w:hAnsi="Trebuchet MS"/>
          <w:sz w:val="20"/>
          <w:szCs w:val="20"/>
          <w:lang w:val="uk-UA"/>
        </w:rPr>
      </w:pPr>
      <w:r w:rsidRPr="004A3813">
        <w:rPr>
          <w:rFonts w:ascii="Trebuchet MS" w:hAnsi="Trebuchet MS"/>
          <w:sz w:val="20"/>
          <w:szCs w:val="20"/>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r w:rsidR="006C7B21" w:rsidRPr="004A3813">
        <w:rPr>
          <w:rFonts w:ascii="Trebuchet MS" w:hAnsi="Trebuchet MS"/>
          <w:sz w:val="20"/>
          <w:szCs w:val="20"/>
          <w:lang w:val="uk-UA"/>
        </w:rPr>
        <w:t>.</w:t>
      </w:r>
    </w:p>
    <w:p w:rsidR="008F492D" w:rsidRPr="008F492D" w:rsidRDefault="008F492D" w:rsidP="00FA67D4">
      <w:pPr>
        <w:spacing w:before="120" w:after="120"/>
        <w:jc w:val="both"/>
        <w:rPr>
          <w:rFonts w:ascii="Trebuchet MS" w:hAnsi="Trebuchet MS"/>
          <w:sz w:val="20"/>
          <w:szCs w:val="20"/>
          <w:lang w:val="uk-UA"/>
        </w:rPr>
      </w:pPr>
    </w:p>
    <w:p w:rsidR="008F492D" w:rsidRPr="008F492D" w:rsidRDefault="008F492D" w:rsidP="00FA67D4">
      <w:pPr>
        <w:spacing w:before="120" w:after="120"/>
        <w:jc w:val="both"/>
        <w:rPr>
          <w:rFonts w:ascii="Trebuchet MS" w:hAnsi="Trebuchet MS"/>
          <w:b/>
          <w:bCs/>
          <w:i/>
          <w:iCs/>
          <w:sz w:val="20"/>
          <w:szCs w:val="20"/>
          <w:lang w:val="uk-UA"/>
        </w:rPr>
      </w:pPr>
    </w:p>
    <w:p w:rsidR="00C14314" w:rsidRPr="008F492D" w:rsidRDefault="00C14314" w:rsidP="00FA67D4">
      <w:pPr>
        <w:spacing w:before="120" w:after="120"/>
        <w:jc w:val="both"/>
        <w:rPr>
          <w:rFonts w:ascii="Trebuchet MS" w:hAnsi="Trebuchet MS"/>
          <w:b/>
          <w:bCs/>
          <w:i/>
          <w:iCs/>
          <w:sz w:val="20"/>
          <w:szCs w:val="20"/>
          <w:lang w:val="uk-UA"/>
        </w:rPr>
      </w:pPr>
      <w:r w:rsidRPr="008F492D">
        <w:rPr>
          <w:rFonts w:ascii="Trebuchet MS" w:hAnsi="Trebuchet MS"/>
          <w:b/>
          <w:bCs/>
          <w:i/>
          <w:iCs/>
          <w:sz w:val="20"/>
          <w:szCs w:val="20"/>
          <w:lang w:val="uk-UA"/>
        </w:rPr>
        <w:lastRenderedPageBreak/>
        <w:t>Податкове законодавство</w:t>
      </w:r>
    </w:p>
    <w:p w:rsidR="00C14314" w:rsidRPr="008F492D" w:rsidRDefault="00C14314" w:rsidP="00FA67D4">
      <w:pPr>
        <w:spacing w:before="120" w:after="120"/>
        <w:jc w:val="both"/>
        <w:rPr>
          <w:rFonts w:ascii="Trebuchet MS" w:hAnsi="Trebuchet MS"/>
          <w:sz w:val="20"/>
          <w:szCs w:val="20"/>
          <w:lang w:val="uk-UA"/>
        </w:rPr>
      </w:pPr>
      <w:r w:rsidRPr="008F492D">
        <w:rPr>
          <w:rFonts w:ascii="Trebuchet MS" w:hAnsi="Trebuchet MS"/>
          <w:sz w:val="20"/>
          <w:szCs w:val="20"/>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і створює підстави для конфліктних ситуацій. Правильність складання податкових декларацій, а також інші питання дотримання законодавства (наприклад, питання митного оформлення і валютного регулювання),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C14314" w:rsidRPr="008F492D" w:rsidRDefault="00C14314" w:rsidP="00FA67D4">
      <w:pPr>
        <w:spacing w:before="120" w:after="120"/>
        <w:jc w:val="both"/>
        <w:rPr>
          <w:rFonts w:ascii="Trebuchet MS" w:hAnsi="Trebuchet MS"/>
          <w:sz w:val="20"/>
          <w:szCs w:val="20"/>
          <w:lang w:val="uk-UA"/>
        </w:rPr>
      </w:pPr>
      <w:r w:rsidRPr="008F492D">
        <w:rPr>
          <w:rFonts w:ascii="Trebuchet MS" w:hAnsi="Trebuchet MS"/>
          <w:sz w:val="20"/>
          <w:szCs w:val="20"/>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0410F0" w:rsidRPr="008F492D" w:rsidRDefault="000410F0" w:rsidP="000410F0">
      <w:pPr>
        <w:spacing w:before="120" w:after="120"/>
        <w:jc w:val="both"/>
        <w:rPr>
          <w:rFonts w:ascii="Trebuchet MS" w:hAnsi="Trebuchet MS"/>
          <w:sz w:val="20"/>
          <w:szCs w:val="20"/>
          <w:lang w:val="uk-UA"/>
        </w:rPr>
      </w:pPr>
      <w:r w:rsidRPr="008F492D">
        <w:rPr>
          <w:rFonts w:ascii="Trebuchet MS" w:hAnsi="Trebuchet MS"/>
          <w:sz w:val="20"/>
          <w:szCs w:val="20"/>
          <w:lang w:val="uk-UA"/>
        </w:rPr>
        <w:t>У грудні 2010 року В Україні був прийнятий податковий кодекс, який ді</w:t>
      </w:r>
      <w:r w:rsidR="000E7493">
        <w:rPr>
          <w:rFonts w:ascii="Trebuchet MS" w:hAnsi="Trebuchet MS"/>
          <w:sz w:val="20"/>
          <w:szCs w:val="20"/>
          <w:lang w:val="uk-UA"/>
        </w:rPr>
        <w:t>є</w:t>
      </w:r>
      <w:r w:rsidRPr="008F492D">
        <w:rPr>
          <w:rFonts w:ascii="Trebuchet MS" w:hAnsi="Trebuchet MS"/>
          <w:sz w:val="20"/>
          <w:szCs w:val="20"/>
          <w:lang w:val="uk-UA"/>
        </w:rPr>
        <w:t xml:space="preserve"> з січня  2011 року, а в частині податку на прибуток підприємств – з квітня 2011 року. Новий податковий кодекс передбачає, крім іншого, також і зближення бухгалтерського та податкового обліків. Для розрахунку податку на прибуток застосову</w:t>
      </w:r>
      <w:r w:rsidR="00F37D96">
        <w:rPr>
          <w:rFonts w:ascii="Trebuchet MS" w:hAnsi="Trebuchet MS"/>
          <w:sz w:val="20"/>
          <w:szCs w:val="20"/>
          <w:lang w:val="uk-UA"/>
        </w:rPr>
        <w:t>ються</w:t>
      </w:r>
      <w:r w:rsidRPr="008F492D">
        <w:rPr>
          <w:rFonts w:ascii="Trebuchet MS" w:hAnsi="Trebuchet MS"/>
          <w:sz w:val="20"/>
          <w:szCs w:val="20"/>
          <w:lang w:val="uk-UA"/>
        </w:rPr>
        <w:t xml:space="preserve"> наступні ставки податку на прибуток:</w:t>
      </w:r>
    </w:p>
    <w:p w:rsidR="000410F0" w:rsidRPr="008F492D" w:rsidRDefault="000410F0" w:rsidP="000410F0">
      <w:pPr>
        <w:pStyle w:val="31"/>
        <w:spacing w:before="120" w:after="60"/>
        <w:ind w:hanging="283"/>
        <w:rPr>
          <w:rFonts w:ascii="Trebuchet MS" w:hAnsi="Trebuchet MS"/>
          <w:sz w:val="20"/>
          <w:szCs w:val="20"/>
        </w:rPr>
      </w:pPr>
      <w:r w:rsidRPr="008F492D">
        <w:rPr>
          <w:rFonts w:ascii="Trebuchet MS" w:hAnsi="Trebuchet MS"/>
          <w:sz w:val="20"/>
          <w:szCs w:val="20"/>
        </w:rPr>
        <w:t xml:space="preserve">до 1 </w:t>
      </w:r>
      <w:r w:rsidRPr="008F492D">
        <w:rPr>
          <w:rFonts w:ascii="Trebuchet MS" w:hAnsi="Trebuchet MS"/>
          <w:sz w:val="20"/>
          <w:szCs w:val="20"/>
          <w:lang w:val="uk-UA"/>
        </w:rPr>
        <w:t>квітня</w:t>
      </w:r>
      <w:r w:rsidRPr="008F492D">
        <w:rPr>
          <w:rFonts w:ascii="Trebuchet MS" w:hAnsi="Trebuchet MS"/>
          <w:sz w:val="20"/>
          <w:szCs w:val="20"/>
        </w:rPr>
        <w:t xml:space="preserve"> 2011</w:t>
      </w:r>
      <w:r w:rsidRPr="008F492D">
        <w:rPr>
          <w:rFonts w:ascii="Trebuchet MS" w:hAnsi="Trebuchet MS"/>
          <w:sz w:val="20"/>
          <w:szCs w:val="20"/>
          <w:lang w:val="uk-UA"/>
        </w:rPr>
        <w:t xml:space="preserve"> року</w:t>
      </w:r>
      <w:r w:rsidRPr="008F492D">
        <w:rPr>
          <w:rFonts w:ascii="Trebuchet MS" w:hAnsi="Trebuchet MS"/>
          <w:sz w:val="20"/>
          <w:szCs w:val="20"/>
        </w:rPr>
        <w:t xml:space="preserve"> – 25 %;</w:t>
      </w:r>
    </w:p>
    <w:p w:rsidR="000410F0" w:rsidRPr="008F492D" w:rsidRDefault="000410F0" w:rsidP="000410F0">
      <w:pPr>
        <w:pStyle w:val="31"/>
        <w:spacing w:before="60" w:after="60"/>
        <w:ind w:hanging="283"/>
        <w:rPr>
          <w:rFonts w:ascii="Trebuchet MS" w:hAnsi="Trebuchet MS"/>
          <w:sz w:val="20"/>
          <w:szCs w:val="20"/>
        </w:rPr>
      </w:pPr>
      <w:r w:rsidRPr="008F492D">
        <w:rPr>
          <w:rFonts w:ascii="Trebuchet MS" w:hAnsi="Trebuchet MS"/>
          <w:sz w:val="20"/>
          <w:szCs w:val="20"/>
          <w:lang w:val="uk-UA"/>
        </w:rPr>
        <w:t>з</w:t>
      </w:r>
      <w:r w:rsidRPr="008F492D">
        <w:rPr>
          <w:rFonts w:ascii="Trebuchet MS" w:hAnsi="Trebuchet MS"/>
          <w:sz w:val="20"/>
          <w:szCs w:val="20"/>
        </w:rPr>
        <w:t xml:space="preserve"> 1 </w:t>
      </w:r>
      <w:r w:rsidRPr="008F492D">
        <w:rPr>
          <w:rFonts w:ascii="Trebuchet MS" w:hAnsi="Trebuchet MS"/>
          <w:sz w:val="20"/>
          <w:szCs w:val="20"/>
          <w:lang w:val="uk-UA"/>
        </w:rPr>
        <w:t>квітня</w:t>
      </w:r>
      <w:r w:rsidRPr="008F492D">
        <w:rPr>
          <w:rFonts w:ascii="Trebuchet MS" w:hAnsi="Trebuchet MS"/>
          <w:sz w:val="20"/>
          <w:szCs w:val="20"/>
        </w:rPr>
        <w:t xml:space="preserve"> 2011 </w:t>
      </w:r>
      <w:r w:rsidRPr="008F492D">
        <w:rPr>
          <w:rFonts w:ascii="Trebuchet MS" w:hAnsi="Trebuchet MS"/>
          <w:sz w:val="20"/>
          <w:szCs w:val="20"/>
          <w:lang w:val="uk-UA"/>
        </w:rPr>
        <w:t>року д</w:t>
      </w:r>
      <w:r w:rsidRPr="008F492D">
        <w:rPr>
          <w:rFonts w:ascii="Trebuchet MS" w:hAnsi="Trebuchet MS"/>
          <w:sz w:val="20"/>
          <w:szCs w:val="20"/>
        </w:rPr>
        <w:t xml:space="preserve">о 31 </w:t>
      </w:r>
      <w:r w:rsidRPr="008F492D">
        <w:rPr>
          <w:rFonts w:ascii="Trebuchet MS" w:hAnsi="Trebuchet MS"/>
          <w:sz w:val="20"/>
          <w:szCs w:val="20"/>
          <w:lang w:val="uk-UA"/>
        </w:rPr>
        <w:t>грудня</w:t>
      </w:r>
      <w:r w:rsidRPr="008F492D">
        <w:rPr>
          <w:rFonts w:ascii="Trebuchet MS" w:hAnsi="Trebuchet MS"/>
          <w:sz w:val="20"/>
          <w:szCs w:val="20"/>
        </w:rPr>
        <w:t xml:space="preserve"> 2011</w:t>
      </w:r>
      <w:r w:rsidRPr="008F492D">
        <w:rPr>
          <w:rFonts w:ascii="Trebuchet MS" w:hAnsi="Trebuchet MS"/>
          <w:sz w:val="20"/>
          <w:szCs w:val="20"/>
          <w:lang w:val="uk-UA"/>
        </w:rPr>
        <w:t xml:space="preserve"> року</w:t>
      </w:r>
      <w:r w:rsidRPr="008F492D">
        <w:rPr>
          <w:rFonts w:ascii="Trebuchet MS" w:hAnsi="Trebuchet MS"/>
          <w:sz w:val="20"/>
          <w:szCs w:val="20"/>
        </w:rPr>
        <w:t xml:space="preserve"> – 23 %;</w:t>
      </w:r>
    </w:p>
    <w:p w:rsidR="000410F0" w:rsidRPr="008F492D" w:rsidRDefault="000410F0" w:rsidP="000410F0">
      <w:pPr>
        <w:pStyle w:val="31"/>
        <w:spacing w:before="60" w:after="60"/>
        <w:ind w:hanging="283"/>
        <w:rPr>
          <w:rFonts w:ascii="Trebuchet MS" w:hAnsi="Trebuchet MS"/>
          <w:sz w:val="20"/>
          <w:szCs w:val="20"/>
        </w:rPr>
      </w:pPr>
      <w:r w:rsidRPr="008F492D">
        <w:rPr>
          <w:rFonts w:ascii="Trebuchet MS" w:hAnsi="Trebuchet MS"/>
          <w:sz w:val="20"/>
          <w:szCs w:val="20"/>
          <w:lang w:val="uk-UA"/>
        </w:rPr>
        <w:t>з</w:t>
      </w:r>
      <w:r w:rsidRPr="008F492D">
        <w:rPr>
          <w:rFonts w:ascii="Trebuchet MS" w:hAnsi="Trebuchet MS"/>
          <w:sz w:val="20"/>
          <w:szCs w:val="20"/>
        </w:rPr>
        <w:t xml:space="preserve"> </w:t>
      </w:r>
      <w:r w:rsidRPr="008F492D">
        <w:rPr>
          <w:rFonts w:ascii="Trebuchet MS" w:hAnsi="Trebuchet MS"/>
          <w:sz w:val="20"/>
          <w:szCs w:val="20"/>
          <w:lang w:val="uk-UA"/>
        </w:rPr>
        <w:t>січня</w:t>
      </w:r>
      <w:r w:rsidRPr="008F492D">
        <w:rPr>
          <w:rFonts w:ascii="Trebuchet MS" w:hAnsi="Trebuchet MS"/>
          <w:sz w:val="20"/>
          <w:szCs w:val="20"/>
        </w:rPr>
        <w:t xml:space="preserve"> 201</w:t>
      </w:r>
      <w:r w:rsidRPr="008F492D">
        <w:rPr>
          <w:rFonts w:ascii="Trebuchet MS" w:hAnsi="Trebuchet MS"/>
          <w:sz w:val="20"/>
          <w:szCs w:val="20"/>
          <w:lang w:val="uk-UA"/>
        </w:rPr>
        <w:t>2</w:t>
      </w:r>
      <w:r w:rsidRPr="008F492D">
        <w:rPr>
          <w:rFonts w:ascii="Trebuchet MS" w:hAnsi="Trebuchet MS"/>
          <w:sz w:val="20"/>
          <w:szCs w:val="20"/>
        </w:rPr>
        <w:t xml:space="preserve"> </w:t>
      </w:r>
      <w:r w:rsidRPr="008F492D">
        <w:rPr>
          <w:rFonts w:ascii="Trebuchet MS" w:hAnsi="Trebuchet MS"/>
          <w:sz w:val="20"/>
          <w:szCs w:val="20"/>
          <w:lang w:val="uk-UA"/>
        </w:rPr>
        <w:t>року д</w:t>
      </w:r>
      <w:r w:rsidRPr="008F492D">
        <w:rPr>
          <w:rFonts w:ascii="Trebuchet MS" w:hAnsi="Trebuchet MS"/>
          <w:sz w:val="20"/>
          <w:szCs w:val="20"/>
        </w:rPr>
        <w:t xml:space="preserve">о 31 </w:t>
      </w:r>
      <w:r w:rsidRPr="008F492D">
        <w:rPr>
          <w:rFonts w:ascii="Trebuchet MS" w:hAnsi="Trebuchet MS"/>
          <w:sz w:val="20"/>
          <w:szCs w:val="20"/>
          <w:lang w:val="uk-UA"/>
        </w:rPr>
        <w:t>грудня</w:t>
      </w:r>
      <w:r w:rsidRPr="008F492D">
        <w:rPr>
          <w:rFonts w:ascii="Trebuchet MS" w:hAnsi="Trebuchet MS"/>
          <w:sz w:val="20"/>
          <w:szCs w:val="20"/>
        </w:rPr>
        <w:t xml:space="preserve"> 201</w:t>
      </w:r>
      <w:r w:rsidRPr="008F492D">
        <w:rPr>
          <w:rFonts w:ascii="Trebuchet MS" w:hAnsi="Trebuchet MS"/>
          <w:sz w:val="20"/>
          <w:szCs w:val="20"/>
          <w:lang w:val="uk-UA"/>
        </w:rPr>
        <w:t>2 року</w:t>
      </w:r>
      <w:r w:rsidRPr="008F492D">
        <w:rPr>
          <w:rFonts w:ascii="Trebuchet MS" w:hAnsi="Trebuchet MS"/>
          <w:sz w:val="20"/>
          <w:szCs w:val="20"/>
        </w:rPr>
        <w:t xml:space="preserve"> – 21 %;</w:t>
      </w:r>
    </w:p>
    <w:p w:rsidR="000410F0" w:rsidRPr="008F492D" w:rsidRDefault="000410F0" w:rsidP="000410F0">
      <w:pPr>
        <w:pStyle w:val="31"/>
        <w:spacing w:before="60" w:after="60"/>
        <w:ind w:hanging="283"/>
        <w:rPr>
          <w:rFonts w:ascii="Trebuchet MS" w:hAnsi="Trebuchet MS"/>
          <w:sz w:val="20"/>
          <w:szCs w:val="20"/>
        </w:rPr>
      </w:pPr>
      <w:r w:rsidRPr="008F492D">
        <w:rPr>
          <w:rFonts w:ascii="Trebuchet MS" w:hAnsi="Trebuchet MS"/>
          <w:sz w:val="20"/>
          <w:szCs w:val="20"/>
          <w:lang w:val="uk-UA"/>
        </w:rPr>
        <w:t>з</w:t>
      </w:r>
      <w:r w:rsidRPr="008F492D">
        <w:rPr>
          <w:rFonts w:ascii="Trebuchet MS" w:hAnsi="Trebuchet MS"/>
          <w:sz w:val="20"/>
          <w:szCs w:val="20"/>
        </w:rPr>
        <w:t xml:space="preserve"> 1 </w:t>
      </w:r>
      <w:r w:rsidRPr="008F492D">
        <w:rPr>
          <w:rFonts w:ascii="Trebuchet MS" w:hAnsi="Trebuchet MS"/>
          <w:sz w:val="20"/>
          <w:szCs w:val="20"/>
          <w:lang w:val="uk-UA"/>
        </w:rPr>
        <w:t>січня</w:t>
      </w:r>
      <w:r w:rsidRPr="008F492D">
        <w:rPr>
          <w:rFonts w:ascii="Trebuchet MS" w:hAnsi="Trebuchet MS"/>
          <w:sz w:val="20"/>
          <w:szCs w:val="20"/>
        </w:rPr>
        <w:t xml:space="preserve"> 201</w:t>
      </w:r>
      <w:r w:rsidRPr="008F492D">
        <w:rPr>
          <w:rFonts w:ascii="Trebuchet MS" w:hAnsi="Trebuchet MS"/>
          <w:sz w:val="20"/>
          <w:szCs w:val="20"/>
          <w:lang w:val="uk-UA"/>
        </w:rPr>
        <w:t>3</w:t>
      </w:r>
      <w:r w:rsidRPr="008F492D">
        <w:rPr>
          <w:rFonts w:ascii="Trebuchet MS" w:hAnsi="Trebuchet MS"/>
          <w:sz w:val="20"/>
          <w:szCs w:val="20"/>
        </w:rPr>
        <w:t xml:space="preserve"> </w:t>
      </w:r>
      <w:r w:rsidRPr="008F492D">
        <w:rPr>
          <w:rFonts w:ascii="Trebuchet MS" w:hAnsi="Trebuchet MS"/>
          <w:sz w:val="20"/>
          <w:szCs w:val="20"/>
          <w:lang w:val="uk-UA"/>
        </w:rPr>
        <w:t>року д</w:t>
      </w:r>
      <w:r w:rsidRPr="008F492D">
        <w:rPr>
          <w:rFonts w:ascii="Trebuchet MS" w:hAnsi="Trebuchet MS"/>
          <w:sz w:val="20"/>
          <w:szCs w:val="20"/>
        </w:rPr>
        <w:t xml:space="preserve">о 31 </w:t>
      </w:r>
      <w:r w:rsidRPr="008F492D">
        <w:rPr>
          <w:rFonts w:ascii="Trebuchet MS" w:hAnsi="Trebuchet MS"/>
          <w:sz w:val="20"/>
          <w:szCs w:val="20"/>
          <w:lang w:val="uk-UA"/>
        </w:rPr>
        <w:t>грудня</w:t>
      </w:r>
      <w:r w:rsidRPr="008F492D">
        <w:rPr>
          <w:rFonts w:ascii="Trebuchet MS" w:hAnsi="Trebuchet MS"/>
          <w:sz w:val="20"/>
          <w:szCs w:val="20"/>
        </w:rPr>
        <w:t xml:space="preserve"> 201</w:t>
      </w:r>
      <w:r w:rsidRPr="008F492D">
        <w:rPr>
          <w:rFonts w:ascii="Trebuchet MS" w:hAnsi="Trebuchet MS"/>
          <w:sz w:val="20"/>
          <w:szCs w:val="20"/>
          <w:lang w:val="uk-UA"/>
        </w:rPr>
        <w:t>3 року</w:t>
      </w:r>
      <w:r w:rsidRPr="008F492D">
        <w:rPr>
          <w:rFonts w:ascii="Trebuchet MS" w:hAnsi="Trebuchet MS"/>
          <w:sz w:val="20"/>
          <w:szCs w:val="20"/>
        </w:rPr>
        <w:t xml:space="preserve"> – 19 %;</w:t>
      </w:r>
    </w:p>
    <w:p w:rsidR="000410F0" w:rsidRPr="008F492D" w:rsidRDefault="000410F0" w:rsidP="000410F0">
      <w:pPr>
        <w:pStyle w:val="31"/>
        <w:spacing w:before="60"/>
        <w:ind w:hanging="283"/>
        <w:rPr>
          <w:rFonts w:ascii="Trebuchet MS" w:hAnsi="Trebuchet MS"/>
          <w:sz w:val="20"/>
          <w:szCs w:val="20"/>
        </w:rPr>
      </w:pPr>
      <w:r w:rsidRPr="008F492D">
        <w:rPr>
          <w:rFonts w:ascii="Trebuchet MS" w:hAnsi="Trebuchet MS"/>
          <w:sz w:val="20"/>
          <w:szCs w:val="20"/>
          <w:lang w:val="uk-UA"/>
        </w:rPr>
        <w:t>з</w:t>
      </w:r>
      <w:r w:rsidRPr="008F492D">
        <w:rPr>
          <w:rFonts w:ascii="Trebuchet MS" w:hAnsi="Trebuchet MS"/>
          <w:sz w:val="20"/>
          <w:szCs w:val="20"/>
        </w:rPr>
        <w:t xml:space="preserve"> 1 </w:t>
      </w:r>
      <w:r w:rsidRPr="008F492D">
        <w:rPr>
          <w:rFonts w:ascii="Trebuchet MS" w:hAnsi="Trebuchet MS"/>
          <w:sz w:val="20"/>
          <w:szCs w:val="20"/>
          <w:lang w:val="uk-UA"/>
        </w:rPr>
        <w:t>січня</w:t>
      </w:r>
      <w:r w:rsidRPr="008F492D">
        <w:rPr>
          <w:rFonts w:ascii="Trebuchet MS" w:hAnsi="Trebuchet MS"/>
          <w:sz w:val="20"/>
          <w:szCs w:val="20"/>
        </w:rPr>
        <w:t xml:space="preserve"> 2014 </w:t>
      </w:r>
      <w:r w:rsidRPr="008F492D">
        <w:rPr>
          <w:rFonts w:ascii="Trebuchet MS" w:hAnsi="Trebuchet MS"/>
          <w:sz w:val="20"/>
          <w:szCs w:val="20"/>
          <w:lang w:val="uk-UA"/>
        </w:rPr>
        <w:t>року</w:t>
      </w:r>
      <w:r w:rsidRPr="008F492D">
        <w:rPr>
          <w:rFonts w:ascii="Trebuchet MS" w:hAnsi="Trebuchet MS"/>
          <w:sz w:val="20"/>
          <w:szCs w:val="20"/>
        </w:rPr>
        <w:t xml:space="preserve"> – 16 %.</w:t>
      </w:r>
    </w:p>
    <w:p w:rsidR="00C14314" w:rsidRPr="00F37D96" w:rsidRDefault="00EF0547" w:rsidP="00573A34">
      <w:pPr>
        <w:pStyle w:val="2"/>
        <w:rPr>
          <w:rFonts w:ascii="Trebuchet MS" w:hAnsi="Trebuchet MS"/>
          <w:sz w:val="20"/>
          <w:szCs w:val="20"/>
        </w:rPr>
      </w:pPr>
      <w:bookmarkStart w:id="142" w:name="_Toc328123783"/>
      <w:r w:rsidRPr="004A3813">
        <w:rPr>
          <w:rFonts w:ascii="Trebuchet MS" w:hAnsi="Trebuchet MS"/>
          <w:sz w:val="20"/>
          <w:szCs w:val="20"/>
        </w:rPr>
        <w:t>3</w:t>
      </w:r>
      <w:r w:rsidR="00F37D96" w:rsidRPr="004A3813">
        <w:rPr>
          <w:rFonts w:ascii="Trebuchet MS" w:hAnsi="Trebuchet MS"/>
          <w:sz w:val="20"/>
          <w:szCs w:val="20"/>
        </w:rPr>
        <w:t>1</w:t>
      </w:r>
      <w:r w:rsidR="00C14314" w:rsidRPr="004A3813">
        <w:rPr>
          <w:rFonts w:ascii="Trebuchet MS" w:hAnsi="Trebuchet MS"/>
          <w:sz w:val="20"/>
          <w:szCs w:val="20"/>
        </w:rPr>
        <w:t xml:space="preserve">. Операції зі зв’язаними </w:t>
      </w:r>
      <w:bookmarkEnd w:id="136"/>
      <w:r w:rsidR="00C14314" w:rsidRPr="004A3813">
        <w:rPr>
          <w:rFonts w:ascii="Trebuchet MS" w:hAnsi="Trebuchet MS"/>
          <w:sz w:val="20"/>
          <w:szCs w:val="20"/>
        </w:rPr>
        <w:t>сторонами</w:t>
      </w:r>
      <w:bookmarkEnd w:id="137"/>
      <w:bookmarkEnd w:id="138"/>
      <w:bookmarkEnd w:id="139"/>
      <w:bookmarkEnd w:id="140"/>
      <w:bookmarkEnd w:id="142"/>
    </w:p>
    <w:p w:rsidR="00C17583" w:rsidRPr="00F37D96" w:rsidRDefault="00C17583" w:rsidP="00C17583">
      <w:pPr>
        <w:pStyle w:val="a7"/>
        <w:spacing w:before="120" w:after="120"/>
        <w:rPr>
          <w:rFonts w:ascii="Trebuchet MS" w:hAnsi="Trebuchet MS"/>
          <w:sz w:val="20"/>
          <w:szCs w:val="20"/>
          <w:lang w:val="uk-UA"/>
        </w:rPr>
      </w:pPr>
      <w:bookmarkStart w:id="143" w:name="_Toc328123784"/>
      <w:bookmarkStart w:id="144" w:name="_Toc515176316"/>
      <w:bookmarkStart w:id="145" w:name="_Toc5015076"/>
      <w:bookmarkStart w:id="146" w:name="_Toc36284203"/>
      <w:bookmarkStart w:id="147" w:name="_Toc69124142"/>
      <w:bookmarkStart w:id="148" w:name="_Toc81057059"/>
      <w:r w:rsidRPr="00F37D96">
        <w:rPr>
          <w:rFonts w:ascii="Trebuchet MS" w:hAnsi="Trebuchet MS"/>
          <w:sz w:val="20"/>
          <w:szCs w:val="20"/>
          <w:lang w:val="uk-UA"/>
        </w:rPr>
        <w:t xml:space="preserve">Для даної фінансової звітності сторони вважаються зв’язаними, якщо одна сторона контролює іншу, знаходиться під спільним контролем з нею або має можливість значно впливати на іншу сторону при прийнятті фінансових чи операційних рішень. Під час розгляду кожного можливого випадку відносин зі зв’язаними сторонами увага спрямовується на суть цих відносин, а не просто на юридичну форму. </w:t>
      </w:r>
    </w:p>
    <w:p w:rsidR="00C17583" w:rsidRPr="00F31B16" w:rsidRDefault="00C17583" w:rsidP="00C17583">
      <w:pPr>
        <w:pStyle w:val="a7"/>
        <w:spacing w:before="120" w:after="240"/>
        <w:rPr>
          <w:rFonts w:ascii="Trebuchet MS" w:hAnsi="Trebuchet MS"/>
          <w:sz w:val="20"/>
          <w:szCs w:val="20"/>
          <w:lang w:val="uk-UA"/>
        </w:rPr>
      </w:pPr>
      <w:r w:rsidRPr="00F31B16">
        <w:rPr>
          <w:rFonts w:ascii="Trebuchet MS" w:hAnsi="Trebuchet MS"/>
          <w:sz w:val="20"/>
          <w:szCs w:val="20"/>
          <w:lang w:val="uk-UA"/>
        </w:rPr>
        <w:t xml:space="preserve">Залишки за розрахунками зі зв’язаними сторонами станом на 31 грудня 2011 року включали: </w:t>
      </w:r>
    </w:p>
    <w:tbl>
      <w:tblPr>
        <w:tblW w:w="8937" w:type="dxa"/>
        <w:tblLayout w:type="fixed"/>
        <w:tblLook w:val="0000" w:firstRow="0" w:lastRow="0" w:firstColumn="0" w:lastColumn="0" w:noHBand="0" w:noVBand="0"/>
      </w:tblPr>
      <w:tblGrid>
        <w:gridCol w:w="4077"/>
        <w:gridCol w:w="1620"/>
        <w:gridCol w:w="1620"/>
        <w:gridCol w:w="1620"/>
      </w:tblGrid>
      <w:tr w:rsidR="00C17583" w:rsidRPr="00F31B16" w:rsidTr="00B272D5">
        <w:trPr>
          <w:trHeight w:val="480"/>
        </w:trPr>
        <w:tc>
          <w:tcPr>
            <w:tcW w:w="4077" w:type="dxa"/>
            <w:tcBorders>
              <w:top w:val="nil"/>
              <w:left w:val="nil"/>
              <w:bottom w:val="single" w:sz="4" w:space="0" w:color="auto"/>
              <w:right w:val="nil"/>
            </w:tcBorders>
            <w:vAlign w:val="bottom"/>
          </w:tcPr>
          <w:p w:rsidR="00C17583" w:rsidRPr="00F31B16" w:rsidRDefault="00C17583" w:rsidP="00B272D5">
            <w:pPr>
              <w:jc w:val="right"/>
              <w:rPr>
                <w:rFonts w:ascii="Trebuchet MS" w:hAnsi="Trebuchet MS"/>
                <w:b/>
                <w:bCs/>
                <w:sz w:val="20"/>
                <w:szCs w:val="20"/>
                <w:lang w:val="uk-UA"/>
              </w:rPr>
            </w:pP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Акціонери</w:t>
            </w:r>
            <w:r>
              <w:rPr>
                <w:rFonts w:ascii="Trebuchet MS" w:hAnsi="Trebuchet MS"/>
                <w:b/>
                <w:bCs/>
                <w:sz w:val="20"/>
                <w:szCs w:val="20"/>
                <w:lang w:val="uk-UA"/>
              </w:rPr>
              <w:t xml:space="preserve"> та контролюючі сторони </w:t>
            </w: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Ключовий управлінський персонал</w:t>
            </w: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Інші зв’язані сторони</w:t>
            </w:r>
          </w:p>
        </w:tc>
      </w:tr>
      <w:tr w:rsidR="00C17583" w:rsidRPr="00F31B16" w:rsidTr="00B272D5">
        <w:trPr>
          <w:trHeight w:val="136"/>
        </w:trPr>
        <w:tc>
          <w:tcPr>
            <w:tcW w:w="4077" w:type="dxa"/>
            <w:tcBorders>
              <w:top w:val="single" w:sz="4" w:space="0" w:color="auto"/>
              <w:left w:val="nil"/>
              <w:right w:val="nil"/>
            </w:tcBorders>
          </w:tcPr>
          <w:p w:rsidR="00C17583" w:rsidRPr="00F31B16" w:rsidRDefault="00C17583" w:rsidP="00B272D5">
            <w:pPr>
              <w:pStyle w:val="a7"/>
              <w:spacing w:before="60"/>
              <w:jc w:val="left"/>
              <w:rPr>
                <w:rFonts w:ascii="Trebuchet MS" w:hAnsi="Trebuchet MS"/>
                <w:b/>
                <w:bCs/>
                <w:sz w:val="20"/>
                <w:szCs w:val="20"/>
                <w:lang w:val="uk-UA"/>
              </w:rPr>
            </w:pPr>
            <w:r w:rsidRPr="00F31B16">
              <w:rPr>
                <w:rFonts w:ascii="Trebuchet MS" w:hAnsi="Trebuchet MS"/>
                <w:b/>
                <w:bCs/>
                <w:sz w:val="20"/>
                <w:szCs w:val="20"/>
                <w:lang w:val="uk-UA"/>
              </w:rPr>
              <w:t>Активи</w:t>
            </w:r>
          </w:p>
        </w:tc>
        <w:tc>
          <w:tcPr>
            <w:tcW w:w="1620" w:type="dxa"/>
            <w:tcBorders>
              <w:top w:val="single" w:sz="4" w:space="0" w:color="auto"/>
              <w:left w:val="nil"/>
              <w:right w:val="nil"/>
            </w:tcBorders>
          </w:tcPr>
          <w:p w:rsidR="00C17583" w:rsidRPr="00F31B16" w:rsidRDefault="00C17583" w:rsidP="00B272D5">
            <w:pPr>
              <w:jc w:val="right"/>
              <w:rPr>
                <w:rFonts w:ascii="Trebuchet MS" w:hAnsi="Trebuchet MS"/>
                <w:b/>
                <w:bCs/>
                <w:sz w:val="20"/>
                <w:szCs w:val="20"/>
                <w:lang w:val="uk-UA"/>
              </w:rPr>
            </w:pPr>
          </w:p>
        </w:tc>
        <w:tc>
          <w:tcPr>
            <w:tcW w:w="1620" w:type="dxa"/>
            <w:tcBorders>
              <w:top w:val="single" w:sz="4" w:space="0" w:color="auto"/>
              <w:left w:val="nil"/>
              <w:right w:val="nil"/>
            </w:tcBorders>
            <w:vAlign w:val="bottom"/>
          </w:tcPr>
          <w:p w:rsidR="00C17583" w:rsidRPr="00F31B16" w:rsidRDefault="00C17583" w:rsidP="00B272D5">
            <w:pPr>
              <w:jc w:val="right"/>
              <w:rPr>
                <w:rFonts w:ascii="Trebuchet MS" w:hAnsi="Trebuchet MS"/>
                <w:b/>
                <w:bCs/>
                <w:sz w:val="20"/>
                <w:szCs w:val="20"/>
                <w:lang w:val="uk-UA"/>
              </w:rPr>
            </w:pPr>
          </w:p>
        </w:tc>
        <w:tc>
          <w:tcPr>
            <w:tcW w:w="1620" w:type="dxa"/>
            <w:tcBorders>
              <w:top w:val="single" w:sz="4" w:space="0" w:color="auto"/>
              <w:left w:val="nil"/>
              <w:right w:val="nil"/>
            </w:tcBorders>
            <w:vAlign w:val="bottom"/>
          </w:tcPr>
          <w:p w:rsidR="00C17583" w:rsidRPr="00F31B16" w:rsidRDefault="00C17583" w:rsidP="00B272D5">
            <w:pPr>
              <w:jc w:val="right"/>
              <w:rPr>
                <w:rFonts w:ascii="Trebuchet MS" w:hAnsi="Trebuchet MS"/>
                <w:b/>
                <w:bCs/>
                <w:sz w:val="20"/>
                <w:szCs w:val="20"/>
                <w:lang w:val="uk-UA"/>
              </w:rPr>
            </w:pPr>
          </w:p>
        </w:tc>
      </w:tr>
      <w:tr w:rsidR="00C17583" w:rsidRPr="00F31B16" w:rsidTr="00B272D5">
        <w:trPr>
          <w:trHeight w:val="319"/>
        </w:trPr>
        <w:tc>
          <w:tcPr>
            <w:tcW w:w="4077" w:type="dxa"/>
            <w:tcBorders>
              <w:left w:val="nil"/>
              <w:bottom w:val="nil"/>
              <w:right w:val="nil"/>
            </w:tcBorders>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Кредити та аванси клієнтам</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sidRPr="00F31B16">
              <w:rPr>
                <w:rFonts w:ascii="Trebuchet MS" w:hAnsi="Trebuchet MS"/>
                <w:b/>
                <w:bCs/>
                <w:sz w:val="20"/>
                <w:szCs w:val="20"/>
                <w:lang w:val="uk-UA"/>
              </w:rPr>
              <w:t>-</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sidRPr="00F31B16">
              <w:rPr>
                <w:rFonts w:ascii="Trebuchet MS" w:hAnsi="Trebuchet MS"/>
                <w:b/>
                <w:bCs/>
                <w:sz w:val="20"/>
                <w:szCs w:val="20"/>
                <w:lang w:val="uk-UA"/>
              </w:rPr>
              <w:t>3,281</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sidRPr="00F31B16">
              <w:rPr>
                <w:rFonts w:ascii="Trebuchet MS" w:hAnsi="Trebuchet MS"/>
                <w:b/>
                <w:bCs/>
                <w:sz w:val="20"/>
                <w:szCs w:val="20"/>
                <w:lang w:val="uk-UA"/>
              </w:rPr>
              <w:t>-</w:t>
            </w:r>
          </w:p>
        </w:tc>
      </w:tr>
      <w:tr w:rsidR="00C17583" w:rsidRPr="00F31B16" w:rsidTr="00B272D5">
        <w:trPr>
          <w:trHeight w:val="180"/>
        </w:trPr>
        <w:tc>
          <w:tcPr>
            <w:tcW w:w="4077" w:type="dxa"/>
            <w:tcBorders>
              <w:top w:val="nil"/>
              <w:left w:val="nil"/>
              <w:bottom w:val="nil"/>
              <w:right w:val="nil"/>
            </w:tcBorders>
            <w:vAlign w:val="bottom"/>
          </w:tcPr>
          <w:p w:rsidR="00C17583" w:rsidRPr="00F31B16" w:rsidRDefault="00C17583" w:rsidP="00B272D5">
            <w:pPr>
              <w:pStyle w:val="a7"/>
              <w:spacing w:before="60"/>
              <w:jc w:val="left"/>
              <w:rPr>
                <w:rFonts w:ascii="Trebuchet MS" w:hAnsi="Trebuchet MS"/>
                <w:b/>
                <w:bCs/>
                <w:sz w:val="20"/>
                <w:szCs w:val="20"/>
                <w:lang w:val="uk-UA"/>
              </w:rPr>
            </w:pPr>
            <w:r w:rsidRPr="00F31B16">
              <w:rPr>
                <w:rFonts w:ascii="Trebuchet MS" w:hAnsi="Trebuchet MS"/>
                <w:b/>
                <w:bCs/>
                <w:sz w:val="20"/>
                <w:szCs w:val="20"/>
                <w:lang w:val="uk-UA"/>
              </w:rPr>
              <w:t>Зобов’язання</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p>
        </w:tc>
      </w:tr>
      <w:tr w:rsidR="00C17583" w:rsidRPr="00F271D7" w:rsidTr="00B272D5">
        <w:trPr>
          <w:trHeight w:val="297"/>
        </w:trPr>
        <w:tc>
          <w:tcPr>
            <w:tcW w:w="4077" w:type="dxa"/>
            <w:tcBorders>
              <w:top w:val="nil"/>
              <w:left w:val="nil"/>
              <w:bottom w:val="nil"/>
              <w:right w:val="nil"/>
            </w:tcBorders>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Кошти клієнтів</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Pr>
                <w:rFonts w:ascii="Trebuchet MS" w:hAnsi="Trebuchet MS"/>
                <w:b/>
                <w:bCs/>
                <w:sz w:val="20"/>
                <w:szCs w:val="20"/>
                <w:lang w:val="uk-UA"/>
              </w:rPr>
              <w:t>2,213</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sidRPr="00F31B16">
              <w:rPr>
                <w:rFonts w:ascii="Trebuchet MS" w:hAnsi="Trebuchet MS"/>
                <w:b/>
                <w:bCs/>
                <w:sz w:val="20"/>
                <w:szCs w:val="20"/>
                <w:lang w:val="uk-UA"/>
              </w:rPr>
              <w:t>4,188</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
                <w:bCs/>
                <w:sz w:val="20"/>
                <w:szCs w:val="20"/>
                <w:lang w:val="uk-UA"/>
              </w:rPr>
            </w:pPr>
            <w:r w:rsidRPr="00F31B16">
              <w:rPr>
                <w:rFonts w:ascii="Trebuchet MS" w:hAnsi="Trebuchet MS"/>
                <w:b/>
                <w:bCs/>
                <w:sz w:val="20"/>
                <w:szCs w:val="20"/>
                <w:lang w:val="uk-UA"/>
              </w:rPr>
              <w:t>42</w:t>
            </w:r>
            <w:r>
              <w:rPr>
                <w:rFonts w:ascii="Trebuchet MS" w:hAnsi="Trebuchet MS"/>
                <w:b/>
                <w:bCs/>
                <w:sz w:val="20"/>
                <w:szCs w:val="20"/>
                <w:lang w:val="uk-UA"/>
              </w:rPr>
              <w:t>5</w:t>
            </w:r>
            <w:r w:rsidRPr="00F31B16">
              <w:rPr>
                <w:rFonts w:ascii="Trebuchet MS" w:hAnsi="Trebuchet MS"/>
                <w:b/>
                <w:bCs/>
                <w:sz w:val="20"/>
                <w:szCs w:val="20"/>
                <w:lang w:val="uk-UA"/>
              </w:rPr>
              <w:t>,</w:t>
            </w:r>
            <w:r>
              <w:rPr>
                <w:rFonts w:ascii="Trebuchet MS" w:hAnsi="Trebuchet MS"/>
                <w:b/>
                <w:bCs/>
                <w:sz w:val="20"/>
                <w:szCs w:val="20"/>
                <w:lang w:val="uk-UA"/>
              </w:rPr>
              <w:t>996</w:t>
            </w:r>
          </w:p>
        </w:tc>
      </w:tr>
    </w:tbl>
    <w:p w:rsidR="00C17583" w:rsidRDefault="00C17583" w:rsidP="00C17583">
      <w:pPr>
        <w:pStyle w:val="a7"/>
        <w:spacing w:before="120" w:after="120"/>
        <w:rPr>
          <w:rFonts w:ascii="Trebuchet MS" w:hAnsi="Trebuchet MS"/>
          <w:sz w:val="20"/>
          <w:szCs w:val="20"/>
          <w:lang w:val="uk-UA"/>
        </w:rPr>
      </w:pPr>
    </w:p>
    <w:p w:rsidR="00C17583" w:rsidRPr="00F37D96" w:rsidRDefault="00C17583" w:rsidP="00C17583">
      <w:pPr>
        <w:pStyle w:val="a7"/>
        <w:spacing w:before="120" w:after="120"/>
        <w:rPr>
          <w:rFonts w:ascii="Trebuchet MS" w:hAnsi="Trebuchet MS"/>
          <w:sz w:val="20"/>
          <w:szCs w:val="20"/>
          <w:lang w:val="uk-UA"/>
        </w:rPr>
      </w:pPr>
    </w:p>
    <w:p w:rsidR="00C17583" w:rsidRPr="00F37D96" w:rsidRDefault="00C17583" w:rsidP="00C17583">
      <w:pPr>
        <w:pStyle w:val="a7"/>
        <w:spacing w:before="120" w:after="120"/>
        <w:rPr>
          <w:rFonts w:ascii="Trebuchet MS" w:hAnsi="Trebuchet MS"/>
          <w:sz w:val="20"/>
          <w:szCs w:val="20"/>
          <w:lang w:val="uk-UA"/>
        </w:rPr>
      </w:pPr>
    </w:p>
    <w:p w:rsidR="00C17583" w:rsidRDefault="00C17583" w:rsidP="00C17583">
      <w:pPr>
        <w:pStyle w:val="a7"/>
        <w:spacing w:before="120" w:after="240"/>
        <w:rPr>
          <w:rFonts w:ascii="Trebuchet MS" w:hAnsi="Trebuchet MS"/>
          <w:sz w:val="20"/>
          <w:szCs w:val="20"/>
          <w:lang w:val="uk-UA"/>
        </w:rPr>
      </w:pPr>
    </w:p>
    <w:p w:rsidR="00C17583" w:rsidRDefault="00C17583" w:rsidP="00C17583">
      <w:pPr>
        <w:pStyle w:val="a7"/>
        <w:spacing w:before="120" w:after="240"/>
        <w:rPr>
          <w:rFonts w:ascii="Trebuchet MS" w:hAnsi="Trebuchet MS"/>
          <w:sz w:val="20"/>
          <w:szCs w:val="20"/>
          <w:lang w:val="uk-UA"/>
        </w:rPr>
      </w:pPr>
    </w:p>
    <w:p w:rsidR="00C17583" w:rsidRPr="00F37D96" w:rsidRDefault="00C17583" w:rsidP="00C17583">
      <w:pPr>
        <w:pStyle w:val="a7"/>
        <w:spacing w:before="120" w:after="240"/>
        <w:rPr>
          <w:rFonts w:ascii="Trebuchet MS" w:hAnsi="Trebuchet MS"/>
          <w:sz w:val="20"/>
          <w:szCs w:val="20"/>
          <w:lang w:val="uk-UA"/>
        </w:rPr>
      </w:pPr>
      <w:r w:rsidRPr="00F37D96">
        <w:rPr>
          <w:rFonts w:ascii="Trebuchet MS" w:hAnsi="Trebuchet MS"/>
          <w:sz w:val="20"/>
          <w:szCs w:val="20"/>
          <w:lang w:val="uk-UA"/>
        </w:rPr>
        <w:lastRenderedPageBreak/>
        <w:t xml:space="preserve">Залишки за розрахунками зі зв’язаними сторонами станом на 31 грудня 2010 року включали: </w:t>
      </w:r>
    </w:p>
    <w:tbl>
      <w:tblPr>
        <w:tblW w:w="8937" w:type="dxa"/>
        <w:tblLayout w:type="fixed"/>
        <w:tblLook w:val="0000" w:firstRow="0" w:lastRow="0" w:firstColumn="0" w:lastColumn="0" w:noHBand="0" w:noVBand="0"/>
      </w:tblPr>
      <w:tblGrid>
        <w:gridCol w:w="4077"/>
        <w:gridCol w:w="1620"/>
        <w:gridCol w:w="1620"/>
        <w:gridCol w:w="1620"/>
      </w:tblGrid>
      <w:tr w:rsidR="00C17583" w:rsidRPr="00F31B16" w:rsidTr="00B272D5">
        <w:trPr>
          <w:trHeight w:val="480"/>
        </w:trPr>
        <w:tc>
          <w:tcPr>
            <w:tcW w:w="4077" w:type="dxa"/>
            <w:tcBorders>
              <w:top w:val="nil"/>
              <w:left w:val="nil"/>
              <w:bottom w:val="single" w:sz="4" w:space="0" w:color="auto"/>
              <w:right w:val="nil"/>
            </w:tcBorders>
            <w:vAlign w:val="bottom"/>
          </w:tcPr>
          <w:p w:rsidR="00C17583" w:rsidRPr="00F37D96" w:rsidRDefault="00C17583" w:rsidP="00B272D5">
            <w:pPr>
              <w:jc w:val="right"/>
              <w:rPr>
                <w:rFonts w:ascii="Trebuchet MS" w:hAnsi="Trebuchet MS"/>
                <w:b/>
                <w:bCs/>
                <w:sz w:val="20"/>
                <w:szCs w:val="20"/>
                <w:lang w:val="uk-UA"/>
              </w:rPr>
            </w:pP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Акціонери</w:t>
            </w:r>
            <w:r>
              <w:rPr>
                <w:rFonts w:ascii="Trebuchet MS" w:hAnsi="Trebuchet MS"/>
                <w:b/>
                <w:bCs/>
                <w:sz w:val="20"/>
                <w:szCs w:val="20"/>
                <w:lang w:val="uk-UA"/>
              </w:rPr>
              <w:t xml:space="preserve"> та контролюючі сторони </w:t>
            </w: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Ключовий управлінський персонал</w:t>
            </w:r>
          </w:p>
        </w:tc>
        <w:tc>
          <w:tcPr>
            <w:tcW w:w="1620" w:type="dxa"/>
            <w:tcBorders>
              <w:left w:val="nil"/>
              <w:bottom w:val="single" w:sz="4" w:space="0" w:color="auto"/>
              <w:right w:val="nil"/>
            </w:tcBorders>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Інші зв’язані сторони</w:t>
            </w:r>
          </w:p>
        </w:tc>
      </w:tr>
      <w:tr w:rsidR="00C17583" w:rsidRPr="00F31B16" w:rsidTr="00B272D5">
        <w:trPr>
          <w:trHeight w:val="136"/>
        </w:trPr>
        <w:tc>
          <w:tcPr>
            <w:tcW w:w="4077" w:type="dxa"/>
            <w:tcBorders>
              <w:top w:val="single" w:sz="4" w:space="0" w:color="auto"/>
              <w:left w:val="nil"/>
              <w:right w:val="nil"/>
            </w:tcBorders>
          </w:tcPr>
          <w:p w:rsidR="00C17583" w:rsidRPr="00F31B16" w:rsidRDefault="00C17583" w:rsidP="00B272D5">
            <w:pPr>
              <w:pStyle w:val="a7"/>
              <w:spacing w:before="60"/>
              <w:jc w:val="left"/>
              <w:rPr>
                <w:rFonts w:ascii="Trebuchet MS" w:hAnsi="Trebuchet MS"/>
                <w:b/>
                <w:bCs/>
                <w:sz w:val="20"/>
                <w:szCs w:val="20"/>
                <w:lang w:val="uk-UA"/>
              </w:rPr>
            </w:pPr>
            <w:r w:rsidRPr="00F31B16">
              <w:rPr>
                <w:rFonts w:ascii="Trebuchet MS" w:hAnsi="Trebuchet MS"/>
                <w:b/>
                <w:bCs/>
                <w:sz w:val="20"/>
                <w:szCs w:val="20"/>
                <w:lang w:val="uk-UA"/>
              </w:rPr>
              <w:t>Активи</w:t>
            </w:r>
          </w:p>
        </w:tc>
        <w:tc>
          <w:tcPr>
            <w:tcW w:w="1620" w:type="dxa"/>
            <w:tcBorders>
              <w:top w:val="single" w:sz="4" w:space="0" w:color="auto"/>
              <w:left w:val="nil"/>
              <w:right w:val="nil"/>
            </w:tcBorders>
          </w:tcPr>
          <w:p w:rsidR="00C17583" w:rsidRPr="00F31B16" w:rsidRDefault="00C17583" w:rsidP="00B272D5">
            <w:pPr>
              <w:jc w:val="right"/>
              <w:rPr>
                <w:rFonts w:ascii="Trebuchet MS" w:hAnsi="Trebuchet MS"/>
                <w:b/>
                <w:bCs/>
                <w:sz w:val="20"/>
                <w:szCs w:val="20"/>
                <w:lang w:val="uk-UA"/>
              </w:rPr>
            </w:pPr>
          </w:p>
        </w:tc>
        <w:tc>
          <w:tcPr>
            <w:tcW w:w="1620" w:type="dxa"/>
            <w:tcBorders>
              <w:top w:val="single" w:sz="4" w:space="0" w:color="auto"/>
              <w:left w:val="nil"/>
              <w:right w:val="nil"/>
            </w:tcBorders>
            <w:vAlign w:val="bottom"/>
          </w:tcPr>
          <w:p w:rsidR="00C17583" w:rsidRPr="00F31B16" w:rsidRDefault="00C17583" w:rsidP="00B272D5">
            <w:pPr>
              <w:jc w:val="right"/>
              <w:rPr>
                <w:rFonts w:ascii="Trebuchet MS" w:hAnsi="Trebuchet MS"/>
                <w:b/>
                <w:bCs/>
                <w:sz w:val="20"/>
                <w:szCs w:val="20"/>
                <w:lang w:val="uk-UA"/>
              </w:rPr>
            </w:pPr>
          </w:p>
        </w:tc>
        <w:tc>
          <w:tcPr>
            <w:tcW w:w="1620" w:type="dxa"/>
            <w:tcBorders>
              <w:top w:val="single" w:sz="4" w:space="0" w:color="auto"/>
              <w:left w:val="nil"/>
              <w:right w:val="nil"/>
            </w:tcBorders>
            <w:vAlign w:val="bottom"/>
          </w:tcPr>
          <w:p w:rsidR="00C17583" w:rsidRPr="00F31B16" w:rsidRDefault="00C17583" w:rsidP="00B272D5">
            <w:pPr>
              <w:jc w:val="right"/>
              <w:rPr>
                <w:rFonts w:ascii="Trebuchet MS" w:hAnsi="Trebuchet MS"/>
                <w:b/>
                <w:bCs/>
                <w:sz w:val="20"/>
                <w:szCs w:val="20"/>
                <w:lang w:val="uk-UA"/>
              </w:rPr>
            </w:pPr>
          </w:p>
        </w:tc>
      </w:tr>
      <w:tr w:rsidR="00C17583" w:rsidRPr="00F31B16" w:rsidTr="00B272D5">
        <w:trPr>
          <w:trHeight w:val="319"/>
        </w:trPr>
        <w:tc>
          <w:tcPr>
            <w:tcW w:w="4077" w:type="dxa"/>
            <w:tcBorders>
              <w:left w:val="nil"/>
              <w:bottom w:val="nil"/>
              <w:right w:val="nil"/>
            </w:tcBorders>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Кредити та аванси клієнтам</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2,334</w:t>
            </w:r>
          </w:p>
        </w:tc>
        <w:tc>
          <w:tcPr>
            <w:tcW w:w="1620" w:type="dxa"/>
            <w:tcBorders>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2,036</w:t>
            </w:r>
          </w:p>
        </w:tc>
      </w:tr>
      <w:tr w:rsidR="00C17583" w:rsidRPr="00F31B16" w:rsidTr="00B272D5">
        <w:trPr>
          <w:trHeight w:val="327"/>
        </w:trPr>
        <w:tc>
          <w:tcPr>
            <w:tcW w:w="4077" w:type="dxa"/>
            <w:tcBorders>
              <w:top w:val="nil"/>
              <w:left w:val="nil"/>
              <w:bottom w:val="nil"/>
              <w:right w:val="nil"/>
            </w:tcBorders>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Резерв на збитки за позиками клієнтам</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(582)</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(3)</w:t>
            </w:r>
          </w:p>
        </w:tc>
      </w:tr>
      <w:tr w:rsidR="00C17583" w:rsidRPr="00F31B16" w:rsidTr="00B272D5">
        <w:trPr>
          <w:trHeight w:val="180"/>
        </w:trPr>
        <w:tc>
          <w:tcPr>
            <w:tcW w:w="4077" w:type="dxa"/>
            <w:tcBorders>
              <w:top w:val="nil"/>
              <w:left w:val="nil"/>
              <w:bottom w:val="nil"/>
              <w:right w:val="nil"/>
            </w:tcBorders>
            <w:vAlign w:val="bottom"/>
          </w:tcPr>
          <w:p w:rsidR="00C17583" w:rsidRPr="00F31B16" w:rsidRDefault="00C17583" w:rsidP="00B272D5">
            <w:pPr>
              <w:pStyle w:val="a7"/>
              <w:spacing w:before="60"/>
              <w:jc w:val="left"/>
              <w:rPr>
                <w:rFonts w:ascii="Trebuchet MS" w:hAnsi="Trebuchet MS"/>
                <w:b/>
                <w:bCs/>
                <w:sz w:val="20"/>
                <w:szCs w:val="20"/>
                <w:lang w:val="uk-UA"/>
              </w:rPr>
            </w:pPr>
            <w:r w:rsidRPr="00F31B16">
              <w:rPr>
                <w:rFonts w:ascii="Trebuchet MS" w:hAnsi="Trebuchet MS"/>
                <w:b/>
                <w:bCs/>
                <w:sz w:val="20"/>
                <w:szCs w:val="20"/>
                <w:lang w:val="uk-UA"/>
              </w:rPr>
              <w:t>Зобов’язання</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p>
        </w:tc>
      </w:tr>
      <w:tr w:rsidR="00C17583" w:rsidRPr="00F31B16" w:rsidTr="00B272D5">
        <w:trPr>
          <w:trHeight w:val="297"/>
        </w:trPr>
        <w:tc>
          <w:tcPr>
            <w:tcW w:w="4077" w:type="dxa"/>
            <w:tcBorders>
              <w:top w:val="nil"/>
              <w:left w:val="nil"/>
              <w:bottom w:val="nil"/>
              <w:right w:val="nil"/>
            </w:tcBorders>
            <w:vAlign w:val="bottom"/>
          </w:tcPr>
          <w:p w:rsidR="00C17583" w:rsidRPr="00F31B16" w:rsidRDefault="00C17583" w:rsidP="00B272D5">
            <w:pPr>
              <w:pStyle w:val="a7"/>
              <w:spacing w:before="60"/>
              <w:jc w:val="left"/>
              <w:rPr>
                <w:rFonts w:ascii="Trebuchet MS" w:hAnsi="Trebuchet MS"/>
                <w:sz w:val="20"/>
                <w:szCs w:val="20"/>
                <w:lang w:val="uk-UA"/>
              </w:rPr>
            </w:pPr>
            <w:bookmarkStart w:id="149" w:name="OLE_LINK2"/>
            <w:bookmarkStart w:id="150" w:name="OLE_LINK3"/>
            <w:r w:rsidRPr="00F31B16">
              <w:rPr>
                <w:rFonts w:ascii="Trebuchet MS" w:hAnsi="Trebuchet MS"/>
                <w:sz w:val="20"/>
                <w:szCs w:val="20"/>
                <w:lang w:val="uk-UA"/>
              </w:rPr>
              <w:t>Кошти клієнтів</w:t>
            </w:r>
            <w:bookmarkEnd w:id="149"/>
            <w:bookmarkEnd w:id="150"/>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2,</w:t>
            </w:r>
            <w:r>
              <w:rPr>
                <w:rFonts w:ascii="Trebuchet MS" w:hAnsi="Trebuchet MS"/>
                <w:bCs/>
                <w:sz w:val="20"/>
                <w:szCs w:val="20"/>
                <w:lang w:val="uk-UA"/>
              </w:rPr>
              <w:t>855</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2,689</w:t>
            </w:r>
          </w:p>
        </w:tc>
        <w:tc>
          <w:tcPr>
            <w:tcW w:w="1620" w:type="dxa"/>
            <w:tcBorders>
              <w:top w:val="nil"/>
              <w:left w:val="nil"/>
              <w:bottom w:val="nil"/>
              <w:right w:val="nil"/>
            </w:tcBorders>
            <w:vAlign w:val="bottom"/>
          </w:tcPr>
          <w:p w:rsidR="00C17583" w:rsidRPr="00F31B16" w:rsidRDefault="00C17583" w:rsidP="00B272D5">
            <w:pPr>
              <w:jc w:val="right"/>
              <w:rPr>
                <w:rFonts w:ascii="Trebuchet MS" w:hAnsi="Trebuchet MS"/>
                <w:bCs/>
                <w:sz w:val="20"/>
                <w:szCs w:val="20"/>
                <w:lang w:val="uk-UA"/>
              </w:rPr>
            </w:pPr>
            <w:r w:rsidRPr="00F31B16">
              <w:rPr>
                <w:rFonts w:ascii="Trebuchet MS" w:hAnsi="Trebuchet MS"/>
                <w:bCs/>
                <w:sz w:val="20"/>
                <w:szCs w:val="20"/>
                <w:lang w:val="uk-UA"/>
              </w:rPr>
              <w:t>20</w:t>
            </w:r>
            <w:r>
              <w:rPr>
                <w:rFonts w:ascii="Trebuchet MS" w:hAnsi="Trebuchet MS"/>
                <w:bCs/>
                <w:sz w:val="20"/>
                <w:szCs w:val="20"/>
                <w:lang w:val="uk-UA"/>
              </w:rPr>
              <w:t>9</w:t>
            </w:r>
            <w:r w:rsidRPr="00F31B16">
              <w:rPr>
                <w:rFonts w:ascii="Trebuchet MS" w:hAnsi="Trebuchet MS"/>
                <w:bCs/>
                <w:sz w:val="20"/>
                <w:szCs w:val="20"/>
                <w:lang w:val="uk-UA"/>
              </w:rPr>
              <w:t>,</w:t>
            </w:r>
            <w:r>
              <w:rPr>
                <w:rFonts w:ascii="Trebuchet MS" w:hAnsi="Trebuchet MS"/>
                <w:bCs/>
                <w:sz w:val="20"/>
                <w:szCs w:val="20"/>
                <w:lang w:val="uk-UA"/>
              </w:rPr>
              <w:t>820</w:t>
            </w:r>
          </w:p>
        </w:tc>
      </w:tr>
    </w:tbl>
    <w:p w:rsidR="00C17583" w:rsidRPr="00F31B16" w:rsidRDefault="00C17583" w:rsidP="00C17583">
      <w:pPr>
        <w:pStyle w:val="a7"/>
        <w:spacing w:before="240" w:after="240"/>
        <w:rPr>
          <w:rFonts w:ascii="Trebuchet MS" w:hAnsi="Trebuchet MS"/>
          <w:sz w:val="20"/>
          <w:szCs w:val="20"/>
          <w:lang w:val="uk-UA"/>
        </w:rPr>
      </w:pPr>
      <w:r w:rsidRPr="00F31B16">
        <w:rPr>
          <w:rFonts w:ascii="Trebuchet MS" w:hAnsi="Trebuchet MS"/>
          <w:sz w:val="20"/>
          <w:szCs w:val="20"/>
          <w:lang w:val="uk-UA"/>
        </w:rPr>
        <w:t>Доходи та витрати за операціями зі зв’язаними сторонами за рік, що закінчився на 31 грудня 2011 року становили:</w:t>
      </w:r>
    </w:p>
    <w:tbl>
      <w:tblPr>
        <w:tblW w:w="8931" w:type="dxa"/>
        <w:tblInd w:w="108" w:type="dxa"/>
        <w:tblLayout w:type="fixed"/>
        <w:tblLook w:val="04A0" w:firstRow="1" w:lastRow="0" w:firstColumn="1" w:lastColumn="0" w:noHBand="0" w:noVBand="1"/>
      </w:tblPr>
      <w:tblGrid>
        <w:gridCol w:w="3969"/>
        <w:gridCol w:w="1701"/>
        <w:gridCol w:w="1701"/>
        <w:gridCol w:w="1560"/>
      </w:tblGrid>
      <w:tr w:rsidR="00C17583" w:rsidRPr="00F31B16" w:rsidTr="00B272D5">
        <w:trPr>
          <w:trHeight w:val="711"/>
        </w:trPr>
        <w:tc>
          <w:tcPr>
            <w:tcW w:w="3969" w:type="dxa"/>
            <w:tcBorders>
              <w:top w:val="nil"/>
              <w:left w:val="nil"/>
              <w:bottom w:val="single" w:sz="4" w:space="0" w:color="auto"/>
              <w:right w:val="nil"/>
            </w:tcBorders>
          </w:tcPr>
          <w:p w:rsidR="00C17583" w:rsidRPr="00F31B16" w:rsidRDefault="00C17583" w:rsidP="00B272D5">
            <w:pPr>
              <w:spacing w:line="276" w:lineRule="auto"/>
              <w:jc w:val="center"/>
              <w:rPr>
                <w:rFonts w:ascii="Trebuchet MS" w:hAnsi="Trebuchet MS"/>
                <w:b/>
                <w:bCs/>
                <w:sz w:val="20"/>
                <w:szCs w:val="20"/>
                <w:lang w:val="uk-UA"/>
              </w:rPr>
            </w:pPr>
          </w:p>
        </w:tc>
        <w:tc>
          <w:tcPr>
            <w:tcW w:w="1701"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Акціонери</w:t>
            </w:r>
            <w:r>
              <w:rPr>
                <w:rFonts w:ascii="Trebuchet MS" w:hAnsi="Trebuchet MS"/>
                <w:b/>
                <w:bCs/>
                <w:sz w:val="20"/>
                <w:szCs w:val="20"/>
                <w:lang w:val="uk-UA"/>
              </w:rPr>
              <w:t xml:space="preserve"> та контролюючі сторони </w:t>
            </w:r>
          </w:p>
        </w:tc>
        <w:tc>
          <w:tcPr>
            <w:tcW w:w="1701"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Ключовий управлінський персонал</w:t>
            </w:r>
          </w:p>
        </w:tc>
        <w:tc>
          <w:tcPr>
            <w:tcW w:w="1560"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Інші зв’язані сторони</w:t>
            </w:r>
          </w:p>
        </w:tc>
      </w:tr>
      <w:tr w:rsidR="00C17583" w:rsidRPr="00F31B16" w:rsidTr="00B272D5">
        <w:trPr>
          <w:trHeight w:val="80"/>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Процентні доходи</w:t>
            </w:r>
          </w:p>
        </w:tc>
        <w:tc>
          <w:tcPr>
            <w:tcW w:w="1701" w:type="dxa"/>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w:t>
            </w:r>
          </w:p>
        </w:tc>
        <w:tc>
          <w:tcPr>
            <w:tcW w:w="1701" w:type="dxa"/>
            <w:noWrap/>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347</w:t>
            </w:r>
          </w:p>
        </w:tc>
        <w:tc>
          <w:tcPr>
            <w:tcW w:w="1560" w:type="dxa"/>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102</w:t>
            </w:r>
          </w:p>
        </w:tc>
      </w:tr>
      <w:tr w:rsidR="00C17583" w:rsidRPr="00F31B16" w:rsidTr="00B272D5">
        <w:trPr>
          <w:trHeight w:val="103"/>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Процентні витрати</w:t>
            </w:r>
          </w:p>
        </w:tc>
        <w:tc>
          <w:tcPr>
            <w:tcW w:w="1701" w:type="dxa"/>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(27)</w:t>
            </w:r>
          </w:p>
        </w:tc>
        <w:tc>
          <w:tcPr>
            <w:tcW w:w="1701" w:type="dxa"/>
            <w:noWrap/>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(132)</w:t>
            </w:r>
          </w:p>
        </w:tc>
        <w:tc>
          <w:tcPr>
            <w:tcW w:w="1560" w:type="dxa"/>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(23,747)</w:t>
            </w:r>
          </w:p>
        </w:tc>
      </w:tr>
      <w:tr w:rsidR="00C17583" w:rsidRPr="00F37D96" w:rsidTr="00B272D5">
        <w:trPr>
          <w:trHeight w:val="80"/>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Комісійні доходи</w:t>
            </w:r>
          </w:p>
        </w:tc>
        <w:tc>
          <w:tcPr>
            <w:tcW w:w="1701" w:type="dxa"/>
            <w:vAlign w:val="bottom"/>
          </w:tcPr>
          <w:p w:rsidR="00C17583" w:rsidRPr="00F31B16" w:rsidRDefault="00C17583" w:rsidP="00B272D5">
            <w:pPr>
              <w:spacing w:line="276" w:lineRule="auto"/>
              <w:jc w:val="right"/>
              <w:rPr>
                <w:rFonts w:ascii="Trebuchet MS" w:hAnsi="Trebuchet MS"/>
                <w:b/>
                <w:bCs/>
                <w:sz w:val="20"/>
                <w:szCs w:val="20"/>
                <w:lang w:val="uk-UA"/>
              </w:rPr>
            </w:pPr>
            <w:r>
              <w:rPr>
                <w:rFonts w:ascii="Trebuchet MS" w:hAnsi="Trebuchet MS"/>
                <w:b/>
                <w:bCs/>
                <w:sz w:val="20"/>
                <w:szCs w:val="20"/>
                <w:lang w:val="uk-UA"/>
              </w:rPr>
              <w:t>4</w:t>
            </w:r>
            <w:r w:rsidRPr="00F31B16">
              <w:rPr>
                <w:rFonts w:ascii="Trebuchet MS" w:hAnsi="Trebuchet MS"/>
                <w:b/>
                <w:bCs/>
                <w:sz w:val="20"/>
                <w:szCs w:val="20"/>
                <w:lang w:val="uk-UA"/>
              </w:rPr>
              <w:t>0</w:t>
            </w:r>
          </w:p>
        </w:tc>
        <w:tc>
          <w:tcPr>
            <w:tcW w:w="1701" w:type="dxa"/>
            <w:noWrap/>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51</w:t>
            </w:r>
          </w:p>
        </w:tc>
        <w:tc>
          <w:tcPr>
            <w:tcW w:w="1560" w:type="dxa"/>
            <w:vAlign w:val="bottom"/>
          </w:tcPr>
          <w:p w:rsidR="00C17583" w:rsidRPr="00FF7843"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4,1</w:t>
            </w:r>
            <w:r>
              <w:rPr>
                <w:rFonts w:ascii="Trebuchet MS" w:hAnsi="Trebuchet MS"/>
                <w:b/>
                <w:bCs/>
                <w:sz w:val="20"/>
                <w:szCs w:val="20"/>
                <w:lang w:val="uk-UA"/>
              </w:rPr>
              <w:t>1</w:t>
            </w:r>
            <w:r w:rsidRPr="00F31B16">
              <w:rPr>
                <w:rFonts w:ascii="Trebuchet MS" w:hAnsi="Trebuchet MS"/>
                <w:b/>
                <w:bCs/>
                <w:sz w:val="20"/>
                <w:szCs w:val="20"/>
                <w:lang w:val="uk-UA"/>
              </w:rPr>
              <w:t>8</w:t>
            </w:r>
          </w:p>
        </w:tc>
      </w:tr>
    </w:tbl>
    <w:p w:rsidR="00C17583" w:rsidRPr="00F37D96" w:rsidRDefault="00C17583" w:rsidP="00C17583">
      <w:pPr>
        <w:pStyle w:val="a7"/>
        <w:spacing w:before="240" w:after="240"/>
        <w:rPr>
          <w:rFonts w:ascii="Trebuchet MS" w:hAnsi="Trebuchet MS"/>
          <w:sz w:val="20"/>
          <w:szCs w:val="20"/>
          <w:lang w:val="uk-UA"/>
        </w:rPr>
      </w:pPr>
      <w:r w:rsidRPr="00F37D96">
        <w:rPr>
          <w:rFonts w:ascii="Trebuchet MS" w:hAnsi="Trebuchet MS"/>
          <w:sz w:val="20"/>
          <w:szCs w:val="20"/>
          <w:lang w:val="uk-UA"/>
        </w:rPr>
        <w:t>Доходи та витрати за операціями зі зв’язаними сторонами за рік, що закінчився на 31 грудня 2010 року становили:</w:t>
      </w:r>
    </w:p>
    <w:tbl>
      <w:tblPr>
        <w:tblW w:w="8931" w:type="dxa"/>
        <w:tblInd w:w="108" w:type="dxa"/>
        <w:tblLayout w:type="fixed"/>
        <w:tblLook w:val="04A0" w:firstRow="1" w:lastRow="0" w:firstColumn="1" w:lastColumn="0" w:noHBand="0" w:noVBand="1"/>
      </w:tblPr>
      <w:tblGrid>
        <w:gridCol w:w="3969"/>
        <w:gridCol w:w="1701"/>
        <w:gridCol w:w="1701"/>
        <w:gridCol w:w="1560"/>
      </w:tblGrid>
      <w:tr w:rsidR="00C17583" w:rsidRPr="00F31B16" w:rsidTr="00B272D5">
        <w:trPr>
          <w:trHeight w:val="711"/>
        </w:trPr>
        <w:tc>
          <w:tcPr>
            <w:tcW w:w="3969" w:type="dxa"/>
            <w:tcBorders>
              <w:top w:val="nil"/>
              <w:left w:val="nil"/>
              <w:bottom w:val="single" w:sz="4" w:space="0" w:color="auto"/>
              <w:right w:val="nil"/>
            </w:tcBorders>
          </w:tcPr>
          <w:p w:rsidR="00C17583" w:rsidRPr="00F37D96" w:rsidRDefault="00C17583" w:rsidP="00B272D5">
            <w:pPr>
              <w:spacing w:line="276" w:lineRule="auto"/>
              <w:jc w:val="center"/>
              <w:rPr>
                <w:rFonts w:ascii="Trebuchet MS" w:hAnsi="Trebuchet MS"/>
                <w:b/>
                <w:bCs/>
                <w:sz w:val="20"/>
                <w:szCs w:val="20"/>
                <w:lang w:val="uk-UA"/>
              </w:rPr>
            </w:pPr>
          </w:p>
        </w:tc>
        <w:tc>
          <w:tcPr>
            <w:tcW w:w="1701"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Акціонери</w:t>
            </w:r>
            <w:r>
              <w:rPr>
                <w:rFonts w:ascii="Trebuchet MS" w:hAnsi="Trebuchet MS"/>
                <w:b/>
                <w:bCs/>
                <w:sz w:val="20"/>
                <w:szCs w:val="20"/>
                <w:lang w:val="uk-UA"/>
              </w:rPr>
              <w:t xml:space="preserve"> та контролюючі сторони</w:t>
            </w:r>
          </w:p>
        </w:tc>
        <w:tc>
          <w:tcPr>
            <w:tcW w:w="1701"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Ключовий управлінський персонал</w:t>
            </w:r>
          </w:p>
        </w:tc>
        <w:tc>
          <w:tcPr>
            <w:tcW w:w="1560" w:type="dxa"/>
            <w:tcBorders>
              <w:left w:val="nil"/>
              <w:bottom w:val="single" w:sz="4" w:space="0" w:color="auto"/>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
                <w:bCs/>
                <w:sz w:val="20"/>
                <w:szCs w:val="20"/>
                <w:lang w:val="uk-UA"/>
              </w:rPr>
            </w:pPr>
            <w:r w:rsidRPr="00F31B16">
              <w:rPr>
                <w:rFonts w:ascii="Trebuchet MS" w:hAnsi="Trebuchet MS"/>
                <w:b/>
                <w:bCs/>
                <w:sz w:val="20"/>
                <w:szCs w:val="20"/>
                <w:lang w:val="uk-UA"/>
              </w:rPr>
              <w:t>Інші зв’язані сторони</w:t>
            </w:r>
          </w:p>
        </w:tc>
      </w:tr>
      <w:tr w:rsidR="00C17583" w:rsidRPr="00F31B16" w:rsidTr="00B272D5">
        <w:trPr>
          <w:trHeight w:val="207"/>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Процентні доходи</w:t>
            </w:r>
          </w:p>
        </w:tc>
        <w:tc>
          <w:tcPr>
            <w:tcW w:w="1701" w:type="dxa"/>
            <w:tcBorders>
              <w:top w:val="single" w:sz="4" w:space="0" w:color="auto"/>
              <w:left w:val="nil"/>
              <w:bottom w:val="nil"/>
              <w:right w:val="nil"/>
            </w:tcBorders>
            <w:tcMar>
              <w:top w:w="0" w:type="dxa"/>
              <w:left w:w="28" w:type="dxa"/>
              <w:bottom w:w="0" w:type="dxa"/>
              <w:right w:w="28" w:type="dxa"/>
            </w:tcMar>
            <w:vAlign w:val="bottom"/>
          </w:tcPr>
          <w:p w:rsidR="00C17583" w:rsidRPr="00F31B16" w:rsidRDefault="00C17583" w:rsidP="00B272D5">
            <w:pPr>
              <w:spacing w:line="276" w:lineRule="auto"/>
              <w:ind w:right="33"/>
              <w:jc w:val="right"/>
              <w:rPr>
                <w:rFonts w:ascii="Trebuchet MS" w:hAnsi="Trebuchet MS"/>
                <w:b/>
                <w:bCs/>
                <w:sz w:val="20"/>
                <w:szCs w:val="20"/>
                <w:lang w:val="uk-UA"/>
              </w:rPr>
            </w:pPr>
            <w:r w:rsidRPr="00F31B16">
              <w:rPr>
                <w:rFonts w:ascii="Trebuchet MS" w:hAnsi="Trebuchet MS"/>
                <w:b/>
                <w:bCs/>
                <w:sz w:val="20"/>
                <w:szCs w:val="20"/>
                <w:lang w:val="uk-UA"/>
              </w:rPr>
              <w:t>-</w:t>
            </w:r>
          </w:p>
        </w:tc>
        <w:tc>
          <w:tcPr>
            <w:tcW w:w="1701" w:type="dxa"/>
            <w:tcBorders>
              <w:top w:val="single" w:sz="4" w:space="0" w:color="auto"/>
              <w:left w:val="nil"/>
              <w:bottom w:val="nil"/>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Cs/>
                <w:sz w:val="20"/>
                <w:szCs w:val="20"/>
                <w:lang w:val="uk-UA"/>
              </w:rPr>
            </w:pPr>
            <w:r w:rsidRPr="00F31B16">
              <w:rPr>
                <w:rFonts w:ascii="Trebuchet MS" w:hAnsi="Trebuchet MS"/>
                <w:bCs/>
                <w:sz w:val="20"/>
                <w:szCs w:val="20"/>
                <w:lang w:val="uk-UA"/>
              </w:rPr>
              <w:t>323</w:t>
            </w:r>
          </w:p>
        </w:tc>
        <w:tc>
          <w:tcPr>
            <w:tcW w:w="1560" w:type="dxa"/>
            <w:tcBorders>
              <w:top w:val="single" w:sz="4" w:space="0" w:color="auto"/>
              <w:left w:val="nil"/>
              <w:bottom w:val="nil"/>
              <w:right w:val="nil"/>
            </w:tcBorders>
            <w:tcMar>
              <w:top w:w="0" w:type="dxa"/>
              <w:left w:w="28" w:type="dxa"/>
              <w:bottom w:w="0" w:type="dxa"/>
              <w:right w:w="28" w:type="dxa"/>
            </w:tcMar>
            <w:vAlign w:val="bottom"/>
          </w:tcPr>
          <w:p w:rsidR="00C17583" w:rsidRPr="00F31B16" w:rsidRDefault="00C17583" w:rsidP="00B272D5">
            <w:pPr>
              <w:spacing w:line="276" w:lineRule="auto"/>
              <w:jc w:val="right"/>
              <w:rPr>
                <w:rFonts w:ascii="Trebuchet MS" w:hAnsi="Trebuchet MS"/>
                <w:bCs/>
                <w:sz w:val="20"/>
                <w:szCs w:val="20"/>
                <w:lang w:val="uk-UA"/>
              </w:rPr>
            </w:pPr>
            <w:r w:rsidRPr="00F31B16">
              <w:rPr>
                <w:rFonts w:ascii="Trebuchet MS" w:hAnsi="Trebuchet MS"/>
                <w:bCs/>
                <w:sz w:val="20"/>
                <w:szCs w:val="20"/>
                <w:lang w:val="uk-UA"/>
              </w:rPr>
              <w:t>826</w:t>
            </w:r>
          </w:p>
        </w:tc>
      </w:tr>
      <w:tr w:rsidR="00C17583" w:rsidRPr="00F31B16" w:rsidTr="00B272D5">
        <w:trPr>
          <w:trHeight w:val="80"/>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Процентні витрати</w:t>
            </w:r>
          </w:p>
        </w:tc>
        <w:tc>
          <w:tcPr>
            <w:tcW w:w="1701" w:type="dxa"/>
            <w:vAlign w:val="bottom"/>
          </w:tcPr>
          <w:p w:rsidR="00C17583" w:rsidRPr="00F31B16" w:rsidRDefault="00C17583" w:rsidP="00B272D5">
            <w:pPr>
              <w:spacing w:line="276" w:lineRule="auto"/>
              <w:ind w:right="-108"/>
              <w:jc w:val="right"/>
              <w:rPr>
                <w:rFonts w:ascii="Trebuchet MS" w:hAnsi="Trebuchet MS"/>
                <w:bCs/>
                <w:sz w:val="20"/>
                <w:szCs w:val="20"/>
                <w:lang w:val="uk-UA"/>
              </w:rPr>
            </w:pPr>
            <w:r>
              <w:rPr>
                <w:rFonts w:ascii="Trebuchet MS" w:hAnsi="Trebuchet MS"/>
                <w:bCs/>
                <w:sz w:val="20"/>
                <w:szCs w:val="20"/>
                <w:lang w:val="uk-UA"/>
              </w:rPr>
              <w:t>(85)</w:t>
            </w:r>
          </w:p>
        </w:tc>
        <w:tc>
          <w:tcPr>
            <w:tcW w:w="1701" w:type="dxa"/>
            <w:noWrap/>
            <w:vAlign w:val="bottom"/>
          </w:tcPr>
          <w:p w:rsidR="00C17583" w:rsidRPr="00F31B16" w:rsidRDefault="00C17583" w:rsidP="00B272D5">
            <w:pPr>
              <w:spacing w:line="276" w:lineRule="auto"/>
              <w:ind w:right="-108"/>
              <w:jc w:val="right"/>
              <w:rPr>
                <w:rFonts w:ascii="Trebuchet MS" w:hAnsi="Trebuchet MS"/>
                <w:bCs/>
                <w:sz w:val="20"/>
                <w:szCs w:val="20"/>
                <w:lang w:val="uk-UA"/>
              </w:rPr>
            </w:pPr>
            <w:r w:rsidRPr="00F31B16">
              <w:rPr>
                <w:rFonts w:ascii="Trebuchet MS" w:hAnsi="Trebuchet MS"/>
                <w:bCs/>
                <w:sz w:val="20"/>
                <w:szCs w:val="20"/>
                <w:lang w:val="uk-UA"/>
              </w:rPr>
              <w:t>(899)</w:t>
            </w:r>
          </w:p>
        </w:tc>
        <w:tc>
          <w:tcPr>
            <w:tcW w:w="1560" w:type="dxa"/>
            <w:vAlign w:val="bottom"/>
          </w:tcPr>
          <w:p w:rsidR="00C17583" w:rsidRPr="00F31B16" w:rsidRDefault="00C17583" w:rsidP="00B272D5">
            <w:pPr>
              <w:spacing w:line="276" w:lineRule="auto"/>
              <w:ind w:right="-108"/>
              <w:jc w:val="right"/>
              <w:rPr>
                <w:rFonts w:ascii="Trebuchet MS" w:hAnsi="Trebuchet MS"/>
                <w:bCs/>
                <w:sz w:val="20"/>
                <w:szCs w:val="20"/>
                <w:lang w:val="uk-UA"/>
              </w:rPr>
            </w:pPr>
            <w:r w:rsidRPr="00F31B16">
              <w:rPr>
                <w:rFonts w:ascii="Trebuchet MS" w:hAnsi="Trebuchet MS"/>
                <w:bCs/>
                <w:sz w:val="20"/>
                <w:szCs w:val="20"/>
                <w:lang w:val="uk-UA"/>
              </w:rPr>
              <w:t>(16,</w:t>
            </w:r>
            <w:r>
              <w:rPr>
                <w:rFonts w:ascii="Trebuchet MS" w:hAnsi="Trebuchet MS"/>
                <w:bCs/>
                <w:sz w:val="20"/>
                <w:szCs w:val="20"/>
                <w:lang w:val="uk-UA"/>
              </w:rPr>
              <w:t>034</w:t>
            </w:r>
            <w:r w:rsidRPr="00F31B16">
              <w:rPr>
                <w:rFonts w:ascii="Trebuchet MS" w:hAnsi="Trebuchet MS"/>
                <w:bCs/>
                <w:sz w:val="20"/>
                <w:szCs w:val="20"/>
                <w:lang w:val="uk-UA"/>
              </w:rPr>
              <w:t>)</w:t>
            </w:r>
          </w:p>
        </w:tc>
      </w:tr>
      <w:tr w:rsidR="00C17583" w:rsidRPr="00F37D96" w:rsidTr="00B272D5">
        <w:trPr>
          <w:trHeight w:val="103"/>
        </w:trPr>
        <w:tc>
          <w:tcPr>
            <w:tcW w:w="3969" w:type="dxa"/>
            <w:vAlign w:val="bottom"/>
          </w:tcPr>
          <w:p w:rsidR="00C17583" w:rsidRPr="00F31B16" w:rsidRDefault="00C17583" w:rsidP="00B272D5">
            <w:pPr>
              <w:pStyle w:val="a7"/>
              <w:spacing w:before="60"/>
              <w:jc w:val="left"/>
              <w:rPr>
                <w:rFonts w:ascii="Trebuchet MS" w:hAnsi="Trebuchet MS"/>
                <w:sz w:val="20"/>
                <w:szCs w:val="20"/>
                <w:lang w:val="uk-UA"/>
              </w:rPr>
            </w:pPr>
            <w:r w:rsidRPr="00F31B16">
              <w:rPr>
                <w:rFonts w:ascii="Trebuchet MS" w:hAnsi="Trebuchet MS"/>
                <w:sz w:val="20"/>
                <w:szCs w:val="20"/>
                <w:lang w:val="uk-UA"/>
              </w:rPr>
              <w:t>Комісійні доходи</w:t>
            </w:r>
          </w:p>
        </w:tc>
        <w:tc>
          <w:tcPr>
            <w:tcW w:w="1701" w:type="dxa"/>
            <w:vAlign w:val="bottom"/>
          </w:tcPr>
          <w:p w:rsidR="00C17583" w:rsidRPr="00F31B16" w:rsidRDefault="00C17583" w:rsidP="00B272D5">
            <w:pPr>
              <w:spacing w:line="276" w:lineRule="auto"/>
              <w:ind w:right="-108"/>
              <w:jc w:val="right"/>
              <w:rPr>
                <w:rFonts w:ascii="Trebuchet MS" w:hAnsi="Trebuchet MS"/>
                <w:bCs/>
                <w:sz w:val="20"/>
                <w:szCs w:val="20"/>
                <w:lang w:val="uk-UA"/>
              </w:rPr>
            </w:pPr>
            <w:r w:rsidRPr="00F31B16">
              <w:rPr>
                <w:rFonts w:ascii="Trebuchet MS" w:hAnsi="Trebuchet MS"/>
                <w:bCs/>
                <w:sz w:val="20"/>
                <w:szCs w:val="20"/>
                <w:lang w:val="uk-UA"/>
              </w:rPr>
              <w:t>-</w:t>
            </w:r>
          </w:p>
        </w:tc>
        <w:tc>
          <w:tcPr>
            <w:tcW w:w="1701" w:type="dxa"/>
            <w:noWrap/>
            <w:vAlign w:val="bottom"/>
          </w:tcPr>
          <w:p w:rsidR="00C17583" w:rsidRPr="00F31B16" w:rsidRDefault="00C17583" w:rsidP="00B272D5">
            <w:pPr>
              <w:spacing w:line="276" w:lineRule="auto"/>
              <w:ind w:right="-108"/>
              <w:jc w:val="right"/>
              <w:rPr>
                <w:rFonts w:ascii="Trebuchet MS" w:hAnsi="Trebuchet MS"/>
                <w:bCs/>
                <w:sz w:val="20"/>
                <w:szCs w:val="20"/>
                <w:lang w:val="uk-UA"/>
              </w:rPr>
            </w:pPr>
            <w:r w:rsidRPr="00F31B16">
              <w:rPr>
                <w:rFonts w:ascii="Trebuchet MS" w:hAnsi="Trebuchet MS"/>
                <w:bCs/>
                <w:sz w:val="20"/>
                <w:szCs w:val="20"/>
                <w:lang w:val="uk-UA"/>
              </w:rPr>
              <w:t>-</w:t>
            </w:r>
          </w:p>
        </w:tc>
        <w:tc>
          <w:tcPr>
            <w:tcW w:w="1560" w:type="dxa"/>
            <w:vAlign w:val="bottom"/>
          </w:tcPr>
          <w:p w:rsidR="00C17583" w:rsidRPr="00F37D96" w:rsidRDefault="00C17583" w:rsidP="00B272D5">
            <w:pPr>
              <w:spacing w:line="276" w:lineRule="auto"/>
              <w:ind w:right="-108"/>
              <w:jc w:val="right"/>
              <w:rPr>
                <w:rFonts w:ascii="Trebuchet MS" w:hAnsi="Trebuchet MS"/>
                <w:bCs/>
                <w:sz w:val="20"/>
                <w:szCs w:val="20"/>
                <w:lang w:val="uk-UA"/>
              </w:rPr>
            </w:pPr>
            <w:r w:rsidRPr="00F31B16">
              <w:rPr>
                <w:rFonts w:ascii="Trebuchet MS" w:hAnsi="Trebuchet MS"/>
                <w:bCs/>
                <w:sz w:val="20"/>
                <w:szCs w:val="20"/>
                <w:lang w:val="uk-UA"/>
              </w:rPr>
              <w:t>2,423</w:t>
            </w:r>
          </w:p>
        </w:tc>
      </w:tr>
    </w:tbl>
    <w:p w:rsidR="00C17583" w:rsidRPr="00F37D96" w:rsidRDefault="00C17583" w:rsidP="00C17583">
      <w:pPr>
        <w:pStyle w:val="a7"/>
        <w:spacing w:before="240" w:after="120"/>
        <w:rPr>
          <w:rFonts w:ascii="Trebuchet MS" w:hAnsi="Trebuchet MS"/>
          <w:sz w:val="20"/>
          <w:szCs w:val="20"/>
          <w:lang w:val="uk-UA"/>
        </w:rPr>
      </w:pPr>
      <w:r>
        <w:rPr>
          <w:rFonts w:ascii="Trebuchet MS" w:hAnsi="Trebuchet MS"/>
          <w:sz w:val="20"/>
          <w:szCs w:val="20"/>
          <w:lang w:val="uk-UA"/>
        </w:rPr>
        <w:t>Кінцевою контролюючою стороною</w:t>
      </w:r>
      <w:r w:rsidRPr="00F37D96">
        <w:rPr>
          <w:rFonts w:ascii="Trebuchet MS" w:hAnsi="Trebuchet MS"/>
          <w:sz w:val="20"/>
          <w:szCs w:val="20"/>
          <w:lang w:val="uk-UA"/>
        </w:rPr>
        <w:t xml:space="preserve"> Банку є Сергій Тігіпко. </w:t>
      </w:r>
    </w:p>
    <w:p w:rsidR="00C17583" w:rsidRPr="00F37D96" w:rsidRDefault="00C17583" w:rsidP="00C17583">
      <w:pPr>
        <w:pStyle w:val="a7"/>
        <w:spacing w:before="120" w:after="120"/>
        <w:rPr>
          <w:rFonts w:ascii="Trebuchet MS" w:hAnsi="Trebuchet MS"/>
          <w:sz w:val="20"/>
          <w:szCs w:val="20"/>
          <w:lang w:val="uk-UA"/>
        </w:rPr>
      </w:pPr>
      <w:r w:rsidRPr="00F37D96">
        <w:rPr>
          <w:rFonts w:ascii="Trebuchet MS" w:hAnsi="Trebuchet MS"/>
          <w:sz w:val="20"/>
          <w:szCs w:val="20"/>
          <w:lang w:val="uk-UA"/>
        </w:rPr>
        <w:t xml:space="preserve">Відсоткові ставки, за якими Банк проводить операції зі зв’язаними сторонами, суттєво не </w:t>
      </w:r>
      <w:r w:rsidRPr="004A3813">
        <w:rPr>
          <w:rFonts w:ascii="Trebuchet MS" w:hAnsi="Trebuchet MS"/>
          <w:sz w:val="20"/>
          <w:szCs w:val="20"/>
          <w:lang w:val="uk-UA"/>
        </w:rPr>
        <w:t>відрізняються від умов, що існують для інших контрагентів (див. Примітку 34).</w:t>
      </w:r>
      <w:r w:rsidRPr="00F37D96">
        <w:rPr>
          <w:rFonts w:ascii="Trebuchet MS" w:hAnsi="Trebuchet MS"/>
          <w:sz w:val="20"/>
          <w:szCs w:val="20"/>
          <w:lang w:val="uk-UA"/>
        </w:rPr>
        <w:t xml:space="preserve"> </w:t>
      </w:r>
    </w:p>
    <w:p w:rsidR="00C17583" w:rsidRPr="00F37D96" w:rsidRDefault="00C17583" w:rsidP="00C17583">
      <w:pPr>
        <w:pStyle w:val="a7"/>
        <w:spacing w:before="120" w:after="120"/>
        <w:rPr>
          <w:rFonts w:ascii="Trebuchet MS" w:hAnsi="Trebuchet MS"/>
          <w:sz w:val="20"/>
          <w:szCs w:val="20"/>
          <w:lang w:val="uk-UA"/>
        </w:rPr>
      </w:pPr>
      <w:r w:rsidRPr="00F37D96">
        <w:rPr>
          <w:rFonts w:ascii="Trebuchet MS" w:hAnsi="Trebuchet MS"/>
          <w:sz w:val="20"/>
          <w:szCs w:val="20"/>
          <w:lang w:val="uk-UA"/>
        </w:rPr>
        <w:t>Аналіз інших умов проведення операцій зі зв’язаними сторонами свідчить про відсутність суттєвих  різниць порівняно з умовами для інших клієнтів.</w:t>
      </w:r>
    </w:p>
    <w:p w:rsidR="00C17583" w:rsidRDefault="00C17583" w:rsidP="00C17583">
      <w:pPr>
        <w:pStyle w:val="a7"/>
        <w:spacing w:before="120" w:after="120"/>
        <w:rPr>
          <w:rFonts w:ascii="Trebuchet MS" w:hAnsi="Trebuchet MS"/>
          <w:sz w:val="20"/>
          <w:szCs w:val="20"/>
          <w:lang w:val="uk-UA"/>
        </w:rPr>
      </w:pPr>
      <w:r w:rsidRPr="00F31B16">
        <w:rPr>
          <w:rFonts w:ascii="Trebuchet MS" w:hAnsi="Trebuchet MS"/>
          <w:sz w:val="20"/>
          <w:szCs w:val="20"/>
          <w:lang w:val="uk-UA"/>
        </w:rPr>
        <w:t>Винагорода к</w:t>
      </w:r>
      <w:r>
        <w:rPr>
          <w:rFonts w:ascii="Trebuchet MS" w:hAnsi="Trebuchet MS"/>
          <w:sz w:val="20"/>
          <w:szCs w:val="20"/>
          <w:lang w:val="uk-UA"/>
        </w:rPr>
        <w:t>лючовому управлінському</w:t>
      </w:r>
      <w:r w:rsidRPr="00F31B16">
        <w:rPr>
          <w:rFonts w:ascii="Trebuchet MS" w:hAnsi="Trebuchet MS"/>
          <w:sz w:val="20"/>
          <w:szCs w:val="20"/>
          <w:lang w:val="uk-UA"/>
        </w:rPr>
        <w:t xml:space="preserve"> персоналу Банку за 2011 рік склала 3,610 тис. грн. (2010 : 3,550 тис. грн.).</w:t>
      </w:r>
      <w:r w:rsidRPr="00F37D96">
        <w:rPr>
          <w:rFonts w:ascii="Trebuchet MS" w:hAnsi="Trebuchet MS"/>
          <w:sz w:val="20"/>
          <w:szCs w:val="20"/>
          <w:lang w:val="uk-UA"/>
        </w:rPr>
        <w:t xml:space="preserve"> </w:t>
      </w:r>
    </w:p>
    <w:p w:rsidR="00C14314" w:rsidRPr="00F37D96" w:rsidRDefault="003679CD" w:rsidP="004F6232">
      <w:pPr>
        <w:pStyle w:val="2"/>
        <w:rPr>
          <w:rFonts w:ascii="Trebuchet MS" w:hAnsi="Trebuchet MS"/>
          <w:sz w:val="20"/>
          <w:szCs w:val="20"/>
        </w:rPr>
      </w:pPr>
      <w:r w:rsidRPr="004A3813">
        <w:rPr>
          <w:rFonts w:ascii="Trebuchet MS" w:hAnsi="Trebuchet MS"/>
          <w:sz w:val="20"/>
          <w:szCs w:val="20"/>
        </w:rPr>
        <w:t>3</w:t>
      </w:r>
      <w:r w:rsidR="00F37D96" w:rsidRPr="004A3813">
        <w:rPr>
          <w:rFonts w:ascii="Trebuchet MS" w:hAnsi="Trebuchet MS"/>
          <w:sz w:val="20"/>
          <w:szCs w:val="20"/>
        </w:rPr>
        <w:t>2</w:t>
      </w:r>
      <w:r w:rsidR="00C14314" w:rsidRPr="004A3813">
        <w:rPr>
          <w:rFonts w:ascii="Trebuchet MS" w:hAnsi="Trebuchet MS"/>
          <w:sz w:val="20"/>
          <w:szCs w:val="20"/>
        </w:rPr>
        <w:t>. Управління капіталом та достатність капіталу</w:t>
      </w:r>
      <w:bookmarkEnd w:id="143"/>
    </w:p>
    <w:p w:rsidR="0043731C" w:rsidRDefault="0043731C" w:rsidP="0043731C">
      <w:pPr>
        <w:spacing w:before="120" w:after="120"/>
        <w:jc w:val="both"/>
        <w:rPr>
          <w:rFonts w:ascii="Trebuchet MS" w:hAnsi="Trebuchet MS"/>
          <w:sz w:val="20"/>
          <w:szCs w:val="20"/>
          <w:lang w:val="uk-UA"/>
        </w:rPr>
      </w:pPr>
      <w:bookmarkStart w:id="151" w:name="_Toc101849851"/>
      <w:bookmarkStart w:id="152" w:name="_Toc515176317"/>
      <w:bookmarkStart w:id="153" w:name="_Toc5015077"/>
      <w:bookmarkStart w:id="154" w:name="_Toc36284204"/>
      <w:bookmarkStart w:id="155" w:name="_Toc69124143"/>
      <w:bookmarkStart w:id="156" w:name="_Toc81057060"/>
      <w:bookmarkEnd w:id="144"/>
      <w:bookmarkEnd w:id="145"/>
      <w:bookmarkEnd w:id="146"/>
      <w:bookmarkEnd w:id="147"/>
      <w:bookmarkEnd w:id="148"/>
      <w:r w:rsidRPr="00F37D96">
        <w:rPr>
          <w:rFonts w:ascii="Trebuchet MS" w:hAnsi="Trebuchet MS"/>
          <w:sz w:val="20"/>
          <w:szCs w:val="20"/>
          <w:lang w:val="uk-UA"/>
        </w:rPr>
        <w:t>Управління капіталом Банку має наступні цілі: дотримання вимог до капіталу, встановлених Національним банком України; забезпечення здатності Банку функціонувати на безперервній основі та підтримка капітальної бази на рівні, необхідному для забезпечення коефіцієнта достатності капіталу в розмірі не менше 8 % відповідно до Базельської угоди.</w:t>
      </w:r>
    </w:p>
    <w:p w:rsidR="0043731C" w:rsidRPr="00F37D96" w:rsidRDefault="0043731C" w:rsidP="0043731C">
      <w:pPr>
        <w:spacing w:before="120" w:after="120"/>
        <w:jc w:val="both"/>
        <w:rPr>
          <w:rFonts w:ascii="Trebuchet MS" w:hAnsi="Trebuchet MS"/>
          <w:sz w:val="20"/>
          <w:szCs w:val="20"/>
          <w:lang w:val="uk-UA"/>
        </w:rPr>
      </w:pPr>
      <w:r w:rsidRPr="00F31B16">
        <w:rPr>
          <w:rFonts w:ascii="Trebuchet MS" w:hAnsi="Trebuchet MS"/>
          <w:sz w:val="20"/>
          <w:szCs w:val="20"/>
          <w:lang w:val="uk-UA"/>
        </w:rPr>
        <w:t>Контроль за дотриманням нормативу достатності капіталу Банку, встановленого НБУ, здійснюється  на щоденній основі. Відповідно до діючих вимог до капіталу, встановленими НБУ, банки повинні підтримувати співвідношення капіталу й активів, зважених з урахуванням ризику («норматив достатності капіталу») на рівні вище обов’язкового мінімального значення, що становить 10 %. За станом на 31 грудня 2011 року, значення нормативу достатності капіталу склало 13.6 % (2010: 14.1 %).</w:t>
      </w:r>
    </w:p>
    <w:p w:rsidR="0043731C" w:rsidRPr="00F37D96" w:rsidRDefault="0043731C" w:rsidP="0043731C">
      <w:pPr>
        <w:spacing w:before="120" w:after="120"/>
        <w:jc w:val="both"/>
        <w:rPr>
          <w:rFonts w:ascii="Trebuchet MS" w:hAnsi="Trebuchet MS"/>
          <w:sz w:val="20"/>
          <w:szCs w:val="20"/>
          <w:lang w:val="uk-UA"/>
        </w:rPr>
      </w:pPr>
      <w:r w:rsidRPr="00F37D96">
        <w:rPr>
          <w:rFonts w:ascii="Trebuchet MS" w:hAnsi="Trebuchet MS"/>
          <w:sz w:val="20"/>
          <w:szCs w:val="20"/>
          <w:lang w:val="uk-UA"/>
        </w:rPr>
        <w:lastRenderedPageBreak/>
        <w:t>Показник достатності капіталу Банку, розрахований відповідно до вимог Базельської угоди про капітал від 1988 року, за станом на 31 грудня 201</w:t>
      </w:r>
      <w:r>
        <w:rPr>
          <w:rFonts w:ascii="Trebuchet MS" w:hAnsi="Trebuchet MS"/>
          <w:sz w:val="20"/>
          <w:szCs w:val="20"/>
          <w:lang w:val="uk-UA"/>
        </w:rPr>
        <w:t>1</w:t>
      </w:r>
      <w:r w:rsidRPr="00F37D96">
        <w:rPr>
          <w:rFonts w:ascii="Trebuchet MS" w:hAnsi="Trebuchet MS"/>
          <w:sz w:val="20"/>
          <w:szCs w:val="20"/>
          <w:lang w:val="uk-UA"/>
        </w:rPr>
        <w:t xml:space="preserve"> року перевищував рекомендований </w:t>
      </w:r>
      <w:r w:rsidRPr="00E414CB">
        <w:rPr>
          <w:rFonts w:ascii="Trebuchet MS" w:hAnsi="Trebuchet MS"/>
          <w:sz w:val="20"/>
          <w:szCs w:val="20"/>
          <w:lang w:val="uk-UA"/>
        </w:rPr>
        <w:t>мінімальний рівень і складав 1</w:t>
      </w:r>
      <w:r>
        <w:rPr>
          <w:rFonts w:ascii="Trebuchet MS" w:hAnsi="Trebuchet MS"/>
          <w:sz w:val="20"/>
          <w:szCs w:val="20"/>
          <w:lang w:val="uk-UA"/>
        </w:rPr>
        <w:t>7</w:t>
      </w:r>
      <w:r w:rsidRPr="00E414CB">
        <w:rPr>
          <w:rFonts w:ascii="Trebuchet MS" w:hAnsi="Trebuchet MS"/>
          <w:sz w:val="20"/>
          <w:szCs w:val="20"/>
          <w:lang w:val="uk-UA"/>
        </w:rPr>
        <w:t> % (2010: 16 %).</w:t>
      </w:r>
    </w:p>
    <w:p w:rsidR="0043731C" w:rsidRPr="00CE12DC" w:rsidRDefault="0043731C" w:rsidP="0043731C">
      <w:pPr>
        <w:spacing w:before="120" w:after="240"/>
        <w:jc w:val="both"/>
        <w:rPr>
          <w:rFonts w:ascii="Trebuchet MS" w:hAnsi="Trebuchet MS"/>
          <w:sz w:val="20"/>
          <w:szCs w:val="20"/>
          <w:lang w:val="uk-UA"/>
        </w:rPr>
      </w:pPr>
      <w:r w:rsidRPr="00CE12DC">
        <w:rPr>
          <w:rFonts w:ascii="Trebuchet MS" w:hAnsi="Trebuchet MS"/>
          <w:sz w:val="20"/>
          <w:szCs w:val="20"/>
          <w:lang w:val="uk-UA"/>
        </w:rPr>
        <w:t xml:space="preserve">Наведена нижче таблиця представляє аналіз джерел регулятивного капіталу </w:t>
      </w:r>
      <w:r w:rsidRPr="00F37D96">
        <w:rPr>
          <w:rFonts w:ascii="Trebuchet MS" w:hAnsi="Trebuchet MS"/>
          <w:sz w:val="20"/>
          <w:szCs w:val="20"/>
          <w:lang w:val="uk-UA"/>
        </w:rPr>
        <w:t>Банку</w:t>
      </w:r>
      <w:r w:rsidRPr="00CE12DC">
        <w:rPr>
          <w:rFonts w:ascii="Trebuchet MS" w:hAnsi="Trebuchet MS"/>
          <w:sz w:val="20"/>
          <w:szCs w:val="20"/>
          <w:lang w:val="uk-UA"/>
        </w:rPr>
        <w:t xml:space="preserve"> з метою визначення достатності капіталу згідно з правилами, встановленими Базельською угодою</w:t>
      </w:r>
      <w:r>
        <w:rPr>
          <w:rFonts w:ascii="Trebuchet MS" w:hAnsi="Trebuchet MS"/>
          <w:sz w:val="20"/>
          <w:szCs w:val="20"/>
          <w:lang w:val="uk-UA"/>
        </w:rPr>
        <w:t>:</w:t>
      </w:r>
    </w:p>
    <w:tbl>
      <w:tblPr>
        <w:tblW w:w="9356" w:type="dxa"/>
        <w:tblBorders>
          <w:insideV w:val="single" w:sz="4" w:space="0" w:color="auto"/>
        </w:tblBorders>
        <w:tblLayout w:type="fixed"/>
        <w:tblCellMar>
          <w:left w:w="0" w:type="dxa"/>
          <w:right w:w="0" w:type="dxa"/>
        </w:tblCellMar>
        <w:tblLook w:val="01E0" w:firstRow="1" w:lastRow="1" w:firstColumn="1" w:lastColumn="1" w:noHBand="0" w:noVBand="0"/>
      </w:tblPr>
      <w:tblGrid>
        <w:gridCol w:w="5761"/>
        <w:gridCol w:w="1894"/>
        <w:gridCol w:w="1701"/>
      </w:tblGrid>
      <w:tr w:rsidR="0043731C" w:rsidRPr="00C649E0" w:rsidTr="002C51DB">
        <w:trPr>
          <w:cantSplit/>
        </w:trPr>
        <w:tc>
          <w:tcPr>
            <w:tcW w:w="5761" w:type="dxa"/>
            <w:tcBorders>
              <w:bottom w:val="single" w:sz="4" w:space="0" w:color="auto"/>
              <w:right w:val="nil"/>
            </w:tcBorders>
          </w:tcPr>
          <w:p w:rsidR="0043731C" w:rsidRPr="005A019E" w:rsidRDefault="0043731C" w:rsidP="002C51DB">
            <w:pPr>
              <w:pStyle w:val="tblHeaderText"/>
              <w:jc w:val="left"/>
              <w:rPr>
                <w:rFonts w:cs="Arial"/>
                <w:lang w:val="ru-RU"/>
              </w:rPr>
            </w:pPr>
          </w:p>
        </w:tc>
        <w:tc>
          <w:tcPr>
            <w:tcW w:w="1894" w:type="dxa"/>
            <w:tcBorders>
              <w:left w:val="nil"/>
              <w:bottom w:val="single" w:sz="4" w:space="0" w:color="auto"/>
              <w:right w:val="nil"/>
            </w:tcBorders>
            <w:vAlign w:val="bottom"/>
          </w:tcPr>
          <w:p w:rsidR="0043731C" w:rsidRPr="005076C2" w:rsidRDefault="0043731C" w:rsidP="002C51DB">
            <w:pPr>
              <w:jc w:val="right"/>
              <w:rPr>
                <w:rFonts w:ascii="Trebuchet MS" w:hAnsi="Trebuchet MS"/>
                <w:b/>
                <w:bCs/>
                <w:sz w:val="20"/>
                <w:szCs w:val="20"/>
                <w:lang w:val="uk-UA"/>
              </w:rPr>
            </w:pPr>
            <w:r w:rsidRPr="005076C2">
              <w:rPr>
                <w:rFonts w:ascii="Trebuchet MS" w:hAnsi="Trebuchet MS"/>
                <w:b/>
                <w:bCs/>
                <w:sz w:val="20"/>
                <w:szCs w:val="20"/>
                <w:lang w:val="uk-UA"/>
              </w:rPr>
              <w:t>31/12/2011</w:t>
            </w:r>
          </w:p>
        </w:tc>
        <w:tc>
          <w:tcPr>
            <w:tcW w:w="1701" w:type="dxa"/>
            <w:tcBorders>
              <w:left w:val="nil"/>
              <w:bottom w:val="single" w:sz="4" w:space="0" w:color="auto"/>
            </w:tcBorders>
            <w:vAlign w:val="bottom"/>
          </w:tcPr>
          <w:p w:rsidR="0043731C" w:rsidRPr="005076C2" w:rsidRDefault="0043731C" w:rsidP="002C51DB">
            <w:pPr>
              <w:jc w:val="right"/>
              <w:rPr>
                <w:rFonts w:ascii="Trebuchet MS" w:hAnsi="Trebuchet MS"/>
                <w:b/>
                <w:bCs/>
                <w:sz w:val="20"/>
                <w:szCs w:val="20"/>
                <w:lang w:val="uk-UA"/>
              </w:rPr>
            </w:pPr>
            <w:r w:rsidRPr="005076C2">
              <w:rPr>
                <w:rFonts w:ascii="Trebuchet MS" w:hAnsi="Trebuchet MS"/>
                <w:bCs/>
                <w:sz w:val="20"/>
                <w:szCs w:val="20"/>
                <w:lang w:val="uk-UA"/>
              </w:rPr>
              <w:t>31/12/2010</w:t>
            </w:r>
          </w:p>
        </w:tc>
      </w:tr>
      <w:tr w:rsidR="0043731C" w:rsidRPr="00682B7C" w:rsidTr="002C51DB">
        <w:trPr>
          <w:cantSplit/>
          <w:trHeight w:val="340"/>
        </w:trPr>
        <w:tc>
          <w:tcPr>
            <w:tcW w:w="5761" w:type="dxa"/>
            <w:tcBorders>
              <w:top w:val="single" w:sz="4" w:space="0" w:color="auto"/>
              <w:right w:val="nil"/>
            </w:tcBorders>
            <w:vAlign w:val="bottom"/>
          </w:tcPr>
          <w:p w:rsidR="0043731C" w:rsidRPr="00682B7C" w:rsidRDefault="0043731C" w:rsidP="002C51DB">
            <w:pPr>
              <w:pStyle w:val="tblText02"/>
              <w:rPr>
                <w:rFonts w:ascii="Trebuchet MS" w:eastAsia="MS Mincho" w:hAnsi="Trebuchet MS" w:cs="Arial"/>
                <w:b/>
                <w:i/>
                <w:sz w:val="20"/>
                <w:lang w:val="ru-RU"/>
              </w:rPr>
            </w:pPr>
            <w:r w:rsidRPr="00682B7C">
              <w:rPr>
                <w:rFonts w:ascii="Trebuchet MS" w:hAnsi="Trebuchet MS" w:cs="Arial"/>
                <w:b/>
                <w:i/>
                <w:color w:val="333333"/>
                <w:sz w:val="20"/>
                <w:lang w:val="uk-UA"/>
              </w:rPr>
              <w:t>Зміни у капіталі першого рівня</w:t>
            </w:r>
            <w:r w:rsidRPr="00682B7C">
              <w:rPr>
                <w:rFonts w:ascii="Trebuchet MS" w:hAnsi="Trebuchet MS" w:cs="Arial"/>
                <w:b/>
                <w:i/>
                <w:sz w:val="20"/>
                <w:lang w:val="ru-RU"/>
              </w:rPr>
              <w:t>:</w:t>
            </w:r>
          </w:p>
        </w:tc>
        <w:tc>
          <w:tcPr>
            <w:tcW w:w="1894" w:type="dxa"/>
            <w:tcBorders>
              <w:top w:val="single" w:sz="4" w:space="0" w:color="auto"/>
              <w:left w:val="nil"/>
              <w:right w:val="nil"/>
            </w:tcBorders>
            <w:vAlign w:val="bottom"/>
          </w:tcPr>
          <w:p w:rsidR="0043731C" w:rsidRPr="00682B7C" w:rsidRDefault="0043731C" w:rsidP="002C51DB">
            <w:pPr>
              <w:pStyle w:val="tblNumber01"/>
              <w:rPr>
                <w:rFonts w:ascii="Trebuchet MS" w:hAnsi="Trebuchet MS" w:cs="Arial"/>
                <w:sz w:val="20"/>
                <w:lang w:val="ru-RU"/>
              </w:rPr>
            </w:pPr>
          </w:p>
        </w:tc>
        <w:tc>
          <w:tcPr>
            <w:tcW w:w="1701" w:type="dxa"/>
            <w:tcBorders>
              <w:top w:val="single" w:sz="4" w:space="0" w:color="auto"/>
              <w:left w:val="nil"/>
            </w:tcBorders>
            <w:vAlign w:val="bottom"/>
          </w:tcPr>
          <w:p w:rsidR="0043731C" w:rsidRPr="00682B7C" w:rsidRDefault="0043731C" w:rsidP="002C51DB">
            <w:pPr>
              <w:pStyle w:val="tblNumber01"/>
              <w:rPr>
                <w:rFonts w:ascii="Trebuchet MS" w:hAnsi="Trebuchet MS" w:cs="Arial"/>
                <w:sz w:val="20"/>
                <w:lang w:val="ru-RU"/>
              </w:rPr>
            </w:pPr>
          </w:p>
        </w:tc>
      </w:tr>
      <w:tr w:rsidR="0043731C" w:rsidRPr="00682B7C" w:rsidTr="002C51DB">
        <w:trPr>
          <w:cantSplit/>
          <w:trHeight w:val="340"/>
        </w:trPr>
        <w:tc>
          <w:tcPr>
            <w:tcW w:w="5761" w:type="dxa"/>
            <w:tcBorders>
              <w:right w:val="nil"/>
            </w:tcBorders>
            <w:vAlign w:val="bottom"/>
          </w:tcPr>
          <w:p w:rsidR="0043731C" w:rsidRPr="00682B7C" w:rsidRDefault="0043731C" w:rsidP="002C51DB">
            <w:pPr>
              <w:pStyle w:val="tblText02"/>
              <w:rPr>
                <w:rFonts w:ascii="Trebuchet MS" w:eastAsia="MS Mincho" w:hAnsi="Trebuchet MS" w:cs="Arial"/>
                <w:sz w:val="20"/>
                <w:lang w:val="uk-UA"/>
              </w:rPr>
            </w:pPr>
            <w:r w:rsidRPr="00682B7C">
              <w:rPr>
                <w:rFonts w:ascii="Trebuchet MS" w:hAnsi="Trebuchet MS" w:cs="Arial"/>
                <w:sz w:val="20"/>
                <w:lang w:val="uk-UA"/>
              </w:rPr>
              <w:t>На 1 січня</w:t>
            </w:r>
          </w:p>
        </w:tc>
        <w:tc>
          <w:tcPr>
            <w:tcW w:w="1894" w:type="dxa"/>
            <w:tcBorders>
              <w:left w:val="nil"/>
              <w:right w:val="nil"/>
            </w:tcBorders>
            <w:vAlign w:val="bottom"/>
          </w:tcPr>
          <w:p w:rsidR="0043731C" w:rsidRPr="005A019E" w:rsidRDefault="0043731C" w:rsidP="002C51DB">
            <w:pPr>
              <w:pStyle w:val="tblNumber01"/>
              <w:rPr>
                <w:rFonts w:ascii="Trebuchet MS" w:hAnsi="Trebuchet MS" w:cs="Arial"/>
                <w:b/>
                <w:sz w:val="20"/>
                <w:lang w:val="ru-RU"/>
              </w:rPr>
            </w:pPr>
            <w:r w:rsidRPr="005A019E">
              <w:rPr>
                <w:rFonts w:ascii="Trebuchet MS" w:hAnsi="Trebuchet MS" w:cs="Arial"/>
                <w:b/>
                <w:sz w:val="20"/>
                <w:lang w:val="ru-RU"/>
              </w:rPr>
              <w:t>161,770</w:t>
            </w:r>
          </w:p>
        </w:tc>
        <w:tc>
          <w:tcPr>
            <w:tcW w:w="1701" w:type="dxa"/>
            <w:tcBorders>
              <w:left w:val="nil"/>
            </w:tcBorders>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166,238</w:t>
            </w:r>
          </w:p>
        </w:tc>
      </w:tr>
      <w:tr w:rsidR="0043731C" w:rsidRPr="00682B7C" w:rsidTr="002C51DB">
        <w:trPr>
          <w:cantSplit/>
          <w:trHeight w:val="340"/>
        </w:trPr>
        <w:tc>
          <w:tcPr>
            <w:tcW w:w="5761" w:type="dxa"/>
            <w:tcBorders>
              <w:right w:val="nil"/>
            </w:tcBorders>
            <w:vAlign w:val="bottom"/>
          </w:tcPr>
          <w:p w:rsidR="0043731C" w:rsidRPr="00682B7C" w:rsidRDefault="0043731C" w:rsidP="002C51DB">
            <w:pPr>
              <w:pStyle w:val="tblText02"/>
              <w:rPr>
                <w:rFonts w:ascii="Trebuchet MS" w:hAnsi="Trebuchet MS" w:cs="Arial"/>
                <w:sz w:val="20"/>
                <w:lang w:val="uk-UA"/>
              </w:rPr>
            </w:pPr>
            <w:r w:rsidRPr="00682B7C">
              <w:rPr>
                <w:rFonts w:ascii="Trebuchet MS" w:hAnsi="Trebuchet MS" w:cs="Arial"/>
                <w:sz w:val="20"/>
                <w:lang w:val="uk-UA"/>
              </w:rPr>
              <w:t>Прибуток/(збиток) за рік</w:t>
            </w:r>
          </w:p>
        </w:tc>
        <w:tc>
          <w:tcPr>
            <w:tcW w:w="1894" w:type="dxa"/>
            <w:tcBorders>
              <w:left w:val="nil"/>
              <w:right w:val="nil"/>
            </w:tcBorders>
            <w:vAlign w:val="bottom"/>
          </w:tcPr>
          <w:p w:rsidR="0043731C" w:rsidRPr="005A019E" w:rsidRDefault="0043731C" w:rsidP="002C51DB">
            <w:pPr>
              <w:pStyle w:val="tblNumber01"/>
              <w:rPr>
                <w:rFonts w:ascii="Trebuchet MS" w:hAnsi="Trebuchet MS" w:cs="Arial"/>
                <w:b/>
                <w:sz w:val="20"/>
                <w:lang w:val="ru-RU"/>
              </w:rPr>
            </w:pPr>
            <w:r w:rsidRPr="005A019E">
              <w:rPr>
                <w:rFonts w:ascii="Trebuchet MS" w:hAnsi="Trebuchet MS" w:cs="Arial"/>
                <w:b/>
                <w:sz w:val="20"/>
                <w:lang w:val="ru-RU"/>
              </w:rPr>
              <w:t>35,112</w:t>
            </w:r>
          </w:p>
        </w:tc>
        <w:tc>
          <w:tcPr>
            <w:tcW w:w="1701" w:type="dxa"/>
            <w:tcBorders>
              <w:left w:val="nil"/>
            </w:tcBorders>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(4,468)</w:t>
            </w:r>
          </w:p>
        </w:tc>
      </w:tr>
      <w:tr w:rsidR="0043731C" w:rsidRPr="00682B7C" w:rsidTr="002C51DB">
        <w:trPr>
          <w:cantSplit/>
          <w:trHeight w:val="340"/>
        </w:trPr>
        <w:tc>
          <w:tcPr>
            <w:tcW w:w="5761" w:type="dxa"/>
            <w:tcBorders>
              <w:right w:val="nil"/>
            </w:tcBorders>
            <w:vAlign w:val="bottom"/>
          </w:tcPr>
          <w:p w:rsidR="0043731C" w:rsidRPr="00682B7C" w:rsidRDefault="0043731C" w:rsidP="002C51DB">
            <w:pPr>
              <w:pStyle w:val="tblText02"/>
              <w:rPr>
                <w:rFonts w:ascii="Trebuchet MS" w:hAnsi="Trebuchet MS" w:cs="Arial"/>
                <w:sz w:val="20"/>
                <w:lang w:val="uk-UA"/>
              </w:rPr>
            </w:pPr>
            <w:r>
              <w:rPr>
                <w:rFonts w:ascii="Trebuchet MS" w:hAnsi="Trebuchet MS" w:cs="Arial"/>
                <w:sz w:val="20"/>
                <w:lang w:val="uk-UA"/>
              </w:rPr>
              <w:t>Збільшення акціонерного капіталу</w:t>
            </w:r>
          </w:p>
        </w:tc>
        <w:tc>
          <w:tcPr>
            <w:tcW w:w="1894" w:type="dxa"/>
            <w:tcBorders>
              <w:left w:val="nil"/>
              <w:right w:val="nil"/>
            </w:tcBorders>
            <w:vAlign w:val="bottom"/>
          </w:tcPr>
          <w:p w:rsidR="0043731C" w:rsidRPr="005A019E" w:rsidRDefault="0043731C" w:rsidP="002C51DB">
            <w:pPr>
              <w:pStyle w:val="tblNumber01"/>
              <w:rPr>
                <w:rFonts w:ascii="Trebuchet MS" w:hAnsi="Trebuchet MS" w:cs="Arial"/>
                <w:b/>
                <w:sz w:val="20"/>
                <w:lang w:val="ru-RU"/>
              </w:rPr>
            </w:pPr>
            <w:r w:rsidRPr="005A019E">
              <w:rPr>
                <w:rFonts w:ascii="Trebuchet MS" w:hAnsi="Trebuchet MS" w:cs="Arial"/>
                <w:b/>
                <w:sz w:val="20"/>
                <w:lang w:val="ru-RU"/>
              </w:rPr>
              <w:t>-</w:t>
            </w:r>
          </w:p>
        </w:tc>
        <w:tc>
          <w:tcPr>
            <w:tcW w:w="1701" w:type="dxa"/>
            <w:tcBorders>
              <w:left w:val="nil"/>
            </w:tcBorders>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w:t>
            </w:r>
          </w:p>
        </w:tc>
      </w:tr>
      <w:tr w:rsidR="0043731C" w:rsidRPr="00682B7C" w:rsidTr="002C51DB">
        <w:trPr>
          <w:cantSplit/>
          <w:trHeight w:val="340"/>
        </w:trPr>
        <w:tc>
          <w:tcPr>
            <w:tcW w:w="5761" w:type="dxa"/>
            <w:tcBorders>
              <w:top w:val="nil"/>
              <w:right w:val="nil"/>
            </w:tcBorders>
            <w:shd w:val="clear" w:color="auto" w:fill="auto"/>
            <w:vAlign w:val="bottom"/>
          </w:tcPr>
          <w:p w:rsidR="0043731C" w:rsidRPr="00682B7C" w:rsidRDefault="0043731C" w:rsidP="002C51DB">
            <w:pPr>
              <w:pStyle w:val="tblText02"/>
              <w:rPr>
                <w:rFonts w:ascii="Trebuchet MS" w:eastAsia="MS Mincho" w:hAnsi="Trebuchet MS" w:cs="Arial"/>
                <w:sz w:val="20"/>
                <w:lang w:val="uk-UA"/>
              </w:rPr>
            </w:pPr>
            <w:r w:rsidRPr="00682B7C">
              <w:rPr>
                <w:rFonts w:ascii="Trebuchet MS" w:hAnsi="Trebuchet MS" w:cs="Arial"/>
                <w:sz w:val="20"/>
                <w:lang w:val="uk-UA"/>
              </w:rPr>
              <w:t xml:space="preserve">На 31 грудня </w:t>
            </w:r>
          </w:p>
        </w:tc>
        <w:tc>
          <w:tcPr>
            <w:tcW w:w="1894" w:type="dxa"/>
            <w:tcBorders>
              <w:top w:val="nil"/>
              <w:left w:val="nil"/>
              <w:bottom w:val="single" w:sz="4" w:space="0" w:color="auto"/>
              <w:right w:val="nil"/>
            </w:tcBorders>
            <w:shd w:val="clear" w:color="auto" w:fill="auto"/>
            <w:vAlign w:val="bottom"/>
          </w:tcPr>
          <w:p w:rsidR="0043731C" w:rsidRPr="005A019E" w:rsidRDefault="0043731C" w:rsidP="002C51DB">
            <w:pPr>
              <w:pStyle w:val="tblNumber01"/>
              <w:rPr>
                <w:rFonts w:ascii="Trebuchet MS" w:hAnsi="Trebuchet MS" w:cs="Arial"/>
                <w:b/>
                <w:sz w:val="20"/>
                <w:lang w:val="ru-RU"/>
              </w:rPr>
            </w:pPr>
            <w:r w:rsidRPr="005A019E">
              <w:rPr>
                <w:rFonts w:ascii="Trebuchet MS" w:hAnsi="Trebuchet MS" w:cs="Arial"/>
                <w:b/>
                <w:sz w:val="20"/>
                <w:lang w:val="ru-RU"/>
              </w:rPr>
              <w:t>196,882</w:t>
            </w:r>
          </w:p>
        </w:tc>
        <w:tc>
          <w:tcPr>
            <w:tcW w:w="1701" w:type="dxa"/>
            <w:tcBorders>
              <w:top w:val="nil"/>
              <w:left w:val="nil"/>
              <w:bottom w:val="single" w:sz="4" w:space="0" w:color="auto"/>
            </w:tcBorders>
            <w:shd w:val="clear" w:color="auto" w:fill="auto"/>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161,770</w:t>
            </w:r>
          </w:p>
        </w:tc>
      </w:tr>
    </w:tbl>
    <w:p w:rsidR="0043731C" w:rsidRPr="00682B7C" w:rsidRDefault="0043731C" w:rsidP="0043731C">
      <w:pPr>
        <w:pStyle w:val="23"/>
        <w:rPr>
          <w:rFonts w:ascii="Trebuchet MS" w:eastAsia="MS Mincho" w:hAnsi="Trebuchet MS" w:cs="Arial"/>
          <w:szCs w:val="20"/>
        </w:rPr>
      </w:pPr>
    </w:p>
    <w:tbl>
      <w:tblPr>
        <w:tblW w:w="9356" w:type="dxa"/>
        <w:tblLayout w:type="fixed"/>
        <w:tblCellMar>
          <w:left w:w="0" w:type="dxa"/>
          <w:right w:w="0" w:type="dxa"/>
        </w:tblCellMar>
        <w:tblLook w:val="01E0" w:firstRow="1" w:lastRow="1" w:firstColumn="1" w:lastColumn="1" w:noHBand="0" w:noVBand="0"/>
      </w:tblPr>
      <w:tblGrid>
        <w:gridCol w:w="5818"/>
        <w:gridCol w:w="1837"/>
        <w:gridCol w:w="1701"/>
      </w:tblGrid>
      <w:tr w:rsidR="0043731C" w:rsidRPr="00682B7C" w:rsidTr="002C51DB">
        <w:trPr>
          <w:cantSplit/>
        </w:trPr>
        <w:tc>
          <w:tcPr>
            <w:tcW w:w="5818" w:type="dxa"/>
            <w:tcBorders>
              <w:bottom w:val="single" w:sz="4" w:space="0" w:color="auto"/>
            </w:tcBorders>
          </w:tcPr>
          <w:p w:rsidR="0043731C" w:rsidRPr="00682B7C" w:rsidRDefault="0043731C" w:rsidP="002C51DB">
            <w:pPr>
              <w:pStyle w:val="tblHeaderText"/>
              <w:jc w:val="left"/>
              <w:rPr>
                <w:rFonts w:ascii="Trebuchet MS" w:hAnsi="Trebuchet MS" w:cs="Arial"/>
                <w:sz w:val="20"/>
              </w:rPr>
            </w:pPr>
          </w:p>
        </w:tc>
        <w:tc>
          <w:tcPr>
            <w:tcW w:w="1837" w:type="dxa"/>
            <w:tcBorders>
              <w:bottom w:val="single" w:sz="4" w:space="0" w:color="auto"/>
            </w:tcBorders>
            <w:vAlign w:val="bottom"/>
          </w:tcPr>
          <w:p w:rsidR="0043731C" w:rsidRPr="00682B7C" w:rsidRDefault="0043731C" w:rsidP="002C51DB">
            <w:pPr>
              <w:jc w:val="right"/>
              <w:rPr>
                <w:rFonts w:ascii="Trebuchet MS" w:hAnsi="Trebuchet MS"/>
                <w:b/>
                <w:bCs/>
                <w:sz w:val="20"/>
                <w:szCs w:val="20"/>
                <w:lang w:val="uk-UA"/>
              </w:rPr>
            </w:pPr>
            <w:r w:rsidRPr="00682B7C">
              <w:rPr>
                <w:rFonts w:ascii="Trebuchet MS" w:hAnsi="Trebuchet MS"/>
                <w:b/>
                <w:bCs/>
                <w:sz w:val="20"/>
                <w:szCs w:val="20"/>
                <w:lang w:val="uk-UA"/>
              </w:rPr>
              <w:t>31/12/2011</w:t>
            </w:r>
          </w:p>
        </w:tc>
        <w:tc>
          <w:tcPr>
            <w:tcW w:w="1701" w:type="dxa"/>
            <w:tcBorders>
              <w:bottom w:val="single" w:sz="4" w:space="0" w:color="auto"/>
            </w:tcBorders>
            <w:vAlign w:val="bottom"/>
          </w:tcPr>
          <w:p w:rsidR="0043731C" w:rsidRPr="00682B7C" w:rsidRDefault="0043731C" w:rsidP="002C51DB">
            <w:pPr>
              <w:jc w:val="right"/>
              <w:rPr>
                <w:rFonts w:ascii="Trebuchet MS" w:hAnsi="Trebuchet MS"/>
                <w:b/>
                <w:bCs/>
                <w:sz w:val="20"/>
                <w:szCs w:val="20"/>
                <w:lang w:val="uk-UA"/>
              </w:rPr>
            </w:pPr>
            <w:r w:rsidRPr="00682B7C">
              <w:rPr>
                <w:rFonts w:ascii="Trebuchet MS" w:hAnsi="Trebuchet MS"/>
                <w:bCs/>
                <w:sz w:val="20"/>
                <w:szCs w:val="20"/>
                <w:lang w:val="uk-UA"/>
              </w:rPr>
              <w:t>31/12/2010</w:t>
            </w:r>
          </w:p>
        </w:tc>
      </w:tr>
      <w:tr w:rsidR="0043731C" w:rsidRPr="00682B7C" w:rsidTr="002C51DB">
        <w:trPr>
          <w:cantSplit/>
          <w:trHeight w:val="340"/>
        </w:trPr>
        <w:tc>
          <w:tcPr>
            <w:tcW w:w="5818" w:type="dxa"/>
            <w:tcBorders>
              <w:top w:val="single" w:sz="4" w:space="0" w:color="auto"/>
            </w:tcBorders>
            <w:vAlign w:val="bottom"/>
          </w:tcPr>
          <w:p w:rsidR="0043731C" w:rsidRPr="00682B7C" w:rsidRDefault="0043731C" w:rsidP="002C51DB">
            <w:pPr>
              <w:pStyle w:val="tblText02"/>
              <w:rPr>
                <w:rFonts w:ascii="Trebuchet MS" w:eastAsia="MS Mincho" w:hAnsi="Trebuchet MS" w:cs="Arial"/>
                <w:b/>
                <w:i/>
                <w:sz w:val="20"/>
                <w:lang w:val="ru-RU"/>
              </w:rPr>
            </w:pPr>
            <w:r w:rsidRPr="00682B7C">
              <w:rPr>
                <w:rFonts w:ascii="Trebuchet MS" w:hAnsi="Trebuchet MS" w:cs="Arial"/>
                <w:b/>
                <w:i/>
                <w:color w:val="333333"/>
                <w:sz w:val="20"/>
                <w:lang w:val="uk-UA"/>
              </w:rPr>
              <w:t>Склад регулятивного капіталу:</w:t>
            </w:r>
          </w:p>
        </w:tc>
        <w:tc>
          <w:tcPr>
            <w:tcW w:w="1837" w:type="dxa"/>
            <w:tcBorders>
              <w:top w:val="single" w:sz="4" w:space="0" w:color="auto"/>
            </w:tcBorders>
            <w:vAlign w:val="bottom"/>
          </w:tcPr>
          <w:p w:rsidR="0043731C" w:rsidRPr="00682B7C" w:rsidRDefault="0043731C" w:rsidP="002C51DB">
            <w:pPr>
              <w:pStyle w:val="tblNumber01"/>
              <w:rPr>
                <w:rFonts w:ascii="Trebuchet MS" w:hAnsi="Trebuchet MS" w:cs="Arial"/>
                <w:b/>
                <w:i/>
                <w:sz w:val="20"/>
              </w:rPr>
            </w:pPr>
          </w:p>
        </w:tc>
        <w:tc>
          <w:tcPr>
            <w:tcW w:w="1701" w:type="dxa"/>
            <w:tcBorders>
              <w:top w:val="single" w:sz="4" w:space="0" w:color="auto"/>
            </w:tcBorders>
            <w:vAlign w:val="bottom"/>
          </w:tcPr>
          <w:p w:rsidR="0043731C" w:rsidRPr="00682B7C" w:rsidRDefault="0043731C" w:rsidP="002C51DB">
            <w:pPr>
              <w:pStyle w:val="tblNumber01"/>
              <w:rPr>
                <w:rFonts w:ascii="Trebuchet MS" w:hAnsi="Trebuchet MS" w:cs="Arial"/>
                <w:b/>
                <w:i/>
                <w:sz w:val="20"/>
              </w:rPr>
            </w:pP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eastAsia="MS Mincho" w:hAnsi="Trebuchet MS" w:cs="Arial"/>
                <w:i/>
                <w:sz w:val="20"/>
                <w:lang w:val="ru-RU"/>
              </w:rPr>
            </w:pPr>
            <w:r w:rsidRPr="00682B7C">
              <w:rPr>
                <w:rFonts w:ascii="Trebuchet MS" w:hAnsi="Trebuchet MS" w:cs="Arial"/>
                <w:i/>
                <w:color w:val="333333"/>
                <w:sz w:val="20"/>
                <w:lang w:val="uk-UA"/>
              </w:rPr>
              <w:t>Капітал першого рівня</w:t>
            </w:r>
            <w:r w:rsidRPr="00682B7C">
              <w:rPr>
                <w:rFonts w:ascii="Trebuchet MS" w:hAnsi="Trebuchet MS" w:cs="Arial"/>
                <w:i/>
                <w:sz w:val="20"/>
                <w:lang w:val="ru-RU"/>
              </w:rPr>
              <w:t>:</w:t>
            </w:r>
          </w:p>
        </w:tc>
        <w:tc>
          <w:tcPr>
            <w:tcW w:w="1837" w:type="dxa"/>
            <w:vAlign w:val="bottom"/>
          </w:tcPr>
          <w:p w:rsidR="0043731C" w:rsidRPr="005A019E" w:rsidRDefault="0043731C" w:rsidP="002C51DB">
            <w:pPr>
              <w:pStyle w:val="tblNumber01"/>
              <w:rPr>
                <w:rFonts w:ascii="Trebuchet MS" w:hAnsi="Trebuchet MS" w:cs="Arial"/>
                <w:b/>
                <w:sz w:val="20"/>
              </w:rPr>
            </w:pPr>
          </w:p>
        </w:tc>
        <w:tc>
          <w:tcPr>
            <w:tcW w:w="1701" w:type="dxa"/>
            <w:vAlign w:val="bottom"/>
          </w:tcPr>
          <w:p w:rsidR="0043731C" w:rsidRPr="00682B7C" w:rsidRDefault="0043731C" w:rsidP="002C51DB">
            <w:pPr>
              <w:pStyle w:val="tblNumber01"/>
              <w:rPr>
                <w:rFonts w:ascii="Trebuchet MS" w:hAnsi="Trebuchet MS" w:cs="Arial"/>
                <w:sz w:val="20"/>
              </w:rPr>
            </w:pP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color w:val="333333"/>
                <w:sz w:val="20"/>
                <w:lang w:val="uk-UA"/>
              </w:rPr>
            </w:pPr>
            <w:r w:rsidRPr="00682B7C">
              <w:rPr>
                <w:rFonts w:ascii="Trebuchet MS" w:hAnsi="Trebuchet MS" w:cs="Arial"/>
                <w:color w:val="333333"/>
                <w:sz w:val="20"/>
                <w:lang w:val="uk-UA"/>
              </w:rPr>
              <w:t>Акціонерний капітал</w:t>
            </w:r>
          </w:p>
        </w:tc>
        <w:tc>
          <w:tcPr>
            <w:tcW w:w="1837" w:type="dxa"/>
            <w:vAlign w:val="bottom"/>
          </w:tcPr>
          <w:p w:rsidR="0043731C" w:rsidRPr="005A019E" w:rsidRDefault="0043731C" w:rsidP="002C51DB">
            <w:pPr>
              <w:pStyle w:val="tblNumber01"/>
              <w:rPr>
                <w:rFonts w:ascii="Trebuchet MS" w:hAnsi="Trebuchet MS" w:cs="Arial"/>
                <w:b/>
                <w:sz w:val="20"/>
                <w:lang w:val="ru-RU"/>
              </w:rPr>
            </w:pPr>
            <w:r>
              <w:rPr>
                <w:rFonts w:ascii="Trebuchet MS" w:hAnsi="Trebuchet MS" w:cs="Arial"/>
                <w:b/>
                <w:sz w:val="20"/>
                <w:lang w:val="ru-RU"/>
              </w:rPr>
              <w:t>169,295</w:t>
            </w:r>
          </w:p>
        </w:tc>
        <w:tc>
          <w:tcPr>
            <w:tcW w:w="1701" w:type="dxa"/>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169,295</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color w:val="333333"/>
                <w:sz w:val="20"/>
                <w:lang w:val="uk-UA"/>
              </w:rPr>
            </w:pPr>
            <w:r w:rsidRPr="00682B7C">
              <w:rPr>
                <w:rFonts w:ascii="Trebuchet MS" w:hAnsi="Trebuchet MS" w:cs="Arial"/>
                <w:color w:val="333333"/>
                <w:sz w:val="20"/>
                <w:lang w:val="uk-UA"/>
              </w:rPr>
              <w:t>Нерозподілений прибуток/(збиток)</w:t>
            </w:r>
          </w:p>
        </w:tc>
        <w:tc>
          <w:tcPr>
            <w:tcW w:w="1837" w:type="dxa"/>
            <w:vAlign w:val="bottom"/>
          </w:tcPr>
          <w:p w:rsidR="0043731C" w:rsidRPr="005A019E" w:rsidRDefault="0043731C" w:rsidP="002C51DB">
            <w:pPr>
              <w:pStyle w:val="tblNumber01"/>
              <w:rPr>
                <w:rFonts w:ascii="Trebuchet MS" w:hAnsi="Trebuchet MS" w:cs="Arial"/>
                <w:b/>
                <w:sz w:val="20"/>
                <w:lang w:val="ru-RU"/>
              </w:rPr>
            </w:pPr>
            <w:r>
              <w:rPr>
                <w:rFonts w:ascii="Trebuchet MS" w:hAnsi="Trebuchet MS" w:cs="Arial"/>
                <w:b/>
                <w:sz w:val="20"/>
                <w:lang w:val="ru-RU"/>
              </w:rPr>
              <w:t>27,587</w:t>
            </w:r>
          </w:p>
        </w:tc>
        <w:tc>
          <w:tcPr>
            <w:tcW w:w="1701" w:type="dxa"/>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(7,525)</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eastAsia="MS Mincho" w:hAnsi="Trebuchet MS" w:cs="Arial"/>
                <w:b/>
                <w:sz w:val="20"/>
                <w:lang w:val="ru-RU"/>
              </w:rPr>
            </w:pPr>
            <w:r w:rsidRPr="00682B7C">
              <w:rPr>
                <w:rFonts w:ascii="Trebuchet MS" w:hAnsi="Trebuchet MS" w:cs="Arial"/>
                <w:b/>
                <w:color w:val="333333"/>
                <w:sz w:val="20"/>
                <w:lang w:val="uk-UA"/>
              </w:rPr>
              <w:t>Всього капітал першого рівня</w:t>
            </w:r>
          </w:p>
        </w:tc>
        <w:tc>
          <w:tcPr>
            <w:tcW w:w="1837" w:type="dxa"/>
            <w:tcBorders>
              <w:top w:val="single" w:sz="4" w:space="0" w:color="auto"/>
              <w:bottom w:val="single" w:sz="4" w:space="0" w:color="auto"/>
            </w:tcBorders>
            <w:vAlign w:val="bottom"/>
          </w:tcPr>
          <w:p w:rsidR="0043731C" w:rsidRPr="005A019E" w:rsidRDefault="0043731C" w:rsidP="002C51DB">
            <w:pPr>
              <w:pStyle w:val="tblNumber01"/>
              <w:rPr>
                <w:rFonts w:ascii="Trebuchet MS" w:hAnsi="Trebuchet MS" w:cs="Arial"/>
                <w:b/>
                <w:sz w:val="20"/>
                <w:lang w:val="ru-RU"/>
              </w:rPr>
            </w:pPr>
            <w:r w:rsidRPr="005A019E">
              <w:rPr>
                <w:rFonts w:ascii="Trebuchet MS" w:hAnsi="Trebuchet MS" w:cs="Arial"/>
                <w:b/>
                <w:sz w:val="20"/>
                <w:lang w:val="ru-RU"/>
              </w:rPr>
              <w:t>196,882</w:t>
            </w:r>
          </w:p>
        </w:tc>
        <w:tc>
          <w:tcPr>
            <w:tcW w:w="1701" w:type="dxa"/>
            <w:tcBorders>
              <w:top w:val="single" w:sz="4" w:space="0" w:color="auto"/>
              <w:bottom w:val="single" w:sz="4" w:space="0" w:color="auto"/>
            </w:tcBorders>
            <w:vAlign w:val="bottom"/>
          </w:tcPr>
          <w:p w:rsidR="0043731C" w:rsidRPr="005A019E" w:rsidRDefault="0043731C" w:rsidP="002C51DB">
            <w:pPr>
              <w:pStyle w:val="tblNumber01"/>
              <w:rPr>
                <w:rFonts w:ascii="Trebuchet MS" w:hAnsi="Trebuchet MS" w:cs="Arial"/>
                <w:sz w:val="20"/>
                <w:lang w:val="ru-RU"/>
              </w:rPr>
            </w:pPr>
            <w:r>
              <w:rPr>
                <w:rFonts w:ascii="Trebuchet MS" w:hAnsi="Trebuchet MS" w:cs="Arial"/>
                <w:sz w:val="20"/>
                <w:lang w:val="ru-RU"/>
              </w:rPr>
              <w:t>161,770</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sz w:val="20"/>
              </w:rPr>
            </w:pPr>
          </w:p>
        </w:tc>
        <w:tc>
          <w:tcPr>
            <w:tcW w:w="1837" w:type="dxa"/>
            <w:tcBorders>
              <w:top w:val="single" w:sz="4" w:space="0" w:color="auto"/>
            </w:tcBorders>
            <w:vAlign w:val="bottom"/>
          </w:tcPr>
          <w:p w:rsidR="0043731C" w:rsidRPr="005A019E" w:rsidRDefault="0043731C" w:rsidP="002C51DB">
            <w:pPr>
              <w:pStyle w:val="tblNumber01"/>
              <w:rPr>
                <w:rFonts w:ascii="Trebuchet MS" w:hAnsi="Trebuchet MS" w:cs="Arial"/>
                <w:b/>
                <w:sz w:val="20"/>
              </w:rPr>
            </w:pPr>
          </w:p>
        </w:tc>
        <w:tc>
          <w:tcPr>
            <w:tcW w:w="1701" w:type="dxa"/>
            <w:tcBorders>
              <w:top w:val="single" w:sz="4" w:space="0" w:color="auto"/>
            </w:tcBorders>
            <w:vAlign w:val="bottom"/>
          </w:tcPr>
          <w:p w:rsidR="0043731C" w:rsidRPr="00682B7C" w:rsidRDefault="0043731C" w:rsidP="002C51DB">
            <w:pPr>
              <w:pStyle w:val="tblNumber01"/>
              <w:rPr>
                <w:rFonts w:ascii="Trebuchet MS" w:hAnsi="Trebuchet MS" w:cs="Arial"/>
                <w:sz w:val="20"/>
              </w:rPr>
            </w:pP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eastAsia="MS Mincho" w:hAnsi="Trebuchet MS" w:cs="Arial"/>
                <w:i/>
                <w:sz w:val="20"/>
                <w:lang w:val="ru-RU"/>
              </w:rPr>
            </w:pPr>
            <w:r w:rsidRPr="00682B7C">
              <w:rPr>
                <w:rFonts w:ascii="Trebuchet MS" w:hAnsi="Trebuchet MS" w:cs="Arial"/>
                <w:i/>
                <w:color w:val="333333"/>
                <w:sz w:val="20"/>
                <w:lang w:val="uk-UA"/>
              </w:rPr>
              <w:t>Капітал другого рівня</w:t>
            </w:r>
            <w:r w:rsidRPr="00682B7C">
              <w:rPr>
                <w:rFonts w:ascii="Trebuchet MS" w:hAnsi="Trebuchet MS" w:cs="Arial"/>
                <w:i/>
                <w:sz w:val="20"/>
                <w:lang w:val="ru-RU"/>
              </w:rPr>
              <w:t>:</w:t>
            </w:r>
          </w:p>
        </w:tc>
        <w:tc>
          <w:tcPr>
            <w:tcW w:w="1837" w:type="dxa"/>
            <w:vAlign w:val="bottom"/>
          </w:tcPr>
          <w:p w:rsidR="0043731C" w:rsidRPr="005A019E" w:rsidRDefault="0043731C" w:rsidP="002C51DB">
            <w:pPr>
              <w:pStyle w:val="tblNumber01"/>
              <w:rPr>
                <w:rFonts w:ascii="Trebuchet MS" w:hAnsi="Trebuchet MS" w:cs="Arial"/>
                <w:b/>
                <w:sz w:val="20"/>
                <w:lang w:val="ru-RU"/>
              </w:rPr>
            </w:pPr>
          </w:p>
        </w:tc>
        <w:tc>
          <w:tcPr>
            <w:tcW w:w="1701" w:type="dxa"/>
            <w:vAlign w:val="bottom"/>
          </w:tcPr>
          <w:p w:rsidR="0043731C" w:rsidRPr="00682B7C" w:rsidRDefault="0043731C" w:rsidP="002C51DB">
            <w:pPr>
              <w:pStyle w:val="tblNumber01"/>
              <w:rPr>
                <w:rFonts w:ascii="Trebuchet MS" w:hAnsi="Trebuchet MS" w:cs="Arial"/>
                <w:sz w:val="20"/>
                <w:lang w:val="ru-RU"/>
              </w:rPr>
            </w:pP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color w:val="333333"/>
                <w:sz w:val="20"/>
                <w:lang w:val="uk-UA"/>
              </w:rPr>
            </w:pPr>
            <w:r w:rsidRPr="00682B7C">
              <w:rPr>
                <w:rFonts w:ascii="Trebuchet MS" w:hAnsi="Trebuchet MS" w:cs="Arial"/>
                <w:color w:val="333333"/>
                <w:sz w:val="20"/>
                <w:lang w:val="uk-UA"/>
              </w:rPr>
              <w:t>Резерв переоцінки основних засобів</w:t>
            </w:r>
          </w:p>
        </w:tc>
        <w:tc>
          <w:tcPr>
            <w:tcW w:w="1837" w:type="dxa"/>
            <w:vAlign w:val="bottom"/>
          </w:tcPr>
          <w:p w:rsidR="0043731C" w:rsidRPr="005A019E" w:rsidRDefault="0043731C" w:rsidP="002C51DB">
            <w:pPr>
              <w:pStyle w:val="tblNumber01"/>
              <w:rPr>
                <w:rFonts w:ascii="Trebuchet MS" w:hAnsi="Trebuchet MS" w:cs="Arial"/>
                <w:b/>
                <w:sz w:val="20"/>
                <w:lang w:val="ru-RU"/>
              </w:rPr>
            </w:pPr>
            <w:r>
              <w:rPr>
                <w:rFonts w:ascii="Trebuchet MS" w:hAnsi="Trebuchet MS" w:cs="Arial"/>
                <w:b/>
                <w:sz w:val="20"/>
                <w:lang w:val="ru-RU"/>
              </w:rPr>
              <w:t>19,203</w:t>
            </w:r>
          </w:p>
        </w:tc>
        <w:tc>
          <w:tcPr>
            <w:tcW w:w="1701" w:type="dxa"/>
            <w:vAlign w:val="bottom"/>
          </w:tcPr>
          <w:p w:rsidR="0043731C" w:rsidRPr="00682B7C" w:rsidRDefault="0043731C" w:rsidP="002C51DB">
            <w:pPr>
              <w:pStyle w:val="tblNumber01"/>
              <w:rPr>
                <w:rFonts w:ascii="Trebuchet MS" w:hAnsi="Trebuchet MS" w:cs="Arial"/>
                <w:sz w:val="20"/>
                <w:lang w:val="ru-RU"/>
              </w:rPr>
            </w:pPr>
            <w:r>
              <w:rPr>
                <w:rFonts w:ascii="Trebuchet MS" w:hAnsi="Trebuchet MS" w:cs="Arial"/>
                <w:sz w:val="20"/>
                <w:lang w:val="ru-RU"/>
              </w:rPr>
              <w:t>17,210</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color w:val="333333"/>
                <w:sz w:val="20"/>
                <w:lang w:val="uk-UA"/>
              </w:rPr>
            </w:pPr>
            <w:r w:rsidRPr="00682B7C">
              <w:rPr>
                <w:rFonts w:ascii="Trebuchet MS" w:hAnsi="Trebuchet MS" w:cs="Arial"/>
                <w:color w:val="333333"/>
                <w:sz w:val="20"/>
                <w:lang w:val="uk-UA"/>
              </w:rPr>
              <w:t>Резерв переоцінки цінних паперів</w:t>
            </w:r>
          </w:p>
        </w:tc>
        <w:tc>
          <w:tcPr>
            <w:tcW w:w="1837" w:type="dxa"/>
            <w:vAlign w:val="bottom"/>
          </w:tcPr>
          <w:p w:rsidR="0043731C" w:rsidRPr="005A019E" w:rsidRDefault="0043731C" w:rsidP="002C51DB">
            <w:pPr>
              <w:pStyle w:val="tblNumber01"/>
              <w:rPr>
                <w:rFonts w:ascii="Trebuchet MS" w:hAnsi="Trebuchet MS" w:cs="Arial"/>
                <w:b/>
                <w:sz w:val="20"/>
                <w:lang w:val="ru-RU"/>
              </w:rPr>
            </w:pPr>
            <w:r>
              <w:rPr>
                <w:rFonts w:ascii="Trebuchet MS" w:hAnsi="Trebuchet MS" w:cs="Arial"/>
                <w:b/>
                <w:sz w:val="20"/>
                <w:lang w:val="ru-RU"/>
              </w:rPr>
              <w:t>11</w:t>
            </w:r>
          </w:p>
        </w:tc>
        <w:tc>
          <w:tcPr>
            <w:tcW w:w="1701" w:type="dxa"/>
            <w:vAlign w:val="bottom"/>
          </w:tcPr>
          <w:p w:rsidR="0043731C" w:rsidRPr="00682B7C" w:rsidRDefault="0043731C" w:rsidP="002C51DB">
            <w:pPr>
              <w:pStyle w:val="tblNumber01"/>
              <w:rPr>
                <w:rFonts w:ascii="Trebuchet MS" w:hAnsi="Trebuchet MS" w:cs="Arial"/>
                <w:sz w:val="20"/>
                <w:lang w:val="ru-RU"/>
              </w:rPr>
            </w:pPr>
            <w:r>
              <w:rPr>
                <w:rFonts w:ascii="Trebuchet MS" w:hAnsi="Trebuchet MS" w:cs="Arial"/>
                <w:sz w:val="20"/>
                <w:lang w:val="ru-RU"/>
              </w:rPr>
              <w:t>19</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color w:val="333333"/>
                <w:sz w:val="20"/>
                <w:lang w:val="uk-UA"/>
              </w:rPr>
            </w:pPr>
            <w:proofErr w:type="spellStart"/>
            <w:r w:rsidRPr="00682B7C">
              <w:rPr>
                <w:rFonts w:ascii="Trebuchet MS" w:hAnsi="Trebuchet MS" w:cs="Arial"/>
                <w:color w:val="333333"/>
                <w:sz w:val="20"/>
                <w:lang w:val="uk-UA"/>
              </w:rPr>
              <w:t>Субординований</w:t>
            </w:r>
            <w:proofErr w:type="spellEnd"/>
            <w:r w:rsidRPr="00682B7C">
              <w:rPr>
                <w:rFonts w:ascii="Trebuchet MS" w:hAnsi="Trebuchet MS" w:cs="Arial"/>
                <w:color w:val="333333"/>
                <w:sz w:val="20"/>
                <w:lang w:val="uk-UA"/>
              </w:rPr>
              <w:t xml:space="preserve"> борг</w:t>
            </w:r>
          </w:p>
        </w:tc>
        <w:tc>
          <w:tcPr>
            <w:tcW w:w="1837" w:type="dxa"/>
            <w:tcBorders>
              <w:bottom w:val="single" w:sz="4" w:space="0" w:color="auto"/>
            </w:tcBorders>
            <w:vAlign w:val="bottom"/>
          </w:tcPr>
          <w:p w:rsidR="0043731C" w:rsidRPr="005A019E" w:rsidRDefault="0043731C" w:rsidP="002C51DB">
            <w:pPr>
              <w:pStyle w:val="tblNumber01"/>
              <w:rPr>
                <w:rFonts w:ascii="Trebuchet MS" w:hAnsi="Trebuchet MS" w:cs="Arial"/>
                <w:b/>
                <w:sz w:val="20"/>
                <w:lang w:val="ru-RU"/>
              </w:rPr>
            </w:pPr>
            <w:r>
              <w:rPr>
                <w:rFonts w:ascii="Trebuchet MS" w:hAnsi="Trebuchet MS" w:cs="Arial"/>
                <w:b/>
                <w:sz w:val="20"/>
                <w:lang w:val="ru-RU"/>
              </w:rPr>
              <w:t>53,000</w:t>
            </w:r>
          </w:p>
        </w:tc>
        <w:tc>
          <w:tcPr>
            <w:tcW w:w="1701" w:type="dxa"/>
            <w:tcBorders>
              <w:bottom w:val="single" w:sz="4" w:space="0" w:color="auto"/>
            </w:tcBorders>
            <w:vAlign w:val="bottom"/>
          </w:tcPr>
          <w:p w:rsidR="0043731C" w:rsidRPr="00682B7C" w:rsidRDefault="0043731C" w:rsidP="002C51DB">
            <w:pPr>
              <w:pStyle w:val="tblNumber01"/>
              <w:rPr>
                <w:rFonts w:ascii="Trebuchet MS" w:hAnsi="Trebuchet MS" w:cs="Arial"/>
                <w:sz w:val="20"/>
                <w:lang w:val="ru-RU"/>
              </w:rPr>
            </w:pPr>
            <w:r>
              <w:rPr>
                <w:rFonts w:ascii="Trebuchet MS" w:hAnsi="Trebuchet MS" w:cs="Arial"/>
                <w:sz w:val="20"/>
                <w:lang w:val="ru-RU"/>
              </w:rPr>
              <w:t>10,000</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eastAsia="MS Mincho" w:hAnsi="Trebuchet MS" w:cs="Arial"/>
                <w:b/>
                <w:sz w:val="20"/>
                <w:lang w:val="uk-UA"/>
              </w:rPr>
            </w:pPr>
            <w:r w:rsidRPr="00682B7C">
              <w:rPr>
                <w:rFonts w:ascii="Trebuchet MS" w:hAnsi="Trebuchet MS" w:cs="Arial"/>
                <w:b/>
                <w:sz w:val="20"/>
                <w:lang w:val="uk-UA"/>
              </w:rPr>
              <w:t>Всього капітал другого рівня</w:t>
            </w:r>
          </w:p>
        </w:tc>
        <w:tc>
          <w:tcPr>
            <w:tcW w:w="1837" w:type="dxa"/>
            <w:tcBorders>
              <w:top w:val="single" w:sz="4" w:space="0" w:color="auto"/>
              <w:bottom w:val="single" w:sz="4" w:space="0" w:color="auto"/>
            </w:tcBorders>
            <w:vAlign w:val="bottom"/>
          </w:tcPr>
          <w:p w:rsidR="0043731C" w:rsidRPr="001025F1" w:rsidRDefault="0043731C" w:rsidP="002C51DB">
            <w:pPr>
              <w:pStyle w:val="tblNumber01"/>
              <w:rPr>
                <w:rFonts w:ascii="Trebuchet MS" w:hAnsi="Trebuchet MS" w:cs="Arial"/>
                <w:b/>
                <w:sz w:val="20"/>
                <w:lang w:val="ru-RU"/>
              </w:rPr>
            </w:pPr>
            <w:r w:rsidRPr="001025F1">
              <w:rPr>
                <w:rFonts w:ascii="Trebuchet MS" w:hAnsi="Trebuchet MS" w:cs="Arial"/>
                <w:b/>
                <w:sz w:val="20"/>
                <w:lang w:val="ru-RU"/>
              </w:rPr>
              <w:t>72,214</w:t>
            </w:r>
          </w:p>
        </w:tc>
        <w:tc>
          <w:tcPr>
            <w:tcW w:w="1701" w:type="dxa"/>
            <w:tcBorders>
              <w:top w:val="single" w:sz="4" w:space="0" w:color="auto"/>
              <w:bottom w:val="single" w:sz="4" w:space="0" w:color="auto"/>
            </w:tcBorders>
            <w:vAlign w:val="bottom"/>
          </w:tcPr>
          <w:p w:rsidR="0043731C" w:rsidRPr="001025F1" w:rsidRDefault="0043731C" w:rsidP="002C51DB">
            <w:pPr>
              <w:pStyle w:val="tblNumber01"/>
              <w:rPr>
                <w:rFonts w:ascii="Trebuchet MS" w:hAnsi="Trebuchet MS" w:cs="Arial"/>
                <w:sz w:val="20"/>
                <w:lang w:val="ru-RU"/>
              </w:rPr>
            </w:pPr>
            <w:r w:rsidRPr="001025F1">
              <w:rPr>
                <w:rFonts w:ascii="Trebuchet MS" w:hAnsi="Trebuchet MS" w:cs="Arial"/>
                <w:sz w:val="20"/>
                <w:lang w:val="ru-RU"/>
              </w:rPr>
              <w:t>27,229</w:t>
            </w:r>
          </w:p>
        </w:tc>
      </w:tr>
      <w:tr w:rsidR="0043731C" w:rsidRPr="00682B7C" w:rsidTr="002C51DB">
        <w:trPr>
          <w:cantSplit/>
          <w:trHeight w:val="340"/>
        </w:trPr>
        <w:tc>
          <w:tcPr>
            <w:tcW w:w="5818" w:type="dxa"/>
            <w:vAlign w:val="bottom"/>
          </w:tcPr>
          <w:p w:rsidR="0043731C" w:rsidRPr="00682B7C" w:rsidRDefault="0043731C" w:rsidP="002C51DB">
            <w:pPr>
              <w:pStyle w:val="tblText02"/>
              <w:rPr>
                <w:rFonts w:ascii="Trebuchet MS" w:hAnsi="Trebuchet MS" w:cs="Arial"/>
                <w:b/>
                <w:sz w:val="20"/>
                <w:lang w:val="uk-UA"/>
              </w:rPr>
            </w:pPr>
            <w:r w:rsidRPr="00682B7C">
              <w:rPr>
                <w:rFonts w:ascii="Trebuchet MS" w:hAnsi="Trebuchet MS" w:cs="Arial"/>
                <w:b/>
                <w:sz w:val="20"/>
                <w:lang w:val="uk-UA"/>
              </w:rPr>
              <w:t>Всього капітал</w:t>
            </w:r>
          </w:p>
        </w:tc>
        <w:tc>
          <w:tcPr>
            <w:tcW w:w="1837" w:type="dxa"/>
            <w:tcBorders>
              <w:top w:val="single" w:sz="4" w:space="0" w:color="auto"/>
              <w:bottom w:val="single" w:sz="4" w:space="0" w:color="auto"/>
            </w:tcBorders>
            <w:vAlign w:val="bottom"/>
          </w:tcPr>
          <w:p w:rsidR="0043731C" w:rsidRPr="001025F1" w:rsidRDefault="0043731C" w:rsidP="002C51DB">
            <w:pPr>
              <w:pStyle w:val="tblNumber01"/>
              <w:rPr>
                <w:rFonts w:ascii="Trebuchet MS" w:hAnsi="Trebuchet MS" w:cs="Arial"/>
                <w:b/>
                <w:sz w:val="20"/>
                <w:lang w:val="ru-RU"/>
              </w:rPr>
            </w:pPr>
            <w:r w:rsidRPr="001025F1">
              <w:rPr>
                <w:rFonts w:ascii="Trebuchet MS" w:hAnsi="Trebuchet MS" w:cs="Arial"/>
                <w:b/>
                <w:sz w:val="20"/>
                <w:lang w:val="ru-RU"/>
              </w:rPr>
              <w:t>269,096</w:t>
            </w:r>
          </w:p>
        </w:tc>
        <w:tc>
          <w:tcPr>
            <w:tcW w:w="1701" w:type="dxa"/>
            <w:tcBorders>
              <w:top w:val="single" w:sz="4" w:space="0" w:color="auto"/>
              <w:bottom w:val="single" w:sz="4" w:space="0" w:color="auto"/>
            </w:tcBorders>
            <w:vAlign w:val="bottom"/>
          </w:tcPr>
          <w:p w:rsidR="0043731C" w:rsidRPr="001025F1" w:rsidRDefault="0043731C" w:rsidP="002C51DB">
            <w:pPr>
              <w:pStyle w:val="tblNumber01"/>
              <w:rPr>
                <w:rFonts w:ascii="Trebuchet MS" w:hAnsi="Trebuchet MS" w:cs="Arial"/>
                <w:sz w:val="20"/>
                <w:lang w:val="ru-RU"/>
              </w:rPr>
            </w:pPr>
            <w:r w:rsidRPr="001025F1">
              <w:rPr>
                <w:rFonts w:ascii="Trebuchet MS" w:hAnsi="Trebuchet MS" w:cs="Arial"/>
                <w:sz w:val="20"/>
                <w:lang w:val="ru-RU"/>
              </w:rPr>
              <w:t>188,999</w:t>
            </w:r>
          </w:p>
        </w:tc>
      </w:tr>
    </w:tbl>
    <w:p w:rsidR="0043731C" w:rsidRPr="00682B7C" w:rsidRDefault="0043731C" w:rsidP="0043731C">
      <w:pPr>
        <w:spacing w:before="240" w:after="120"/>
        <w:jc w:val="both"/>
        <w:rPr>
          <w:rFonts w:ascii="Trebuchet MS" w:hAnsi="Trebuchet MS"/>
          <w:sz w:val="20"/>
          <w:szCs w:val="20"/>
          <w:lang w:val="uk-UA"/>
        </w:rPr>
      </w:pPr>
      <w:r w:rsidRPr="00682B7C">
        <w:rPr>
          <w:rFonts w:ascii="Trebuchet MS" w:hAnsi="Trebuchet MS"/>
          <w:sz w:val="20"/>
          <w:szCs w:val="20"/>
          <w:lang w:val="uk-UA"/>
        </w:rPr>
        <w:t>При розрахунку достатності капіталу станом на 31 грудня 201</w:t>
      </w:r>
      <w:r>
        <w:rPr>
          <w:rFonts w:ascii="Trebuchet MS" w:hAnsi="Trebuchet MS"/>
          <w:sz w:val="20"/>
          <w:szCs w:val="20"/>
          <w:lang w:val="uk-UA"/>
        </w:rPr>
        <w:t>1</w:t>
      </w:r>
      <w:r w:rsidRPr="00682B7C">
        <w:rPr>
          <w:rFonts w:ascii="Trebuchet MS" w:hAnsi="Trebuchet MS"/>
          <w:sz w:val="20"/>
          <w:szCs w:val="20"/>
          <w:lang w:val="uk-UA"/>
        </w:rPr>
        <w:t xml:space="preserve"> та 20</w:t>
      </w:r>
      <w:r>
        <w:rPr>
          <w:rFonts w:ascii="Trebuchet MS" w:hAnsi="Trebuchet MS"/>
          <w:sz w:val="20"/>
          <w:szCs w:val="20"/>
          <w:lang w:val="uk-UA"/>
        </w:rPr>
        <w:t>1</w:t>
      </w:r>
      <w:r w:rsidRPr="00682B7C">
        <w:rPr>
          <w:rFonts w:ascii="Trebuchet MS" w:hAnsi="Trebuchet MS"/>
          <w:sz w:val="20"/>
          <w:szCs w:val="20"/>
          <w:lang w:val="uk-UA"/>
        </w:rPr>
        <w:t>0</w:t>
      </w:r>
      <w:r>
        <w:rPr>
          <w:rFonts w:ascii="Trebuchet MS" w:hAnsi="Trebuchet MS"/>
          <w:sz w:val="20"/>
          <w:szCs w:val="20"/>
          <w:lang w:val="uk-UA"/>
        </w:rPr>
        <w:t xml:space="preserve"> років Банк</w:t>
      </w:r>
      <w:r w:rsidRPr="00682B7C">
        <w:rPr>
          <w:rFonts w:ascii="Trebuchet MS" w:hAnsi="Trebuchet MS"/>
          <w:sz w:val="20"/>
          <w:szCs w:val="20"/>
          <w:lang w:val="uk-UA"/>
        </w:rPr>
        <w:t xml:space="preserve"> включи</w:t>
      </w:r>
      <w:r>
        <w:rPr>
          <w:rFonts w:ascii="Trebuchet MS" w:hAnsi="Trebuchet MS"/>
          <w:sz w:val="20"/>
          <w:szCs w:val="20"/>
          <w:lang w:val="uk-UA"/>
        </w:rPr>
        <w:t>в</w:t>
      </w:r>
      <w:r w:rsidRPr="00682B7C">
        <w:rPr>
          <w:rFonts w:ascii="Trebuchet MS" w:hAnsi="Trebuchet MS"/>
          <w:sz w:val="20"/>
          <w:szCs w:val="20"/>
          <w:lang w:val="uk-UA"/>
        </w:rPr>
        <w:t xml:space="preserve"> в розрахунок капіталу отриманий </w:t>
      </w:r>
      <w:proofErr w:type="spellStart"/>
      <w:r w:rsidRPr="00682B7C">
        <w:rPr>
          <w:rFonts w:ascii="Trebuchet MS" w:hAnsi="Trebuchet MS"/>
          <w:sz w:val="20"/>
          <w:szCs w:val="20"/>
          <w:lang w:val="uk-UA"/>
        </w:rPr>
        <w:t>субординований</w:t>
      </w:r>
      <w:proofErr w:type="spellEnd"/>
      <w:r>
        <w:rPr>
          <w:rFonts w:ascii="Trebuchet MS" w:hAnsi="Trebuchet MS"/>
          <w:sz w:val="20"/>
          <w:szCs w:val="20"/>
          <w:lang w:val="uk-UA"/>
        </w:rPr>
        <w:t xml:space="preserve"> борг у</w:t>
      </w:r>
      <w:r w:rsidRPr="00682B7C">
        <w:rPr>
          <w:rFonts w:ascii="Trebuchet MS" w:hAnsi="Trebuchet MS"/>
          <w:sz w:val="20"/>
          <w:szCs w:val="20"/>
          <w:lang w:val="uk-UA"/>
        </w:rPr>
        <w:t xml:space="preserve"> розмірі, обмеженому 50% величини капіталу першого рівня. У разі банкрутства або ліквідації </w:t>
      </w:r>
      <w:r>
        <w:rPr>
          <w:rFonts w:ascii="Trebuchet MS" w:hAnsi="Trebuchet MS"/>
          <w:sz w:val="20"/>
          <w:szCs w:val="20"/>
          <w:lang w:val="uk-UA"/>
        </w:rPr>
        <w:t>Банку</w:t>
      </w:r>
      <w:r w:rsidRPr="00682B7C">
        <w:rPr>
          <w:rFonts w:ascii="Trebuchet MS" w:hAnsi="Trebuchet MS"/>
          <w:sz w:val="20"/>
          <w:szCs w:val="20"/>
          <w:lang w:val="uk-UA"/>
        </w:rPr>
        <w:t xml:space="preserve"> погашення цієї заборгованості пров</w:t>
      </w:r>
      <w:r>
        <w:rPr>
          <w:rFonts w:ascii="Trebuchet MS" w:hAnsi="Trebuchet MS"/>
          <w:sz w:val="20"/>
          <w:szCs w:val="20"/>
          <w:lang w:val="uk-UA"/>
        </w:rPr>
        <w:t>о</w:t>
      </w:r>
      <w:r w:rsidRPr="00682B7C">
        <w:rPr>
          <w:rFonts w:ascii="Trebuchet MS" w:hAnsi="Trebuchet MS"/>
          <w:sz w:val="20"/>
          <w:szCs w:val="20"/>
          <w:lang w:val="uk-UA"/>
        </w:rPr>
        <w:t xml:space="preserve">диться після виконання зобов'язань </w:t>
      </w:r>
      <w:r>
        <w:rPr>
          <w:rFonts w:ascii="Trebuchet MS" w:hAnsi="Trebuchet MS"/>
          <w:sz w:val="20"/>
          <w:szCs w:val="20"/>
          <w:lang w:val="uk-UA"/>
        </w:rPr>
        <w:t>Банку</w:t>
      </w:r>
      <w:r w:rsidRPr="00682B7C">
        <w:rPr>
          <w:rFonts w:ascii="Trebuchet MS" w:hAnsi="Trebuchet MS"/>
          <w:sz w:val="20"/>
          <w:szCs w:val="20"/>
          <w:lang w:val="uk-UA"/>
        </w:rPr>
        <w:t xml:space="preserve"> перед всіма іншими кредиторами.</w:t>
      </w: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43731C" w:rsidRDefault="0043731C" w:rsidP="00573A34">
      <w:pPr>
        <w:pStyle w:val="2"/>
        <w:rPr>
          <w:rFonts w:ascii="Trebuchet MS" w:hAnsi="Trebuchet MS"/>
          <w:sz w:val="20"/>
          <w:szCs w:val="20"/>
          <w:lang w:val="ru-RU"/>
        </w:rPr>
      </w:pPr>
    </w:p>
    <w:p w:rsidR="00C14314" w:rsidRPr="00F37D96" w:rsidRDefault="003679CD" w:rsidP="00573A34">
      <w:pPr>
        <w:pStyle w:val="2"/>
        <w:rPr>
          <w:rFonts w:ascii="Trebuchet MS" w:hAnsi="Trebuchet MS"/>
          <w:sz w:val="20"/>
          <w:szCs w:val="20"/>
        </w:rPr>
      </w:pPr>
      <w:bookmarkStart w:id="157" w:name="_Toc328123785"/>
      <w:r w:rsidRPr="00F37D96">
        <w:rPr>
          <w:rFonts w:ascii="Trebuchet MS" w:hAnsi="Trebuchet MS"/>
          <w:sz w:val="20"/>
          <w:szCs w:val="20"/>
        </w:rPr>
        <w:lastRenderedPageBreak/>
        <w:t>3</w:t>
      </w:r>
      <w:r w:rsidR="00E55789">
        <w:rPr>
          <w:rFonts w:ascii="Trebuchet MS" w:hAnsi="Trebuchet MS"/>
          <w:sz w:val="20"/>
          <w:szCs w:val="20"/>
        </w:rPr>
        <w:t>3</w:t>
      </w:r>
      <w:r w:rsidR="00C14314" w:rsidRPr="00F37D96">
        <w:rPr>
          <w:rFonts w:ascii="Trebuchet MS" w:hAnsi="Trebuchet MS"/>
          <w:sz w:val="20"/>
          <w:szCs w:val="20"/>
        </w:rPr>
        <w:t>. Класифікація та справедлива вартість фінансових інструментів</w:t>
      </w:r>
      <w:bookmarkEnd w:id="151"/>
      <w:bookmarkEnd w:id="157"/>
    </w:p>
    <w:p w:rsidR="009B75F9" w:rsidRPr="00F37D96" w:rsidRDefault="009B75F9" w:rsidP="009B75F9">
      <w:pPr>
        <w:rPr>
          <w:rFonts w:ascii="Trebuchet MS" w:hAnsi="Trebuchet MS"/>
          <w:b/>
          <w:bCs/>
          <w:i/>
          <w:iCs/>
          <w:sz w:val="20"/>
          <w:szCs w:val="20"/>
          <w:lang w:val="uk-UA"/>
        </w:rPr>
      </w:pPr>
      <w:r w:rsidRPr="00F37D96">
        <w:rPr>
          <w:rFonts w:ascii="Trebuchet MS" w:hAnsi="Trebuchet MS"/>
          <w:b/>
          <w:bCs/>
          <w:i/>
          <w:iCs/>
          <w:sz w:val="20"/>
          <w:szCs w:val="20"/>
          <w:lang w:val="uk-UA"/>
        </w:rPr>
        <w:t>Класифікація фінансових інструментів</w:t>
      </w:r>
    </w:p>
    <w:p w:rsidR="00C92269" w:rsidRPr="00F37D96" w:rsidRDefault="00C92269" w:rsidP="00C92269">
      <w:pPr>
        <w:spacing w:before="120"/>
        <w:jc w:val="both"/>
        <w:rPr>
          <w:rFonts w:ascii="Trebuchet MS" w:hAnsi="Trebuchet MS"/>
          <w:sz w:val="20"/>
          <w:szCs w:val="20"/>
          <w:lang w:val="uk-UA"/>
        </w:rPr>
      </w:pPr>
      <w:r w:rsidRPr="00F37D96">
        <w:rPr>
          <w:rFonts w:ascii="Trebuchet MS" w:hAnsi="Trebuchet MS"/>
          <w:sz w:val="20"/>
          <w:szCs w:val="20"/>
          <w:lang w:val="uk-UA"/>
        </w:rPr>
        <w:t>Класифікація фінансових інструментів станом на 31 грудня 201</w:t>
      </w:r>
      <w:r>
        <w:rPr>
          <w:rFonts w:ascii="Trebuchet MS" w:hAnsi="Trebuchet MS"/>
          <w:sz w:val="20"/>
          <w:szCs w:val="20"/>
          <w:lang w:val="uk-UA"/>
        </w:rPr>
        <w:t>1</w:t>
      </w:r>
      <w:r w:rsidRPr="00F37D96">
        <w:rPr>
          <w:rFonts w:ascii="Trebuchet MS" w:hAnsi="Trebuchet MS"/>
          <w:sz w:val="20"/>
          <w:szCs w:val="20"/>
          <w:lang w:val="uk-UA"/>
        </w:rPr>
        <w:t xml:space="preserve"> року представлена наступним чином:</w:t>
      </w:r>
    </w:p>
    <w:tbl>
      <w:tblPr>
        <w:tblW w:w="9043" w:type="dxa"/>
        <w:tblLayout w:type="fixed"/>
        <w:tblLook w:val="0000" w:firstRow="0" w:lastRow="0" w:firstColumn="0" w:lastColumn="0" w:noHBand="0" w:noVBand="0"/>
      </w:tblPr>
      <w:tblGrid>
        <w:gridCol w:w="3369"/>
        <w:gridCol w:w="1701"/>
        <w:gridCol w:w="1280"/>
        <w:gridCol w:w="1418"/>
        <w:gridCol w:w="1275"/>
      </w:tblGrid>
      <w:tr w:rsidR="00C92269" w:rsidRPr="00F37D96" w:rsidTr="00C92269">
        <w:trPr>
          <w:cantSplit/>
          <w:trHeight w:val="1370"/>
        </w:trPr>
        <w:tc>
          <w:tcPr>
            <w:tcW w:w="3369" w:type="dxa"/>
            <w:tcBorders>
              <w:top w:val="nil"/>
              <w:left w:val="nil"/>
              <w:bottom w:val="single" w:sz="4" w:space="0" w:color="auto"/>
              <w:right w:val="nil"/>
            </w:tcBorders>
            <w:vAlign w:val="bottom"/>
          </w:tcPr>
          <w:p w:rsidR="00C92269" w:rsidRPr="00F37D96" w:rsidRDefault="00C92269" w:rsidP="00C92269">
            <w:pPr>
              <w:rPr>
                <w:rFonts w:ascii="Trebuchet MS" w:hAnsi="Trebuchet MS"/>
                <w:sz w:val="20"/>
                <w:szCs w:val="20"/>
                <w:lang w:val="uk-UA"/>
              </w:rPr>
            </w:pPr>
          </w:p>
        </w:tc>
        <w:tc>
          <w:tcPr>
            <w:tcW w:w="1701" w:type="dxa"/>
            <w:tcBorders>
              <w:top w:val="nil"/>
              <w:left w:val="nil"/>
              <w:bottom w:val="single" w:sz="4" w:space="0" w:color="auto"/>
              <w:right w:val="nil"/>
            </w:tcBorders>
            <w:tcMar>
              <w:left w:w="28" w:type="dxa"/>
              <w:right w:w="28" w:type="dxa"/>
            </w:tcMar>
            <w:vAlign w:val="bottom"/>
          </w:tcPr>
          <w:p w:rsidR="00C92269" w:rsidRPr="00F37D96" w:rsidRDefault="00C92269" w:rsidP="00C92269">
            <w:pPr>
              <w:jc w:val="right"/>
              <w:rPr>
                <w:rFonts w:ascii="Trebuchet MS" w:hAnsi="Trebuchet MS"/>
                <w:b/>
                <w:bCs/>
                <w:sz w:val="20"/>
                <w:szCs w:val="20"/>
                <w:lang w:val="uk-UA"/>
              </w:rPr>
            </w:pPr>
            <w:r w:rsidRPr="00F37D96">
              <w:rPr>
                <w:rFonts w:ascii="Trebuchet MS" w:hAnsi="Trebuchet MS"/>
                <w:b/>
                <w:bCs/>
                <w:sz w:val="20"/>
                <w:szCs w:val="20"/>
                <w:lang w:val="uk-UA"/>
              </w:rPr>
              <w:t>Позики</w:t>
            </w:r>
            <w:r>
              <w:rPr>
                <w:rFonts w:ascii="Trebuchet MS" w:hAnsi="Trebuchet MS"/>
                <w:b/>
                <w:bCs/>
                <w:sz w:val="20"/>
                <w:szCs w:val="20"/>
                <w:lang w:val="uk-UA"/>
              </w:rPr>
              <w:t>,</w:t>
            </w:r>
            <w:r w:rsidRPr="00F37D96">
              <w:rPr>
                <w:rFonts w:ascii="Trebuchet MS" w:hAnsi="Trebuchet MS"/>
                <w:b/>
                <w:bCs/>
                <w:sz w:val="20"/>
                <w:szCs w:val="20"/>
                <w:lang w:val="uk-UA"/>
              </w:rPr>
              <w:t xml:space="preserve">  </w:t>
            </w:r>
          </w:p>
          <w:p w:rsidR="00C92269" w:rsidRPr="00F37D96" w:rsidRDefault="00C92269" w:rsidP="00C92269">
            <w:pPr>
              <w:jc w:val="right"/>
              <w:rPr>
                <w:rFonts w:ascii="Trebuchet MS" w:hAnsi="Trebuchet MS"/>
                <w:b/>
                <w:bCs/>
                <w:sz w:val="20"/>
                <w:szCs w:val="20"/>
                <w:lang w:val="uk-UA"/>
              </w:rPr>
            </w:pPr>
            <w:r w:rsidRPr="00F37D96">
              <w:rPr>
                <w:rFonts w:ascii="Trebuchet MS" w:hAnsi="Trebuchet MS"/>
                <w:b/>
                <w:bCs/>
                <w:sz w:val="20"/>
                <w:szCs w:val="20"/>
                <w:lang w:val="uk-UA"/>
              </w:rPr>
              <w:t>інші активи та зобов’язання за амортизованою вартістю</w:t>
            </w:r>
          </w:p>
        </w:tc>
        <w:tc>
          <w:tcPr>
            <w:tcW w:w="1280" w:type="dxa"/>
            <w:tcBorders>
              <w:top w:val="nil"/>
              <w:left w:val="nil"/>
              <w:bottom w:val="single" w:sz="4" w:space="0" w:color="auto"/>
              <w:right w:val="nil"/>
            </w:tcBorders>
            <w:vAlign w:val="bottom"/>
          </w:tcPr>
          <w:p w:rsidR="00C92269" w:rsidRPr="00F37D96" w:rsidRDefault="00C92269" w:rsidP="00C92269">
            <w:pPr>
              <w:jc w:val="right"/>
              <w:rPr>
                <w:rFonts w:ascii="Trebuchet MS" w:hAnsi="Trebuchet MS"/>
                <w:b/>
                <w:bCs/>
                <w:sz w:val="20"/>
                <w:szCs w:val="20"/>
                <w:lang w:val="uk-UA"/>
              </w:rPr>
            </w:pPr>
            <w:r w:rsidRPr="00F37D96">
              <w:rPr>
                <w:rFonts w:ascii="Trebuchet MS" w:hAnsi="Trebuchet MS"/>
                <w:b/>
                <w:bCs/>
                <w:sz w:val="20"/>
                <w:szCs w:val="20"/>
                <w:lang w:val="uk-UA"/>
              </w:rPr>
              <w:t>Цінні папери, наявні для продажу</w:t>
            </w:r>
          </w:p>
        </w:tc>
        <w:tc>
          <w:tcPr>
            <w:tcW w:w="1418" w:type="dxa"/>
            <w:tcBorders>
              <w:top w:val="nil"/>
              <w:left w:val="nil"/>
              <w:bottom w:val="single" w:sz="4" w:space="0" w:color="auto"/>
              <w:right w:val="nil"/>
            </w:tcBorders>
            <w:vAlign w:val="bottom"/>
          </w:tcPr>
          <w:p w:rsidR="00C92269" w:rsidRPr="00F37D96" w:rsidRDefault="00C92269" w:rsidP="00C92269">
            <w:pPr>
              <w:ind w:left="-108" w:right="-108"/>
              <w:jc w:val="right"/>
              <w:rPr>
                <w:rFonts w:ascii="Trebuchet MS" w:hAnsi="Trebuchet MS"/>
                <w:b/>
                <w:bCs/>
                <w:sz w:val="20"/>
                <w:szCs w:val="20"/>
                <w:lang w:val="uk-UA"/>
              </w:rPr>
            </w:pPr>
            <w:r w:rsidRPr="00F37D96">
              <w:rPr>
                <w:rFonts w:ascii="Trebuchet MS" w:hAnsi="Trebuchet MS"/>
                <w:b/>
                <w:bCs/>
                <w:sz w:val="20"/>
                <w:szCs w:val="20"/>
                <w:lang w:val="uk-UA"/>
              </w:rPr>
              <w:t xml:space="preserve">Активи, утримувані для продажу, </w:t>
            </w:r>
            <w:proofErr w:type="spellStart"/>
            <w:r w:rsidRPr="00F37D96">
              <w:rPr>
                <w:rFonts w:ascii="Trebuchet MS" w:hAnsi="Trebuchet MS"/>
                <w:b/>
                <w:bCs/>
                <w:sz w:val="20"/>
                <w:szCs w:val="20"/>
                <w:lang w:val="uk-UA"/>
              </w:rPr>
              <w:t>нефінансові</w:t>
            </w:r>
            <w:proofErr w:type="spellEnd"/>
            <w:r w:rsidRPr="00F37D96">
              <w:rPr>
                <w:rFonts w:ascii="Trebuchet MS" w:hAnsi="Trebuchet MS"/>
                <w:b/>
                <w:bCs/>
                <w:sz w:val="20"/>
                <w:szCs w:val="20"/>
                <w:lang w:val="uk-UA"/>
              </w:rPr>
              <w:t xml:space="preserve"> активи та зобов’язання</w:t>
            </w:r>
          </w:p>
        </w:tc>
        <w:tc>
          <w:tcPr>
            <w:tcW w:w="1275" w:type="dxa"/>
            <w:tcBorders>
              <w:top w:val="nil"/>
              <w:left w:val="nil"/>
              <w:bottom w:val="single" w:sz="4" w:space="0" w:color="auto"/>
              <w:right w:val="nil"/>
            </w:tcBorders>
            <w:tcMar>
              <w:left w:w="28" w:type="dxa"/>
              <w:right w:w="28" w:type="dxa"/>
            </w:tcMar>
            <w:vAlign w:val="bottom"/>
          </w:tcPr>
          <w:p w:rsidR="00C92269" w:rsidRPr="00F37D96" w:rsidRDefault="00C92269" w:rsidP="00C92269">
            <w:pPr>
              <w:jc w:val="right"/>
              <w:rPr>
                <w:rFonts w:ascii="Trebuchet MS" w:hAnsi="Trebuchet MS"/>
                <w:b/>
                <w:bCs/>
                <w:sz w:val="20"/>
                <w:szCs w:val="20"/>
                <w:lang w:val="uk-UA"/>
              </w:rPr>
            </w:pPr>
            <w:r w:rsidRPr="00F37D96">
              <w:rPr>
                <w:rFonts w:ascii="Trebuchet MS" w:hAnsi="Trebuchet MS"/>
                <w:b/>
                <w:bCs/>
                <w:sz w:val="20"/>
                <w:szCs w:val="20"/>
                <w:lang w:val="uk-UA"/>
              </w:rPr>
              <w:t>Всього</w:t>
            </w:r>
          </w:p>
        </w:tc>
      </w:tr>
      <w:tr w:rsidR="00C92269" w:rsidRPr="00F37D96" w:rsidTr="00C92269">
        <w:trPr>
          <w:trHeight w:val="300"/>
        </w:trPr>
        <w:tc>
          <w:tcPr>
            <w:tcW w:w="3369" w:type="dxa"/>
            <w:tcBorders>
              <w:top w:val="single" w:sz="4" w:space="0" w:color="auto"/>
              <w:left w:val="nil"/>
              <w:bottom w:val="nil"/>
              <w:right w:val="nil"/>
            </w:tcBorders>
            <w:vAlign w:val="bottom"/>
          </w:tcPr>
          <w:p w:rsidR="00C92269" w:rsidRPr="00F37D96" w:rsidRDefault="00C92269" w:rsidP="00C92269">
            <w:pPr>
              <w:rPr>
                <w:rFonts w:ascii="Trebuchet MS" w:hAnsi="Trebuchet MS"/>
                <w:b/>
                <w:bCs/>
                <w:sz w:val="20"/>
                <w:szCs w:val="20"/>
                <w:lang w:val="uk-UA"/>
              </w:rPr>
            </w:pPr>
            <w:r w:rsidRPr="00F37D96">
              <w:rPr>
                <w:rFonts w:ascii="Trebuchet MS" w:hAnsi="Trebuchet MS"/>
                <w:b/>
                <w:bCs/>
                <w:sz w:val="20"/>
                <w:szCs w:val="20"/>
                <w:lang w:val="uk-UA"/>
              </w:rPr>
              <w:t>Активи</w:t>
            </w:r>
          </w:p>
        </w:tc>
        <w:tc>
          <w:tcPr>
            <w:tcW w:w="1701" w:type="dxa"/>
            <w:tcBorders>
              <w:top w:val="single" w:sz="4" w:space="0" w:color="auto"/>
              <w:left w:val="nil"/>
              <w:bottom w:val="nil"/>
              <w:right w:val="nil"/>
            </w:tcBorders>
            <w:vAlign w:val="bottom"/>
          </w:tcPr>
          <w:p w:rsidR="00C92269" w:rsidRPr="00F37D96" w:rsidRDefault="00C92269" w:rsidP="00C92269">
            <w:pPr>
              <w:jc w:val="right"/>
              <w:rPr>
                <w:rFonts w:ascii="Trebuchet MS" w:hAnsi="Trebuchet MS"/>
                <w:b/>
                <w:bCs/>
                <w:sz w:val="20"/>
                <w:szCs w:val="20"/>
                <w:lang w:val="uk-UA"/>
              </w:rPr>
            </w:pPr>
          </w:p>
        </w:tc>
        <w:tc>
          <w:tcPr>
            <w:tcW w:w="1280" w:type="dxa"/>
            <w:tcBorders>
              <w:top w:val="single" w:sz="4" w:space="0" w:color="auto"/>
              <w:left w:val="nil"/>
              <w:bottom w:val="nil"/>
              <w:right w:val="nil"/>
            </w:tcBorders>
          </w:tcPr>
          <w:p w:rsidR="00C92269" w:rsidRPr="00F37D96" w:rsidRDefault="00C92269" w:rsidP="00C92269">
            <w:pPr>
              <w:jc w:val="right"/>
              <w:rPr>
                <w:rFonts w:ascii="Trebuchet MS" w:hAnsi="Trebuchet MS"/>
                <w:sz w:val="20"/>
                <w:szCs w:val="20"/>
                <w:lang w:val="uk-UA"/>
              </w:rPr>
            </w:pPr>
          </w:p>
        </w:tc>
        <w:tc>
          <w:tcPr>
            <w:tcW w:w="1418" w:type="dxa"/>
            <w:tcBorders>
              <w:top w:val="single" w:sz="4" w:space="0" w:color="auto"/>
              <w:left w:val="nil"/>
              <w:bottom w:val="nil"/>
              <w:right w:val="nil"/>
            </w:tcBorders>
            <w:vAlign w:val="bottom"/>
          </w:tcPr>
          <w:p w:rsidR="00C92269" w:rsidRPr="00F37D96" w:rsidRDefault="00C92269" w:rsidP="00C92269">
            <w:pPr>
              <w:jc w:val="right"/>
              <w:rPr>
                <w:rFonts w:ascii="Trebuchet MS" w:hAnsi="Trebuchet MS"/>
                <w:sz w:val="20"/>
                <w:szCs w:val="20"/>
                <w:lang w:val="uk-UA"/>
              </w:rPr>
            </w:pPr>
          </w:p>
        </w:tc>
        <w:tc>
          <w:tcPr>
            <w:tcW w:w="1275" w:type="dxa"/>
            <w:tcBorders>
              <w:top w:val="single" w:sz="4" w:space="0" w:color="auto"/>
              <w:left w:val="nil"/>
              <w:bottom w:val="nil"/>
              <w:right w:val="nil"/>
            </w:tcBorders>
            <w:vAlign w:val="bottom"/>
          </w:tcPr>
          <w:p w:rsidR="00C92269" w:rsidRPr="00F37D96" w:rsidRDefault="00C92269" w:rsidP="00C92269">
            <w:pPr>
              <w:jc w:val="right"/>
              <w:rPr>
                <w:rFonts w:ascii="Trebuchet MS" w:hAnsi="Trebuchet MS"/>
                <w:b/>
                <w:bCs/>
                <w:sz w:val="20"/>
                <w:szCs w:val="20"/>
                <w:lang w:val="uk-UA"/>
              </w:rPr>
            </w:pPr>
          </w:p>
        </w:tc>
      </w:tr>
      <w:tr w:rsidR="00C92269" w:rsidRPr="00F37D96" w:rsidTr="00C92269">
        <w:trPr>
          <w:trHeight w:val="340"/>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 xml:space="preserve">Грошові кошти та залишки на рахунках в НБУ </w:t>
            </w:r>
          </w:p>
        </w:tc>
        <w:tc>
          <w:tcPr>
            <w:tcW w:w="1701"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81,909</w:t>
            </w:r>
          </w:p>
        </w:tc>
        <w:tc>
          <w:tcPr>
            <w:tcW w:w="1280"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81,909</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Заборгованість інших банків</w:t>
            </w:r>
          </w:p>
        </w:tc>
        <w:tc>
          <w:tcPr>
            <w:tcW w:w="1701"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966,774</w:t>
            </w:r>
          </w:p>
        </w:tc>
        <w:tc>
          <w:tcPr>
            <w:tcW w:w="1280"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966,774</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Кредити та аванси клієнтам</w:t>
            </w:r>
          </w:p>
        </w:tc>
        <w:tc>
          <w:tcPr>
            <w:tcW w:w="1701"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872,259</w:t>
            </w:r>
          </w:p>
        </w:tc>
        <w:tc>
          <w:tcPr>
            <w:tcW w:w="1280"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872,259</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Цінні папери</w:t>
            </w:r>
          </w:p>
        </w:tc>
        <w:tc>
          <w:tcPr>
            <w:tcW w:w="1701"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146,907</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146,907</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Інвестиційна нерухомість</w:t>
            </w:r>
          </w:p>
        </w:tc>
        <w:tc>
          <w:tcPr>
            <w:tcW w:w="1701"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6,231</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6,231</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Нематеріальні активи</w:t>
            </w:r>
          </w:p>
        </w:tc>
        <w:tc>
          <w:tcPr>
            <w:tcW w:w="1701"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4,756</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4,756</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Основні засоби</w:t>
            </w:r>
          </w:p>
        </w:tc>
        <w:tc>
          <w:tcPr>
            <w:tcW w:w="1701"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71,621</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71,621</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Активи, утримувані для продажу</w:t>
            </w:r>
          </w:p>
        </w:tc>
        <w:tc>
          <w:tcPr>
            <w:tcW w:w="1701"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142,975</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142,975</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Pr>
                <w:rFonts w:ascii="Trebuchet MS" w:hAnsi="Trebuchet MS"/>
                <w:sz w:val="20"/>
                <w:szCs w:val="20"/>
                <w:lang w:val="uk-UA"/>
              </w:rPr>
              <w:t>Відстрочені</w:t>
            </w:r>
            <w:r w:rsidRPr="00F37D96">
              <w:rPr>
                <w:rFonts w:ascii="Trebuchet MS" w:hAnsi="Trebuchet MS"/>
                <w:sz w:val="20"/>
                <w:szCs w:val="20"/>
                <w:lang w:val="uk-UA"/>
              </w:rPr>
              <w:t xml:space="preserve"> податкові активи</w:t>
            </w:r>
          </w:p>
        </w:tc>
        <w:tc>
          <w:tcPr>
            <w:tcW w:w="1701"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587</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587</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 xml:space="preserve">Інші фінансові активи </w:t>
            </w:r>
          </w:p>
        </w:tc>
        <w:tc>
          <w:tcPr>
            <w:tcW w:w="1701"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101,457</w:t>
            </w:r>
          </w:p>
        </w:tc>
        <w:tc>
          <w:tcPr>
            <w:tcW w:w="1280" w:type="dxa"/>
            <w:tcBorders>
              <w:top w:val="nil"/>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top w:val="nil"/>
              <w:left w:val="nil"/>
              <w:bottom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101,457</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 xml:space="preserve">Інші активи </w:t>
            </w:r>
          </w:p>
        </w:tc>
        <w:tc>
          <w:tcPr>
            <w:tcW w:w="1701" w:type="dxa"/>
            <w:tcBorders>
              <w:top w:val="nil"/>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80" w:type="dxa"/>
            <w:tcBorders>
              <w:top w:val="nil"/>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top w:val="nil"/>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4,209</w:t>
            </w:r>
          </w:p>
        </w:tc>
        <w:tc>
          <w:tcPr>
            <w:tcW w:w="1275" w:type="dxa"/>
            <w:tcBorders>
              <w:top w:val="nil"/>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4,209</w:t>
            </w:r>
          </w:p>
        </w:tc>
      </w:tr>
      <w:tr w:rsidR="00C92269" w:rsidRPr="00F37D96" w:rsidTr="00C92269">
        <w:trPr>
          <w:trHeight w:val="340"/>
        </w:trPr>
        <w:tc>
          <w:tcPr>
            <w:tcW w:w="3369" w:type="dxa"/>
            <w:tcBorders>
              <w:top w:val="nil"/>
              <w:left w:val="nil"/>
              <w:bottom w:val="nil"/>
              <w:right w:val="nil"/>
            </w:tcBorders>
            <w:vAlign w:val="bottom"/>
          </w:tcPr>
          <w:p w:rsidR="00C92269" w:rsidRPr="00F37D96" w:rsidRDefault="00C92269" w:rsidP="00C92269">
            <w:pPr>
              <w:rPr>
                <w:rFonts w:ascii="Trebuchet MS" w:hAnsi="Trebuchet MS"/>
                <w:b/>
                <w:bCs/>
                <w:sz w:val="20"/>
                <w:szCs w:val="20"/>
                <w:lang w:val="uk-UA"/>
              </w:rPr>
            </w:pPr>
          </w:p>
        </w:tc>
        <w:tc>
          <w:tcPr>
            <w:tcW w:w="1701"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2,022,399</w:t>
            </w:r>
          </w:p>
        </w:tc>
        <w:tc>
          <w:tcPr>
            <w:tcW w:w="1280"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146,907</w:t>
            </w:r>
          </w:p>
        </w:tc>
        <w:tc>
          <w:tcPr>
            <w:tcW w:w="1418"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230,379</w:t>
            </w:r>
          </w:p>
        </w:tc>
        <w:tc>
          <w:tcPr>
            <w:tcW w:w="1275"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2,399,685</w:t>
            </w:r>
          </w:p>
        </w:tc>
      </w:tr>
      <w:tr w:rsidR="00C92269" w:rsidRPr="00F37D96" w:rsidTr="00C92269">
        <w:trPr>
          <w:trHeight w:val="340"/>
        </w:trPr>
        <w:tc>
          <w:tcPr>
            <w:tcW w:w="3369" w:type="dxa"/>
            <w:tcBorders>
              <w:top w:val="nil"/>
              <w:left w:val="nil"/>
              <w:bottom w:val="nil"/>
              <w:right w:val="nil"/>
            </w:tcBorders>
            <w:vAlign w:val="bottom"/>
          </w:tcPr>
          <w:p w:rsidR="00C92269" w:rsidRPr="00F37D96" w:rsidRDefault="00C92269" w:rsidP="00C92269">
            <w:pPr>
              <w:rPr>
                <w:rFonts w:ascii="Trebuchet MS" w:hAnsi="Trebuchet MS"/>
                <w:b/>
                <w:bCs/>
                <w:sz w:val="20"/>
                <w:szCs w:val="20"/>
                <w:lang w:val="uk-UA"/>
              </w:rPr>
            </w:pPr>
            <w:r w:rsidRPr="00F37D96">
              <w:rPr>
                <w:rFonts w:ascii="Trebuchet MS" w:hAnsi="Trebuchet MS"/>
                <w:b/>
                <w:bCs/>
                <w:sz w:val="20"/>
                <w:szCs w:val="20"/>
                <w:lang w:val="uk-UA"/>
              </w:rPr>
              <w:t xml:space="preserve">Зобов'язання </w:t>
            </w:r>
          </w:p>
        </w:tc>
        <w:tc>
          <w:tcPr>
            <w:tcW w:w="1701" w:type="dxa"/>
            <w:tcBorders>
              <w:top w:val="single" w:sz="4" w:space="0" w:color="auto"/>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p>
        </w:tc>
        <w:tc>
          <w:tcPr>
            <w:tcW w:w="1280" w:type="dxa"/>
            <w:tcBorders>
              <w:top w:val="single" w:sz="4" w:space="0" w:color="auto"/>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p>
        </w:tc>
        <w:tc>
          <w:tcPr>
            <w:tcW w:w="1418" w:type="dxa"/>
            <w:tcBorders>
              <w:top w:val="single" w:sz="4" w:space="0" w:color="auto"/>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p>
        </w:tc>
        <w:tc>
          <w:tcPr>
            <w:tcW w:w="1275" w:type="dxa"/>
            <w:tcBorders>
              <w:top w:val="single" w:sz="4" w:space="0" w:color="auto"/>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p>
        </w:tc>
      </w:tr>
      <w:tr w:rsidR="00C92269" w:rsidRPr="00F37D96" w:rsidTr="00C92269">
        <w:trPr>
          <w:trHeight w:val="340"/>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 xml:space="preserve">Заборгованість перед іншими банками </w:t>
            </w:r>
          </w:p>
        </w:tc>
        <w:tc>
          <w:tcPr>
            <w:tcW w:w="1701"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380,101</w:t>
            </w:r>
          </w:p>
        </w:tc>
        <w:tc>
          <w:tcPr>
            <w:tcW w:w="1280"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380,101</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Заборгованість перед клієнтами</w:t>
            </w:r>
          </w:p>
        </w:tc>
        <w:tc>
          <w:tcPr>
            <w:tcW w:w="1701"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1,702,445</w:t>
            </w:r>
          </w:p>
        </w:tc>
        <w:tc>
          <w:tcPr>
            <w:tcW w:w="1280"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1,702,445</w:t>
            </w:r>
          </w:p>
        </w:tc>
      </w:tr>
      <w:tr w:rsidR="00C92269" w:rsidRPr="00F37D96" w:rsidTr="00C92269">
        <w:trPr>
          <w:trHeight w:val="544"/>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Боргові цінні папери, емітовані Банком</w:t>
            </w:r>
          </w:p>
        </w:tc>
        <w:tc>
          <w:tcPr>
            <w:tcW w:w="1701"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42,036</w:t>
            </w:r>
          </w:p>
        </w:tc>
        <w:tc>
          <w:tcPr>
            <w:tcW w:w="1280"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42,036</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897707">
              <w:rPr>
                <w:rFonts w:ascii="Trebuchet MS" w:hAnsi="Trebuchet MS"/>
                <w:sz w:val="20"/>
                <w:szCs w:val="20"/>
                <w:lang w:val="uk-UA"/>
              </w:rPr>
              <w:t>Поточні податкові зобов’язання</w:t>
            </w:r>
          </w:p>
        </w:tc>
        <w:tc>
          <w:tcPr>
            <w:tcW w:w="1701"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326</w:t>
            </w:r>
          </w:p>
        </w:tc>
        <w:tc>
          <w:tcPr>
            <w:tcW w:w="1280"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p>
        </w:tc>
        <w:tc>
          <w:tcPr>
            <w:tcW w:w="1418"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p>
        </w:tc>
        <w:tc>
          <w:tcPr>
            <w:tcW w:w="1275" w:type="dxa"/>
            <w:tcBorders>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326</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proofErr w:type="spellStart"/>
            <w:r w:rsidRPr="00F37D96">
              <w:rPr>
                <w:rFonts w:ascii="Trebuchet MS" w:hAnsi="Trebuchet MS"/>
                <w:sz w:val="20"/>
                <w:szCs w:val="20"/>
                <w:lang w:val="uk-UA"/>
              </w:rPr>
              <w:t>Субординований</w:t>
            </w:r>
            <w:proofErr w:type="spellEnd"/>
            <w:r w:rsidRPr="00F37D96">
              <w:rPr>
                <w:rFonts w:ascii="Trebuchet MS" w:hAnsi="Trebuchet MS"/>
                <w:sz w:val="20"/>
                <w:szCs w:val="20"/>
                <w:lang w:val="uk-UA"/>
              </w:rPr>
              <w:t xml:space="preserve"> борг</w:t>
            </w:r>
          </w:p>
        </w:tc>
        <w:tc>
          <w:tcPr>
            <w:tcW w:w="1701"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55,234</w:t>
            </w:r>
          </w:p>
        </w:tc>
        <w:tc>
          <w:tcPr>
            <w:tcW w:w="1280"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left w:val="nil"/>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tcBorders>
              <w:left w:val="nil"/>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55,234</w:t>
            </w:r>
          </w:p>
        </w:tc>
      </w:tr>
      <w:tr w:rsidR="00C92269" w:rsidRPr="00F37D96" w:rsidTr="00C92269">
        <w:trPr>
          <w:trHeight w:val="312"/>
        </w:trPr>
        <w:tc>
          <w:tcPr>
            <w:tcW w:w="3369" w:type="dxa"/>
            <w:tcBorders>
              <w:top w:val="nil"/>
              <w:left w:val="nil"/>
              <w:bottom w:val="nil"/>
              <w:right w:val="nil"/>
            </w:tcBorders>
            <w:vAlign w:val="bottom"/>
          </w:tcPr>
          <w:p w:rsidR="00C92269" w:rsidRPr="00F37D96" w:rsidRDefault="00C92269" w:rsidP="00C92269">
            <w:pPr>
              <w:rPr>
                <w:rFonts w:ascii="Trebuchet MS" w:hAnsi="Trebuchet MS"/>
                <w:sz w:val="20"/>
                <w:szCs w:val="20"/>
                <w:lang w:val="uk-UA"/>
              </w:rPr>
            </w:pPr>
            <w:r w:rsidRPr="00F37D96">
              <w:rPr>
                <w:rFonts w:ascii="Trebuchet MS" w:hAnsi="Trebuchet MS"/>
                <w:sz w:val="20"/>
                <w:szCs w:val="20"/>
                <w:lang w:val="uk-UA"/>
              </w:rPr>
              <w:t xml:space="preserve">Інші зобов'язання </w:t>
            </w:r>
          </w:p>
        </w:tc>
        <w:tc>
          <w:tcPr>
            <w:tcW w:w="1701" w:type="dxa"/>
            <w:tcBorders>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2,393</w:t>
            </w:r>
          </w:p>
        </w:tc>
        <w:tc>
          <w:tcPr>
            <w:tcW w:w="1280" w:type="dxa"/>
            <w:tcBorders>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w:t>
            </w:r>
          </w:p>
        </w:tc>
        <w:tc>
          <w:tcPr>
            <w:tcW w:w="1418" w:type="dxa"/>
            <w:tcBorders>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Cs/>
                <w:sz w:val="20"/>
                <w:szCs w:val="20"/>
                <w:lang w:val="uk-UA"/>
              </w:rPr>
            </w:pPr>
            <w:r w:rsidRPr="00C92269">
              <w:rPr>
                <w:rFonts w:ascii="Trebuchet MS" w:hAnsi="Trebuchet MS"/>
                <w:bCs/>
                <w:sz w:val="20"/>
                <w:szCs w:val="20"/>
                <w:lang w:val="uk-UA"/>
              </w:rPr>
              <w:t>1,054</w:t>
            </w:r>
          </w:p>
        </w:tc>
        <w:tc>
          <w:tcPr>
            <w:tcW w:w="1275" w:type="dxa"/>
            <w:tcBorders>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3,447</w:t>
            </w:r>
          </w:p>
        </w:tc>
      </w:tr>
      <w:tr w:rsidR="00C92269" w:rsidRPr="00F37D96" w:rsidTr="00C92269">
        <w:trPr>
          <w:trHeight w:val="318"/>
        </w:trPr>
        <w:tc>
          <w:tcPr>
            <w:tcW w:w="3369" w:type="dxa"/>
            <w:tcBorders>
              <w:top w:val="nil"/>
              <w:left w:val="nil"/>
              <w:bottom w:val="nil"/>
              <w:right w:val="nil"/>
            </w:tcBorders>
            <w:vAlign w:val="bottom"/>
          </w:tcPr>
          <w:p w:rsidR="00C92269" w:rsidRPr="00F37D96" w:rsidRDefault="00C92269" w:rsidP="00C92269">
            <w:pPr>
              <w:rPr>
                <w:rFonts w:ascii="Trebuchet MS" w:hAnsi="Trebuchet MS"/>
                <w:b/>
                <w:bCs/>
                <w:sz w:val="20"/>
                <w:szCs w:val="20"/>
                <w:lang w:val="uk-UA"/>
              </w:rPr>
            </w:pPr>
          </w:p>
        </w:tc>
        <w:tc>
          <w:tcPr>
            <w:tcW w:w="1701"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2,182,535</w:t>
            </w:r>
          </w:p>
        </w:tc>
        <w:tc>
          <w:tcPr>
            <w:tcW w:w="1280"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w:t>
            </w:r>
          </w:p>
        </w:tc>
        <w:tc>
          <w:tcPr>
            <w:tcW w:w="1418"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1,054</w:t>
            </w:r>
          </w:p>
        </w:tc>
        <w:tc>
          <w:tcPr>
            <w:tcW w:w="1275" w:type="dxa"/>
            <w:tcBorders>
              <w:top w:val="single" w:sz="4" w:space="0" w:color="auto"/>
              <w:left w:val="nil"/>
              <w:bottom w:val="single" w:sz="4" w:space="0" w:color="auto"/>
              <w:right w:val="nil"/>
            </w:tcBorders>
            <w:vAlign w:val="bottom"/>
          </w:tcPr>
          <w:p w:rsidR="00C92269" w:rsidRPr="00C92269" w:rsidRDefault="00C92269" w:rsidP="00C92269">
            <w:pPr>
              <w:spacing w:line="276" w:lineRule="auto"/>
              <w:jc w:val="right"/>
              <w:rPr>
                <w:rFonts w:ascii="Trebuchet MS" w:hAnsi="Trebuchet MS"/>
                <w:b/>
                <w:bCs/>
                <w:sz w:val="20"/>
                <w:szCs w:val="20"/>
                <w:lang w:val="uk-UA"/>
              </w:rPr>
            </w:pPr>
            <w:r w:rsidRPr="00C92269">
              <w:rPr>
                <w:rFonts w:ascii="Trebuchet MS" w:hAnsi="Trebuchet MS"/>
                <w:b/>
                <w:bCs/>
                <w:sz w:val="20"/>
                <w:szCs w:val="20"/>
                <w:lang w:val="uk-UA"/>
              </w:rPr>
              <w:t>2,183,589</w:t>
            </w:r>
          </w:p>
        </w:tc>
      </w:tr>
    </w:tbl>
    <w:p w:rsidR="00C92269" w:rsidRPr="00B92777" w:rsidRDefault="00C92269" w:rsidP="00C92269">
      <w:pPr>
        <w:rPr>
          <w:lang w:val="en-US"/>
        </w:rPr>
      </w:pPr>
    </w:p>
    <w:p w:rsidR="003679CD" w:rsidRPr="00F37D96" w:rsidRDefault="003679CD"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43731C" w:rsidRDefault="0043731C" w:rsidP="003679CD">
      <w:pPr>
        <w:spacing w:before="120" w:after="120"/>
        <w:jc w:val="both"/>
        <w:rPr>
          <w:rFonts w:ascii="Trebuchet MS" w:hAnsi="Trebuchet MS"/>
          <w:sz w:val="20"/>
          <w:szCs w:val="20"/>
          <w:lang w:val="uk-UA"/>
        </w:rPr>
      </w:pPr>
    </w:p>
    <w:p w:rsidR="0043731C" w:rsidRDefault="0043731C" w:rsidP="003679CD">
      <w:pPr>
        <w:spacing w:before="120" w:after="120"/>
        <w:jc w:val="both"/>
        <w:rPr>
          <w:rFonts w:ascii="Trebuchet MS" w:hAnsi="Trebuchet MS"/>
          <w:sz w:val="20"/>
          <w:szCs w:val="20"/>
          <w:lang w:val="uk-UA"/>
        </w:rPr>
      </w:pPr>
    </w:p>
    <w:p w:rsidR="00F31B16" w:rsidRDefault="00F31B16" w:rsidP="003679CD">
      <w:pPr>
        <w:spacing w:before="120" w:after="120"/>
        <w:jc w:val="both"/>
        <w:rPr>
          <w:rFonts w:ascii="Trebuchet MS" w:hAnsi="Trebuchet MS"/>
          <w:sz w:val="20"/>
          <w:szCs w:val="20"/>
          <w:lang w:val="uk-UA"/>
        </w:rPr>
      </w:pPr>
    </w:p>
    <w:p w:rsidR="00C14314" w:rsidRPr="00E55789" w:rsidRDefault="00C14314" w:rsidP="003679CD">
      <w:pPr>
        <w:spacing w:before="120" w:after="120"/>
        <w:jc w:val="both"/>
        <w:rPr>
          <w:rFonts w:ascii="Trebuchet MS" w:hAnsi="Trebuchet MS"/>
          <w:sz w:val="20"/>
          <w:szCs w:val="20"/>
          <w:lang w:val="uk-UA"/>
        </w:rPr>
      </w:pPr>
      <w:r w:rsidRPr="00E55789">
        <w:rPr>
          <w:rFonts w:ascii="Trebuchet MS" w:hAnsi="Trebuchet MS"/>
          <w:sz w:val="20"/>
          <w:szCs w:val="20"/>
          <w:lang w:val="uk-UA"/>
        </w:rPr>
        <w:lastRenderedPageBreak/>
        <w:t>Класифікація фінансових інструментів станом на 31 грудня 20</w:t>
      </w:r>
      <w:r w:rsidR="00E55789" w:rsidRPr="00E55789">
        <w:rPr>
          <w:rFonts w:ascii="Trebuchet MS" w:hAnsi="Trebuchet MS"/>
          <w:sz w:val="20"/>
          <w:szCs w:val="20"/>
          <w:lang w:val="uk-UA"/>
        </w:rPr>
        <w:t>1</w:t>
      </w:r>
      <w:r w:rsidRPr="00E55789">
        <w:rPr>
          <w:rFonts w:ascii="Trebuchet MS" w:hAnsi="Trebuchet MS"/>
          <w:sz w:val="20"/>
          <w:szCs w:val="20"/>
          <w:lang w:val="uk-UA"/>
        </w:rPr>
        <w:t>0 року представлена наступним чином:</w:t>
      </w:r>
    </w:p>
    <w:tbl>
      <w:tblPr>
        <w:tblW w:w="9043" w:type="dxa"/>
        <w:tblLayout w:type="fixed"/>
        <w:tblLook w:val="0000" w:firstRow="0" w:lastRow="0" w:firstColumn="0" w:lastColumn="0" w:noHBand="0" w:noVBand="0"/>
      </w:tblPr>
      <w:tblGrid>
        <w:gridCol w:w="3369"/>
        <w:gridCol w:w="1701"/>
        <w:gridCol w:w="1280"/>
        <w:gridCol w:w="1418"/>
        <w:gridCol w:w="1275"/>
      </w:tblGrid>
      <w:tr w:rsidR="00E55789" w:rsidRPr="00E55789" w:rsidTr="00AD744A">
        <w:trPr>
          <w:cantSplit/>
          <w:trHeight w:val="1370"/>
        </w:trPr>
        <w:tc>
          <w:tcPr>
            <w:tcW w:w="3369" w:type="dxa"/>
            <w:tcBorders>
              <w:top w:val="nil"/>
              <w:left w:val="nil"/>
              <w:bottom w:val="single" w:sz="4" w:space="0" w:color="auto"/>
              <w:right w:val="nil"/>
            </w:tcBorders>
            <w:vAlign w:val="bottom"/>
          </w:tcPr>
          <w:p w:rsidR="00E55789" w:rsidRPr="00E55789" w:rsidRDefault="00E55789" w:rsidP="00AD744A">
            <w:pPr>
              <w:rPr>
                <w:rFonts w:ascii="Trebuchet MS" w:hAnsi="Trebuchet MS"/>
                <w:sz w:val="20"/>
                <w:szCs w:val="20"/>
                <w:lang w:val="uk-UA"/>
              </w:rPr>
            </w:pPr>
          </w:p>
        </w:tc>
        <w:tc>
          <w:tcPr>
            <w:tcW w:w="1701" w:type="dxa"/>
            <w:tcBorders>
              <w:top w:val="nil"/>
              <w:left w:val="nil"/>
              <w:bottom w:val="single" w:sz="4" w:space="0" w:color="auto"/>
              <w:right w:val="nil"/>
            </w:tcBorders>
            <w:tcMar>
              <w:left w:w="28" w:type="dxa"/>
              <w:right w:w="28" w:type="dxa"/>
            </w:tcMar>
            <w:vAlign w:val="bottom"/>
          </w:tcPr>
          <w:p w:rsidR="00E55789" w:rsidRPr="00E55789" w:rsidRDefault="00E55789" w:rsidP="00AD744A">
            <w:pPr>
              <w:jc w:val="right"/>
              <w:rPr>
                <w:rFonts w:ascii="Trebuchet MS" w:hAnsi="Trebuchet MS"/>
                <w:b/>
                <w:bCs/>
                <w:sz w:val="20"/>
                <w:szCs w:val="20"/>
                <w:lang w:val="uk-UA"/>
              </w:rPr>
            </w:pPr>
            <w:r w:rsidRPr="00E55789">
              <w:rPr>
                <w:rFonts w:ascii="Trebuchet MS" w:hAnsi="Trebuchet MS"/>
                <w:b/>
                <w:bCs/>
                <w:sz w:val="20"/>
                <w:szCs w:val="20"/>
                <w:lang w:val="uk-UA"/>
              </w:rPr>
              <w:t xml:space="preserve">Позики,  </w:t>
            </w:r>
          </w:p>
          <w:p w:rsidR="00E55789" w:rsidRPr="00E55789" w:rsidRDefault="00E55789" w:rsidP="00AD744A">
            <w:pPr>
              <w:jc w:val="right"/>
              <w:rPr>
                <w:rFonts w:ascii="Trebuchet MS" w:hAnsi="Trebuchet MS"/>
                <w:b/>
                <w:bCs/>
                <w:sz w:val="20"/>
                <w:szCs w:val="20"/>
                <w:lang w:val="uk-UA"/>
              </w:rPr>
            </w:pPr>
            <w:r w:rsidRPr="00E55789">
              <w:rPr>
                <w:rFonts w:ascii="Trebuchet MS" w:hAnsi="Trebuchet MS"/>
                <w:b/>
                <w:bCs/>
                <w:sz w:val="20"/>
                <w:szCs w:val="20"/>
                <w:lang w:val="uk-UA"/>
              </w:rPr>
              <w:t>інші активи та зобов’язання за амортизованою вартістю</w:t>
            </w:r>
          </w:p>
        </w:tc>
        <w:tc>
          <w:tcPr>
            <w:tcW w:w="1280" w:type="dxa"/>
            <w:tcBorders>
              <w:top w:val="nil"/>
              <w:left w:val="nil"/>
              <w:bottom w:val="single" w:sz="4" w:space="0" w:color="auto"/>
              <w:right w:val="nil"/>
            </w:tcBorders>
            <w:vAlign w:val="bottom"/>
          </w:tcPr>
          <w:p w:rsidR="00E55789" w:rsidRPr="00E55789" w:rsidRDefault="00E55789" w:rsidP="00AD744A">
            <w:pPr>
              <w:jc w:val="right"/>
              <w:rPr>
                <w:rFonts w:ascii="Trebuchet MS" w:hAnsi="Trebuchet MS"/>
                <w:b/>
                <w:bCs/>
                <w:sz w:val="20"/>
                <w:szCs w:val="20"/>
                <w:lang w:val="uk-UA"/>
              </w:rPr>
            </w:pPr>
            <w:r w:rsidRPr="00E55789">
              <w:rPr>
                <w:rFonts w:ascii="Trebuchet MS" w:hAnsi="Trebuchet MS"/>
                <w:b/>
                <w:bCs/>
                <w:sz w:val="20"/>
                <w:szCs w:val="20"/>
                <w:lang w:val="uk-UA"/>
              </w:rPr>
              <w:t>Цінні папери, наявні для продажу</w:t>
            </w:r>
          </w:p>
        </w:tc>
        <w:tc>
          <w:tcPr>
            <w:tcW w:w="1418" w:type="dxa"/>
            <w:tcBorders>
              <w:top w:val="nil"/>
              <w:left w:val="nil"/>
              <w:bottom w:val="single" w:sz="4" w:space="0" w:color="auto"/>
              <w:right w:val="nil"/>
            </w:tcBorders>
            <w:vAlign w:val="bottom"/>
          </w:tcPr>
          <w:p w:rsidR="00E55789" w:rsidRPr="00E55789" w:rsidRDefault="00E55789" w:rsidP="00AD744A">
            <w:pPr>
              <w:ind w:left="-108" w:right="-108"/>
              <w:jc w:val="right"/>
              <w:rPr>
                <w:rFonts w:ascii="Trebuchet MS" w:hAnsi="Trebuchet MS"/>
                <w:b/>
                <w:bCs/>
                <w:sz w:val="20"/>
                <w:szCs w:val="20"/>
                <w:lang w:val="uk-UA"/>
              </w:rPr>
            </w:pPr>
            <w:r w:rsidRPr="00E55789">
              <w:rPr>
                <w:rFonts w:ascii="Trebuchet MS" w:hAnsi="Trebuchet MS"/>
                <w:b/>
                <w:bCs/>
                <w:sz w:val="20"/>
                <w:szCs w:val="20"/>
                <w:lang w:val="uk-UA"/>
              </w:rPr>
              <w:t xml:space="preserve">Активи, утримувані для продажу, </w:t>
            </w:r>
            <w:proofErr w:type="spellStart"/>
            <w:r w:rsidRPr="00E55789">
              <w:rPr>
                <w:rFonts w:ascii="Trebuchet MS" w:hAnsi="Trebuchet MS"/>
                <w:b/>
                <w:bCs/>
                <w:sz w:val="20"/>
                <w:szCs w:val="20"/>
                <w:lang w:val="uk-UA"/>
              </w:rPr>
              <w:t>нефінансові</w:t>
            </w:r>
            <w:proofErr w:type="spellEnd"/>
            <w:r w:rsidRPr="00E55789">
              <w:rPr>
                <w:rFonts w:ascii="Trebuchet MS" w:hAnsi="Trebuchet MS"/>
                <w:b/>
                <w:bCs/>
                <w:sz w:val="20"/>
                <w:szCs w:val="20"/>
                <w:lang w:val="uk-UA"/>
              </w:rPr>
              <w:t xml:space="preserve"> активи та зобов’язання</w:t>
            </w:r>
          </w:p>
        </w:tc>
        <w:tc>
          <w:tcPr>
            <w:tcW w:w="1275" w:type="dxa"/>
            <w:tcBorders>
              <w:top w:val="nil"/>
              <w:left w:val="nil"/>
              <w:bottom w:val="single" w:sz="4" w:space="0" w:color="auto"/>
              <w:right w:val="nil"/>
            </w:tcBorders>
            <w:tcMar>
              <w:left w:w="28" w:type="dxa"/>
              <w:right w:w="28" w:type="dxa"/>
            </w:tcMar>
            <w:vAlign w:val="bottom"/>
          </w:tcPr>
          <w:p w:rsidR="00E55789" w:rsidRPr="00E55789" w:rsidRDefault="00E55789" w:rsidP="00AD744A">
            <w:pPr>
              <w:jc w:val="right"/>
              <w:rPr>
                <w:rFonts w:ascii="Trebuchet MS" w:hAnsi="Trebuchet MS"/>
                <w:b/>
                <w:bCs/>
                <w:sz w:val="20"/>
                <w:szCs w:val="20"/>
                <w:lang w:val="uk-UA"/>
              </w:rPr>
            </w:pPr>
            <w:r w:rsidRPr="00E55789">
              <w:rPr>
                <w:rFonts w:ascii="Trebuchet MS" w:hAnsi="Trebuchet MS"/>
                <w:b/>
                <w:bCs/>
                <w:sz w:val="20"/>
                <w:szCs w:val="20"/>
                <w:lang w:val="uk-UA"/>
              </w:rPr>
              <w:t>Всього</w:t>
            </w:r>
          </w:p>
        </w:tc>
      </w:tr>
      <w:tr w:rsidR="00E55789" w:rsidRPr="00E55789" w:rsidTr="00AD744A">
        <w:trPr>
          <w:trHeight w:val="300"/>
        </w:trPr>
        <w:tc>
          <w:tcPr>
            <w:tcW w:w="3369" w:type="dxa"/>
            <w:tcBorders>
              <w:top w:val="single" w:sz="4" w:space="0" w:color="auto"/>
              <w:left w:val="nil"/>
              <w:bottom w:val="nil"/>
              <w:right w:val="nil"/>
            </w:tcBorders>
            <w:vAlign w:val="bottom"/>
          </w:tcPr>
          <w:p w:rsidR="00E55789" w:rsidRPr="00E55789" w:rsidRDefault="00E55789" w:rsidP="00AD744A">
            <w:pPr>
              <w:rPr>
                <w:rFonts w:ascii="Trebuchet MS" w:hAnsi="Trebuchet MS"/>
                <w:b/>
                <w:bCs/>
                <w:sz w:val="20"/>
                <w:szCs w:val="20"/>
                <w:lang w:val="uk-UA"/>
              </w:rPr>
            </w:pPr>
            <w:r w:rsidRPr="00E55789">
              <w:rPr>
                <w:rFonts w:ascii="Trebuchet MS" w:hAnsi="Trebuchet MS"/>
                <w:b/>
                <w:bCs/>
                <w:sz w:val="20"/>
                <w:szCs w:val="20"/>
                <w:lang w:val="uk-UA"/>
              </w:rPr>
              <w:t>Активи</w:t>
            </w:r>
          </w:p>
        </w:tc>
        <w:tc>
          <w:tcPr>
            <w:tcW w:w="1701" w:type="dxa"/>
            <w:tcBorders>
              <w:top w:val="single" w:sz="4" w:space="0" w:color="auto"/>
              <w:left w:val="nil"/>
              <w:bottom w:val="nil"/>
              <w:right w:val="nil"/>
            </w:tcBorders>
            <w:vAlign w:val="bottom"/>
          </w:tcPr>
          <w:p w:rsidR="00E55789" w:rsidRPr="00E55789" w:rsidRDefault="00E55789" w:rsidP="00AD744A">
            <w:pPr>
              <w:jc w:val="right"/>
              <w:rPr>
                <w:rFonts w:ascii="Trebuchet MS" w:hAnsi="Trebuchet MS"/>
                <w:b/>
                <w:bCs/>
                <w:sz w:val="20"/>
                <w:szCs w:val="20"/>
                <w:lang w:val="uk-UA"/>
              </w:rPr>
            </w:pPr>
          </w:p>
        </w:tc>
        <w:tc>
          <w:tcPr>
            <w:tcW w:w="1280" w:type="dxa"/>
            <w:tcBorders>
              <w:top w:val="single" w:sz="4" w:space="0" w:color="auto"/>
              <w:left w:val="nil"/>
              <w:bottom w:val="nil"/>
              <w:right w:val="nil"/>
            </w:tcBorders>
          </w:tcPr>
          <w:p w:rsidR="00E55789" w:rsidRPr="00E55789" w:rsidRDefault="00E55789" w:rsidP="00AD744A">
            <w:pPr>
              <w:jc w:val="right"/>
              <w:rPr>
                <w:rFonts w:ascii="Trebuchet MS" w:hAnsi="Trebuchet MS"/>
                <w:sz w:val="20"/>
                <w:szCs w:val="20"/>
                <w:lang w:val="uk-UA"/>
              </w:rPr>
            </w:pPr>
          </w:p>
        </w:tc>
        <w:tc>
          <w:tcPr>
            <w:tcW w:w="1418" w:type="dxa"/>
            <w:tcBorders>
              <w:top w:val="single" w:sz="4" w:space="0" w:color="auto"/>
              <w:left w:val="nil"/>
              <w:bottom w:val="nil"/>
              <w:right w:val="nil"/>
            </w:tcBorders>
            <w:vAlign w:val="bottom"/>
          </w:tcPr>
          <w:p w:rsidR="00E55789" w:rsidRPr="00E55789" w:rsidRDefault="00E55789" w:rsidP="00AD744A">
            <w:pPr>
              <w:jc w:val="right"/>
              <w:rPr>
                <w:rFonts w:ascii="Trebuchet MS" w:hAnsi="Trebuchet MS"/>
                <w:sz w:val="20"/>
                <w:szCs w:val="20"/>
                <w:lang w:val="uk-UA"/>
              </w:rPr>
            </w:pPr>
          </w:p>
        </w:tc>
        <w:tc>
          <w:tcPr>
            <w:tcW w:w="1275" w:type="dxa"/>
            <w:tcBorders>
              <w:top w:val="single" w:sz="4" w:space="0" w:color="auto"/>
              <w:left w:val="nil"/>
              <w:bottom w:val="nil"/>
              <w:right w:val="nil"/>
            </w:tcBorders>
            <w:vAlign w:val="bottom"/>
          </w:tcPr>
          <w:p w:rsidR="00E55789" w:rsidRPr="00E55789" w:rsidRDefault="00E55789" w:rsidP="00AD744A">
            <w:pPr>
              <w:jc w:val="right"/>
              <w:rPr>
                <w:rFonts w:ascii="Trebuchet MS" w:hAnsi="Trebuchet MS"/>
                <w:b/>
                <w:bCs/>
                <w:sz w:val="20"/>
                <w:szCs w:val="20"/>
                <w:lang w:val="uk-UA"/>
              </w:rPr>
            </w:pPr>
          </w:p>
        </w:tc>
      </w:tr>
      <w:tr w:rsidR="00E55789" w:rsidRPr="00E55789" w:rsidTr="00AD744A">
        <w:trPr>
          <w:trHeight w:val="340"/>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 xml:space="preserve">Грошові кошти та залишки на рахунках в НБУ </w:t>
            </w:r>
          </w:p>
        </w:tc>
        <w:tc>
          <w:tcPr>
            <w:tcW w:w="1701"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89,503</w:t>
            </w:r>
          </w:p>
        </w:tc>
        <w:tc>
          <w:tcPr>
            <w:tcW w:w="1280"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89,503</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Заборгованість інших банків</w:t>
            </w:r>
          </w:p>
        </w:tc>
        <w:tc>
          <w:tcPr>
            <w:tcW w:w="1701"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605,360</w:t>
            </w:r>
          </w:p>
        </w:tc>
        <w:tc>
          <w:tcPr>
            <w:tcW w:w="1280"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605,360</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Кредити та аванси клієнтам</w:t>
            </w:r>
          </w:p>
        </w:tc>
        <w:tc>
          <w:tcPr>
            <w:tcW w:w="1701"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746,604</w:t>
            </w:r>
          </w:p>
        </w:tc>
        <w:tc>
          <w:tcPr>
            <w:tcW w:w="1280"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746,604</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Цінні папери</w:t>
            </w:r>
          </w:p>
        </w:tc>
        <w:tc>
          <w:tcPr>
            <w:tcW w:w="1701"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153,700</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153,700</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Інвестиційна нерухомість</w:t>
            </w:r>
          </w:p>
        </w:tc>
        <w:tc>
          <w:tcPr>
            <w:tcW w:w="1701"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8,698</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8,698</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Нематеріальні активи</w:t>
            </w:r>
          </w:p>
        </w:tc>
        <w:tc>
          <w:tcPr>
            <w:tcW w:w="1701"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1,332</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1,332</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Основні засоби</w:t>
            </w:r>
          </w:p>
        </w:tc>
        <w:tc>
          <w:tcPr>
            <w:tcW w:w="1701"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66,876</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66,876</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Активи, утримувані для продажу</w:t>
            </w:r>
          </w:p>
        </w:tc>
        <w:tc>
          <w:tcPr>
            <w:tcW w:w="1701"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78,577</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78,577</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Поточні податкові активи</w:t>
            </w:r>
          </w:p>
        </w:tc>
        <w:tc>
          <w:tcPr>
            <w:tcW w:w="1701"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80"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615</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615</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 xml:space="preserve">Інші фінансові активи </w:t>
            </w:r>
          </w:p>
        </w:tc>
        <w:tc>
          <w:tcPr>
            <w:tcW w:w="1701"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101,534</w:t>
            </w:r>
          </w:p>
        </w:tc>
        <w:tc>
          <w:tcPr>
            <w:tcW w:w="1280" w:type="dxa"/>
            <w:tcBorders>
              <w:top w:val="nil"/>
              <w:left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nil"/>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275" w:type="dxa"/>
            <w:tcBorders>
              <w:top w:val="nil"/>
              <w:left w:val="nil"/>
              <w:bottom w:val="nil"/>
              <w:right w:val="nil"/>
            </w:tcBorders>
            <w:vAlign w:val="bottom"/>
          </w:tcPr>
          <w:p w:rsidR="00E55789" w:rsidRPr="00E55789" w:rsidRDefault="00E55789" w:rsidP="00AD744A">
            <w:pPr>
              <w:jc w:val="right"/>
              <w:rPr>
                <w:rFonts w:ascii="Trebuchet MS" w:hAnsi="Trebuchet MS"/>
                <w:b/>
                <w:color w:val="000000"/>
                <w:sz w:val="20"/>
                <w:szCs w:val="20"/>
                <w:lang w:val="uk-UA"/>
              </w:rPr>
            </w:pPr>
            <w:r w:rsidRPr="00E55789">
              <w:rPr>
                <w:rFonts w:ascii="Trebuchet MS" w:hAnsi="Trebuchet MS"/>
                <w:b/>
                <w:color w:val="000000"/>
                <w:sz w:val="20"/>
                <w:szCs w:val="20"/>
                <w:lang w:val="uk-UA"/>
              </w:rPr>
              <w:t>101,534</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 xml:space="preserve">Інші активи </w:t>
            </w:r>
          </w:p>
        </w:tc>
        <w:tc>
          <w:tcPr>
            <w:tcW w:w="1701" w:type="dxa"/>
            <w:tcBorders>
              <w:top w:val="nil"/>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482</w:t>
            </w:r>
          </w:p>
        </w:tc>
        <w:tc>
          <w:tcPr>
            <w:tcW w:w="1280" w:type="dxa"/>
            <w:tcBorders>
              <w:top w:val="nil"/>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w:t>
            </w:r>
          </w:p>
        </w:tc>
        <w:tc>
          <w:tcPr>
            <w:tcW w:w="1418" w:type="dxa"/>
            <w:tcBorders>
              <w:top w:val="nil"/>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lang w:val="uk-UA"/>
              </w:rPr>
            </w:pPr>
            <w:r w:rsidRPr="00E55789">
              <w:rPr>
                <w:rFonts w:ascii="Trebuchet MS" w:hAnsi="Trebuchet MS"/>
                <w:color w:val="000000"/>
                <w:sz w:val="20"/>
                <w:szCs w:val="20"/>
                <w:lang w:val="uk-UA"/>
              </w:rPr>
              <w:t>1,566</w:t>
            </w:r>
          </w:p>
        </w:tc>
        <w:tc>
          <w:tcPr>
            <w:tcW w:w="1275" w:type="dxa"/>
            <w:tcBorders>
              <w:top w:val="nil"/>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lang w:val="uk-UA"/>
              </w:rPr>
            </w:pPr>
            <w:r w:rsidRPr="00E55789">
              <w:rPr>
                <w:rFonts w:ascii="Trebuchet MS" w:hAnsi="Trebuchet MS"/>
                <w:b/>
                <w:bCs/>
                <w:color w:val="000000"/>
                <w:sz w:val="20"/>
                <w:szCs w:val="20"/>
                <w:lang w:val="uk-UA"/>
              </w:rPr>
              <w:t>2,048</w:t>
            </w:r>
          </w:p>
        </w:tc>
      </w:tr>
      <w:tr w:rsidR="00E55789" w:rsidRPr="00E55789" w:rsidTr="00AD744A">
        <w:trPr>
          <w:trHeight w:val="340"/>
        </w:trPr>
        <w:tc>
          <w:tcPr>
            <w:tcW w:w="3369" w:type="dxa"/>
            <w:tcBorders>
              <w:top w:val="nil"/>
              <w:left w:val="nil"/>
              <w:bottom w:val="nil"/>
              <w:right w:val="nil"/>
            </w:tcBorders>
            <w:vAlign w:val="bottom"/>
          </w:tcPr>
          <w:p w:rsidR="00E55789" w:rsidRPr="00E55789" w:rsidRDefault="00E55789" w:rsidP="00AD744A">
            <w:pPr>
              <w:rPr>
                <w:rFonts w:ascii="Trebuchet MS" w:hAnsi="Trebuchet MS"/>
                <w:b/>
                <w:bCs/>
                <w:sz w:val="20"/>
                <w:szCs w:val="20"/>
                <w:lang w:val="uk-UA"/>
              </w:rPr>
            </w:pPr>
          </w:p>
        </w:tc>
        <w:tc>
          <w:tcPr>
            <w:tcW w:w="1701"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1,543,483</w:t>
            </w:r>
          </w:p>
        </w:tc>
        <w:tc>
          <w:tcPr>
            <w:tcW w:w="1280"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153,700</w:t>
            </w:r>
          </w:p>
        </w:tc>
        <w:tc>
          <w:tcPr>
            <w:tcW w:w="1418"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157,664</w:t>
            </w:r>
          </w:p>
        </w:tc>
        <w:tc>
          <w:tcPr>
            <w:tcW w:w="1275"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1,854,847</w:t>
            </w:r>
          </w:p>
        </w:tc>
      </w:tr>
      <w:tr w:rsidR="00E55789" w:rsidRPr="00E55789" w:rsidTr="00AD744A">
        <w:trPr>
          <w:trHeight w:val="340"/>
        </w:trPr>
        <w:tc>
          <w:tcPr>
            <w:tcW w:w="3369" w:type="dxa"/>
            <w:tcBorders>
              <w:top w:val="nil"/>
              <w:left w:val="nil"/>
              <w:bottom w:val="nil"/>
              <w:right w:val="nil"/>
            </w:tcBorders>
            <w:vAlign w:val="bottom"/>
          </w:tcPr>
          <w:p w:rsidR="00E55789" w:rsidRPr="00E55789" w:rsidRDefault="00E55789" w:rsidP="00AD744A">
            <w:pPr>
              <w:rPr>
                <w:rFonts w:ascii="Trebuchet MS" w:hAnsi="Trebuchet MS"/>
                <w:b/>
                <w:bCs/>
                <w:sz w:val="20"/>
                <w:szCs w:val="20"/>
                <w:lang w:val="uk-UA"/>
              </w:rPr>
            </w:pPr>
            <w:r w:rsidRPr="00E55789">
              <w:rPr>
                <w:rFonts w:ascii="Trebuchet MS" w:hAnsi="Trebuchet MS"/>
                <w:b/>
                <w:bCs/>
                <w:sz w:val="20"/>
                <w:szCs w:val="20"/>
                <w:lang w:val="uk-UA"/>
              </w:rPr>
              <w:t xml:space="preserve">Зобов'язання </w:t>
            </w:r>
          </w:p>
        </w:tc>
        <w:tc>
          <w:tcPr>
            <w:tcW w:w="1701" w:type="dxa"/>
            <w:tcBorders>
              <w:top w:val="single" w:sz="4" w:space="0" w:color="auto"/>
              <w:left w:val="nil"/>
              <w:right w:val="nil"/>
            </w:tcBorders>
            <w:vAlign w:val="bottom"/>
          </w:tcPr>
          <w:p w:rsidR="00E55789" w:rsidRPr="00E55789" w:rsidRDefault="00E55789" w:rsidP="00AD744A">
            <w:pPr>
              <w:jc w:val="right"/>
              <w:rPr>
                <w:rFonts w:ascii="Trebuchet MS" w:hAnsi="Trebuchet MS"/>
                <w:b/>
                <w:bCs/>
                <w:color w:val="000000"/>
                <w:sz w:val="20"/>
                <w:szCs w:val="20"/>
              </w:rPr>
            </w:pPr>
          </w:p>
        </w:tc>
        <w:tc>
          <w:tcPr>
            <w:tcW w:w="1280" w:type="dxa"/>
            <w:tcBorders>
              <w:top w:val="single" w:sz="4" w:space="0" w:color="auto"/>
              <w:left w:val="nil"/>
              <w:right w:val="nil"/>
            </w:tcBorders>
            <w:vAlign w:val="bottom"/>
          </w:tcPr>
          <w:p w:rsidR="00E55789" w:rsidRPr="00E55789" w:rsidRDefault="00E55789" w:rsidP="00AD744A">
            <w:pPr>
              <w:jc w:val="right"/>
              <w:rPr>
                <w:rFonts w:ascii="Trebuchet MS" w:hAnsi="Trebuchet MS"/>
                <w:b/>
                <w:bCs/>
                <w:color w:val="000000"/>
                <w:sz w:val="20"/>
                <w:szCs w:val="20"/>
              </w:rPr>
            </w:pPr>
          </w:p>
        </w:tc>
        <w:tc>
          <w:tcPr>
            <w:tcW w:w="1418" w:type="dxa"/>
            <w:tcBorders>
              <w:top w:val="single" w:sz="4" w:space="0" w:color="auto"/>
              <w:left w:val="nil"/>
              <w:right w:val="nil"/>
            </w:tcBorders>
            <w:vAlign w:val="bottom"/>
          </w:tcPr>
          <w:p w:rsidR="00E55789" w:rsidRPr="00E55789" w:rsidRDefault="00E55789" w:rsidP="00AD744A">
            <w:pPr>
              <w:jc w:val="right"/>
              <w:rPr>
                <w:rFonts w:ascii="Trebuchet MS" w:hAnsi="Trebuchet MS"/>
                <w:b/>
                <w:bCs/>
                <w:color w:val="000000"/>
                <w:sz w:val="20"/>
                <w:szCs w:val="20"/>
              </w:rPr>
            </w:pPr>
          </w:p>
        </w:tc>
        <w:tc>
          <w:tcPr>
            <w:tcW w:w="1275" w:type="dxa"/>
            <w:tcBorders>
              <w:top w:val="single" w:sz="4" w:space="0" w:color="auto"/>
              <w:left w:val="nil"/>
              <w:right w:val="nil"/>
            </w:tcBorders>
            <w:vAlign w:val="bottom"/>
          </w:tcPr>
          <w:p w:rsidR="00E55789" w:rsidRPr="00E55789" w:rsidRDefault="00E55789" w:rsidP="00AD744A">
            <w:pPr>
              <w:jc w:val="right"/>
              <w:rPr>
                <w:rFonts w:ascii="Trebuchet MS" w:hAnsi="Trebuchet MS"/>
                <w:b/>
                <w:bCs/>
                <w:color w:val="000000"/>
                <w:sz w:val="20"/>
                <w:szCs w:val="20"/>
              </w:rPr>
            </w:pPr>
          </w:p>
        </w:tc>
      </w:tr>
      <w:tr w:rsidR="00E55789" w:rsidRPr="00E55789" w:rsidTr="00AD744A">
        <w:trPr>
          <w:trHeight w:val="340"/>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 xml:space="preserve">Заборгованість перед іншими банками </w:t>
            </w:r>
          </w:p>
        </w:tc>
        <w:tc>
          <w:tcPr>
            <w:tcW w:w="1701"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274,890</w:t>
            </w:r>
          </w:p>
        </w:tc>
        <w:tc>
          <w:tcPr>
            <w:tcW w:w="1280"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275" w:type="dxa"/>
            <w:tcBorders>
              <w:left w:val="nil"/>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274,890</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Заборгованість перед клієнтами</w:t>
            </w:r>
          </w:p>
        </w:tc>
        <w:tc>
          <w:tcPr>
            <w:tcW w:w="1701"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1,338,204</w:t>
            </w:r>
          </w:p>
        </w:tc>
        <w:tc>
          <w:tcPr>
            <w:tcW w:w="1280"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275" w:type="dxa"/>
            <w:tcBorders>
              <w:left w:val="nil"/>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1,338,204</w:t>
            </w:r>
          </w:p>
        </w:tc>
      </w:tr>
      <w:tr w:rsidR="00E55789" w:rsidRPr="00E55789" w:rsidTr="00AD744A">
        <w:trPr>
          <w:trHeight w:val="544"/>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Боргові цінні папери, емітовані Банком</w:t>
            </w:r>
          </w:p>
        </w:tc>
        <w:tc>
          <w:tcPr>
            <w:tcW w:w="1701"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48,087</w:t>
            </w:r>
          </w:p>
        </w:tc>
        <w:tc>
          <w:tcPr>
            <w:tcW w:w="1280"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275" w:type="dxa"/>
            <w:tcBorders>
              <w:left w:val="nil"/>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48,087</w:t>
            </w:r>
          </w:p>
        </w:tc>
      </w:tr>
      <w:tr w:rsidR="00E55789" w:rsidRPr="00E55789" w:rsidTr="00AD744A">
        <w:trPr>
          <w:trHeight w:val="340"/>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Відстрочені податкові зобов’язання</w:t>
            </w:r>
          </w:p>
        </w:tc>
        <w:tc>
          <w:tcPr>
            <w:tcW w:w="1701"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280"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2,552</w:t>
            </w:r>
          </w:p>
        </w:tc>
        <w:tc>
          <w:tcPr>
            <w:tcW w:w="1275" w:type="dxa"/>
            <w:tcBorders>
              <w:left w:val="nil"/>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2,552</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proofErr w:type="spellStart"/>
            <w:r w:rsidRPr="00E55789">
              <w:rPr>
                <w:rFonts w:ascii="Trebuchet MS" w:hAnsi="Trebuchet MS"/>
                <w:sz w:val="20"/>
                <w:szCs w:val="20"/>
                <w:lang w:val="uk-UA"/>
              </w:rPr>
              <w:t>Субординований</w:t>
            </w:r>
            <w:proofErr w:type="spellEnd"/>
            <w:r w:rsidRPr="00E55789">
              <w:rPr>
                <w:rFonts w:ascii="Trebuchet MS" w:hAnsi="Trebuchet MS"/>
                <w:sz w:val="20"/>
                <w:szCs w:val="20"/>
                <w:lang w:val="uk-UA"/>
              </w:rPr>
              <w:t xml:space="preserve"> борг</w:t>
            </w:r>
          </w:p>
        </w:tc>
        <w:tc>
          <w:tcPr>
            <w:tcW w:w="1701"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10,042</w:t>
            </w:r>
          </w:p>
        </w:tc>
        <w:tc>
          <w:tcPr>
            <w:tcW w:w="1280"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275" w:type="dxa"/>
            <w:tcBorders>
              <w:left w:val="nil"/>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10,042</w:t>
            </w:r>
          </w:p>
        </w:tc>
      </w:tr>
      <w:tr w:rsidR="00E55789" w:rsidRPr="00E55789" w:rsidTr="00AD744A">
        <w:trPr>
          <w:trHeight w:val="312"/>
        </w:trPr>
        <w:tc>
          <w:tcPr>
            <w:tcW w:w="3369" w:type="dxa"/>
            <w:tcBorders>
              <w:top w:val="nil"/>
              <w:left w:val="nil"/>
              <w:bottom w:val="nil"/>
              <w:right w:val="nil"/>
            </w:tcBorders>
            <w:vAlign w:val="bottom"/>
          </w:tcPr>
          <w:p w:rsidR="00E55789" w:rsidRPr="00E55789" w:rsidRDefault="00E55789" w:rsidP="00AD744A">
            <w:pPr>
              <w:rPr>
                <w:rFonts w:ascii="Trebuchet MS" w:hAnsi="Trebuchet MS"/>
                <w:sz w:val="20"/>
                <w:szCs w:val="20"/>
                <w:lang w:val="uk-UA"/>
              </w:rPr>
            </w:pPr>
            <w:r w:rsidRPr="00E55789">
              <w:rPr>
                <w:rFonts w:ascii="Trebuchet MS" w:hAnsi="Trebuchet MS"/>
                <w:sz w:val="20"/>
                <w:szCs w:val="20"/>
                <w:lang w:val="uk-UA"/>
              </w:rPr>
              <w:t xml:space="preserve">Інші зобов'язання </w:t>
            </w:r>
          </w:p>
        </w:tc>
        <w:tc>
          <w:tcPr>
            <w:tcW w:w="1701" w:type="dxa"/>
            <w:tcBorders>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893</w:t>
            </w:r>
          </w:p>
        </w:tc>
        <w:tc>
          <w:tcPr>
            <w:tcW w:w="1280" w:type="dxa"/>
            <w:tcBorders>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w:t>
            </w:r>
          </w:p>
        </w:tc>
        <w:tc>
          <w:tcPr>
            <w:tcW w:w="1418" w:type="dxa"/>
            <w:tcBorders>
              <w:left w:val="nil"/>
              <w:bottom w:val="single" w:sz="4" w:space="0" w:color="auto"/>
              <w:right w:val="nil"/>
            </w:tcBorders>
            <w:vAlign w:val="bottom"/>
          </w:tcPr>
          <w:p w:rsidR="00E55789" w:rsidRPr="00E55789" w:rsidRDefault="00E55789" w:rsidP="00AD744A">
            <w:pPr>
              <w:jc w:val="right"/>
              <w:rPr>
                <w:rFonts w:ascii="Trebuchet MS" w:hAnsi="Trebuchet MS"/>
                <w:color w:val="000000"/>
                <w:sz w:val="20"/>
                <w:szCs w:val="20"/>
              </w:rPr>
            </w:pPr>
            <w:r w:rsidRPr="00E55789">
              <w:rPr>
                <w:rFonts w:ascii="Trebuchet MS" w:hAnsi="Trebuchet MS"/>
                <w:color w:val="000000"/>
                <w:sz w:val="20"/>
                <w:szCs w:val="20"/>
                <w:lang w:val="uk-UA"/>
              </w:rPr>
              <w:t>1,180</w:t>
            </w:r>
          </w:p>
        </w:tc>
        <w:tc>
          <w:tcPr>
            <w:tcW w:w="1275" w:type="dxa"/>
            <w:tcBorders>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2,073</w:t>
            </w:r>
          </w:p>
        </w:tc>
      </w:tr>
      <w:tr w:rsidR="00E55789" w:rsidRPr="00E55789" w:rsidTr="00AD744A">
        <w:trPr>
          <w:trHeight w:val="318"/>
        </w:trPr>
        <w:tc>
          <w:tcPr>
            <w:tcW w:w="3369" w:type="dxa"/>
            <w:tcBorders>
              <w:top w:val="nil"/>
              <w:left w:val="nil"/>
              <w:bottom w:val="nil"/>
              <w:right w:val="nil"/>
            </w:tcBorders>
            <w:vAlign w:val="bottom"/>
          </w:tcPr>
          <w:p w:rsidR="00E55789" w:rsidRPr="00E55789" w:rsidRDefault="00E55789" w:rsidP="00AD744A">
            <w:pPr>
              <w:rPr>
                <w:rFonts w:ascii="Trebuchet MS" w:hAnsi="Trebuchet MS"/>
                <w:b/>
                <w:bCs/>
                <w:sz w:val="20"/>
                <w:szCs w:val="20"/>
                <w:lang w:val="uk-UA"/>
              </w:rPr>
            </w:pPr>
          </w:p>
        </w:tc>
        <w:tc>
          <w:tcPr>
            <w:tcW w:w="1701"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1,672,116</w:t>
            </w:r>
          </w:p>
        </w:tc>
        <w:tc>
          <w:tcPr>
            <w:tcW w:w="1280"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lang w:val="uk-UA"/>
              </w:rPr>
              <w:t>-</w:t>
            </w:r>
          </w:p>
        </w:tc>
        <w:tc>
          <w:tcPr>
            <w:tcW w:w="1418"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3,732</w:t>
            </w:r>
          </w:p>
        </w:tc>
        <w:tc>
          <w:tcPr>
            <w:tcW w:w="1275"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
                <w:bCs/>
                <w:color w:val="000000"/>
                <w:sz w:val="20"/>
                <w:szCs w:val="20"/>
              </w:rPr>
            </w:pPr>
            <w:r w:rsidRPr="00E55789">
              <w:rPr>
                <w:rFonts w:ascii="Trebuchet MS" w:hAnsi="Trebuchet MS"/>
                <w:b/>
                <w:bCs/>
                <w:color w:val="000000"/>
                <w:sz w:val="20"/>
                <w:szCs w:val="20"/>
              </w:rPr>
              <w:t>1,675,848</w:t>
            </w:r>
          </w:p>
        </w:tc>
      </w:tr>
    </w:tbl>
    <w:p w:rsidR="00C14314" w:rsidRPr="00E55789" w:rsidRDefault="00C14314" w:rsidP="00603078">
      <w:pPr>
        <w:pStyle w:val="a7"/>
        <w:spacing w:before="240" w:after="120"/>
        <w:rPr>
          <w:rFonts w:ascii="Trebuchet MS" w:hAnsi="Trebuchet MS"/>
          <w:b/>
          <w:bCs/>
          <w:i/>
          <w:iCs/>
          <w:sz w:val="20"/>
          <w:szCs w:val="20"/>
          <w:lang w:val="uk-UA"/>
        </w:rPr>
      </w:pPr>
      <w:r w:rsidRPr="00E55789">
        <w:rPr>
          <w:rFonts w:ascii="Trebuchet MS" w:hAnsi="Trebuchet MS"/>
          <w:b/>
          <w:bCs/>
          <w:i/>
          <w:iCs/>
          <w:sz w:val="20"/>
          <w:szCs w:val="20"/>
          <w:lang w:val="uk-UA"/>
        </w:rPr>
        <w:t>Справедлива вартість фінансових інструментів</w:t>
      </w:r>
    </w:p>
    <w:p w:rsidR="00C14314" w:rsidRPr="00E55789" w:rsidRDefault="00C14314" w:rsidP="00196E7A">
      <w:pPr>
        <w:pStyle w:val="a7"/>
        <w:spacing w:before="120" w:after="120"/>
        <w:rPr>
          <w:rFonts w:ascii="Trebuchet MS" w:hAnsi="Trebuchet MS"/>
          <w:sz w:val="20"/>
          <w:szCs w:val="20"/>
          <w:lang w:val="uk-UA"/>
        </w:rPr>
      </w:pPr>
      <w:r w:rsidRPr="00E55789">
        <w:rPr>
          <w:rFonts w:ascii="Trebuchet MS" w:hAnsi="Trebuchet MS"/>
          <w:sz w:val="20"/>
          <w:szCs w:val="20"/>
          <w:lang w:val="uk-UA"/>
        </w:rPr>
        <w:t>Справедлива вартість</w:t>
      </w:r>
      <w:r w:rsidR="00F929E2">
        <w:rPr>
          <w:rFonts w:ascii="Trebuchet MS" w:hAnsi="Trebuchet MS"/>
          <w:sz w:val="20"/>
          <w:szCs w:val="20"/>
          <w:lang w:val="uk-UA"/>
        </w:rPr>
        <w:t xml:space="preserve"> фінансових інструментів</w:t>
      </w:r>
      <w:r w:rsidRPr="00E55789">
        <w:rPr>
          <w:rFonts w:ascii="Trebuchet MS" w:hAnsi="Trebuchet MS"/>
          <w:sz w:val="20"/>
          <w:szCs w:val="20"/>
          <w:lang w:val="uk-UA"/>
        </w:rPr>
        <w:t xml:space="preserve"> визначається як сума, за яку фінансовий інструмент мож</w:t>
      </w:r>
      <w:r w:rsidR="00F929E2">
        <w:rPr>
          <w:rFonts w:ascii="Trebuchet MS" w:hAnsi="Trebuchet MS"/>
          <w:sz w:val="20"/>
          <w:szCs w:val="20"/>
          <w:lang w:val="uk-UA"/>
        </w:rPr>
        <w:t>на обміняти</w:t>
      </w:r>
      <w:r w:rsidRPr="00E55789">
        <w:rPr>
          <w:rFonts w:ascii="Trebuchet MS" w:hAnsi="Trebuchet MS"/>
          <w:sz w:val="20"/>
          <w:szCs w:val="20"/>
          <w:lang w:val="uk-UA"/>
        </w:rPr>
        <w:t xml:space="preserve"> між обізнаними та зацікавленими учасниками за звичайних умов, інших ніж примусові чи ліквідаційні. Найкращим підтвердженням справедливої вартості є ринкова ціна фінансового інструмента. </w:t>
      </w:r>
    </w:p>
    <w:p w:rsidR="00C14314" w:rsidRDefault="00C14314" w:rsidP="00196E7A">
      <w:pPr>
        <w:pStyle w:val="a7"/>
        <w:spacing w:before="120" w:after="120"/>
        <w:rPr>
          <w:rFonts w:ascii="Trebuchet MS" w:hAnsi="Trebuchet MS"/>
          <w:sz w:val="20"/>
          <w:szCs w:val="20"/>
          <w:lang w:val="uk-UA"/>
        </w:rPr>
      </w:pPr>
      <w:r w:rsidRPr="00E55789">
        <w:rPr>
          <w:rFonts w:ascii="Trebuchet MS" w:hAnsi="Trebuchet MS"/>
          <w:sz w:val="20"/>
          <w:szCs w:val="20"/>
          <w:lang w:val="uk-UA"/>
        </w:rPr>
        <w:t>Банк розраховує справедливу вартість фінансових інструментів виходячи з наявної ринкової інформації (якщо така існує) та з використанням відповідних методик оцінки. Для інтерпретації ринкової інформації з метою визначення оціночної справедливої вартості необхідні суб’єктивні судження. В Україні все ще спостерігаються деякі явища, притаманні ринку, що зароджується,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F31B16" w:rsidRPr="00E55789" w:rsidRDefault="00F31B16" w:rsidP="00196E7A">
      <w:pPr>
        <w:pStyle w:val="a7"/>
        <w:spacing w:before="120" w:after="120"/>
        <w:rPr>
          <w:rFonts w:ascii="Trebuchet MS" w:hAnsi="Trebuchet MS"/>
          <w:sz w:val="20"/>
          <w:szCs w:val="20"/>
          <w:lang w:val="uk-UA"/>
        </w:rPr>
      </w:pPr>
    </w:p>
    <w:p w:rsidR="00C14314" w:rsidRPr="00E55789" w:rsidRDefault="00C14314" w:rsidP="006C5D15">
      <w:pPr>
        <w:spacing w:before="120" w:after="120"/>
        <w:rPr>
          <w:rFonts w:ascii="Trebuchet MS" w:hAnsi="Trebuchet MS"/>
          <w:b/>
          <w:bCs/>
          <w:i/>
          <w:iCs/>
          <w:sz w:val="20"/>
          <w:szCs w:val="20"/>
          <w:lang w:val="uk-UA"/>
        </w:rPr>
      </w:pPr>
      <w:r w:rsidRPr="00E55789">
        <w:rPr>
          <w:rFonts w:ascii="Trebuchet MS" w:hAnsi="Trebuchet MS"/>
          <w:b/>
          <w:bCs/>
          <w:i/>
          <w:iCs/>
          <w:sz w:val="20"/>
          <w:szCs w:val="20"/>
          <w:lang w:val="uk-UA"/>
        </w:rPr>
        <w:lastRenderedPageBreak/>
        <w:t>Заборгованість інших банків та перед іншими банками</w:t>
      </w:r>
    </w:p>
    <w:p w:rsidR="00C14314" w:rsidRPr="00E55789" w:rsidRDefault="00C14314" w:rsidP="006C5D15">
      <w:pPr>
        <w:pStyle w:val="a7"/>
        <w:spacing w:before="120" w:after="120"/>
        <w:rPr>
          <w:rFonts w:ascii="Trebuchet MS" w:hAnsi="Trebuchet MS"/>
          <w:sz w:val="20"/>
          <w:szCs w:val="20"/>
          <w:lang w:val="uk-UA"/>
        </w:rPr>
      </w:pPr>
      <w:r w:rsidRPr="00E55789">
        <w:rPr>
          <w:rFonts w:ascii="Trebuchet MS" w:hAnsi="Trebuchet MS"/>
          <w:sz w:val="20"/>
          <w:szCs w:val="20"/>
          <w:lang w:val="uk-UA"/>
        </w:rPr>
        <w:t xml:space="preserve">Для активів з терміном до одного місяця справедлива вартість приблизно дорівнює балансовій вартості у зв'язку з порівняно високою терміновістю цих фінансових інструментів. Для більш довготермінових депозитів, </w:t>
      </w:r>
      <w:r w:rsidR="002347C8">
        <w:rPr>
          <w:rFonts w:ascii="Trebuchet MS" w:hAnsi="Trebuchet MS"/>
          <w:sz w:val="20"/>
          <w:szCs w:val="20"/>
          <w:lang w:val="uk-UA"/>
        </w:rPr>
        <w:t>процентні</w:t>
      </w:r>
      <w:r w:rsidRPr="00E55789">
        <w:rPr>
          <w:rFonts w:ascii="Trebuchet MS" w:hAnsi="Trebuchet MS"/>
          <w:sz w:val="20"/>
          <w:szCs w:val="20"/>
          <w:lang w:val="uk-UA"/>
        </w:rPr>
        <w:t xml:space="preserve"> ставки, що застосовуються, відображають ринкові ставки, і, відповідно, справедлива вартість наближається до балансової.</w:t>
      </w:r>
    </w:p>
    <w:p w:rsidR="00C14314" w:rsidRPr="00E55789" w:rsidRDefault="00C14314" w:rsidP="006C5D15">
      <w:pPr>
        <w:spacing w:before="120" w:after="120"/>
        <w:rPr>
          <w:rFonts w:ascii="Trebuchet MS" w:hAnsi="Trebuchet MS"/>
          <w:b/>
          <w:bCs/>
          <w:i/>
          <w:iCs/>
          <w:sz w:val="20"/>
          <w:szCs w:val="20"/>
          <w:lang w:val="uk-UA"/>
        </w:rPr>
      </w:pPr>
      <w:r w:rsidRPr="00E55789">
        <w:rPr>
          <w:rFonts w:ascii="Trebuchet MS" w:hAnsi="Trebuchet MS"/>
          <w:b/>
          <w:bCs/>
          <w:i/>
          <w:iCs/>
          <w:sz w:val="20"/>
          <w:szCs w:val="20"/>
          <w:lang w:val="uk-UA"/>
        </w:rPr>
        <w:t>Цінні папери</w:t>
      </w:r>
    </w:p>
    <w:p w:rsidR="00C14314" w:rsidRPr="00E55789" w:rsidRDefault="00C14314" w:rsidP="006C5D15">
      <w:pPr>
        <w:pStyle w:val="a7"/>
        <w:spacing w:before="120" w:after="120"/>
        <w:rPr>
          <w:rFonts w:ascii="Trebuchet MS" w:hAnsi="Trebuchet MS"/>
          <w:sz w:val="20"/>
          <w:szCs w:val="20"/>
          <w:lang w:val="uk-UA"/>
        </w:rPr>
      </w:pPr>
      <w:r w:rsidRPr="00E55789">
        <w:rPr>
          <w:rFonts w:ascii="Trebuchet MS" w:hAnsi="Trebuchet MS"/>
          <w:sz w:val="20"/>
          <w:szCs w:val="20"/>
          <w:lang w:val="uk-UA"/>
        </w:rPr>
        <w:t>Балансова вартість цінних паперів,  є адекватною оцінкою їх справедливої вартості. Процентні цінні папери, передбачають процентні ставки, що відображають справедливі ринкові ставки, і, відповідно, справедлива вартість наближається до балансової вартості цих інструментів.</w:t>
      </w:r>
    </w:p>
    <w:p w:rsidR="00C14314" w:rsidRPr="00E55789" w:rsidRDefault="00C14314" w:rsidP="006C5D15">
      <w:pPr>
        <w:spacing w:before="120" w:after="120"/>
        <w:rPr>
          <w:rFonts w:ascii="Trebuchet MS" w:hAnsi="Trebuchet MS"/>
          <w:b/>
          <w:bCs/>
          <w:i/>
          <w:iCs/>
          <w:sz w:val="20"/>
          <w:szCs w:val="20"/>
          <w:lang w:val="uk-UA"/>
        </w:rPr>
      </w:pPr>
      <w:r w:rsidRPr="00E55789">
        <w:rPr>
          <w:rFonts w:ascii="Trebuchet MS" w:hAnsi="Trebuchet MS"/>
          <w:b/>
          <w:bCs/>
          <w:i/>
          <w:iCs/>
          <w:sz w:val="20"/>
          <w:szCs w:val="20"/>
          <w:lang w:val="uk-UA"/>
        </w:rPr>
        <w:t>Кредити та аванси клієнтам</w:t>
      </w:r>
    </w:p>
    <w:p w:rsidR="00C14314" w:rsidRPr="00E55789" w:rsidRDefault="00C14314" w:rsidP="006C5D15">
      <w:pPr>
        <w:pStyle w:val="a7"/>
        <w:spacing w:before="120" w:after="120"/>
        <w:rPr>
          <w:rFonts w:ascii="Trebuchet MS" w:hAnsi="Trebuchet MS"/>
          <w:sz w:val="20"/>
          <w:szCs w:val="20"/>
          <w:lang w:val="uk-UA"/>
        </w:rPr>
      </w:pPr>
      <w:r w:rsidRPr="00E55789">
        <w:rPr>
          <w:rFonts w:ascii="Trebuchet MS" w:hAnsi="Trebuchet MS"/>
          <w:sz w:val="20"/>
          <w:szCs w:val="20"/>
          <w:lang w:val="uk-UA"/>
        </w:rPr>
        <w:t xml:space="preserve">Справедлива вартість кредитного портфелю базується на характеристиках обслуговування кредиту та </w:t>
      </w:r>
      <w:proofErr w:type="spellStart"/>
      <w:r w:rsidR="002347C8">
        <w:rPr>
          <w:rFonts w:ascii="Trebuchet MS" w:hAnsi="Trebuchet MS"/>
          <w:sz w:val="20"/>
          <w:szCs w:val="20"/>
          <w:lang w:val="uk-UA"/>
        </w:rPr>
        <w:t>процентної</w:t>
      </w:r>
      <w:r w:rsidRPr="00E55789">
        <w:rPr>
          <w:rFonts w:ascii="Trebuchet MS" w:hAnsi="Trebuchet MS"/>
          <w:sz w:val="20"/>
          <w:szCs w:val="20"/>
          <w:lang w:val="uk-UA"/>
        </w:rPr>
        <w:t>ї</w:t>
      </w:r>
      <w:proofErr w:type="spellEnd"/>
      <w:r w:rsidRPr="00E55789">
        <w:rPr>
          <w:rFonts w:ascii="Trebuchet MS" w:hAnsi="Trebuchet MS"/>
          <w:sz w:val="20"/>
          <w:szCs w:val="20"/>
          <w:lang w:val="uk-UA"/>
        </w:rPr>
        <w:t xml:space="preserve"> ставки окремих кредитів у кожному секторі портфелю. Оцінка резервування на покриття збитків за кредитами проводиться з урахуванням премії за ризик, що застосовується до різних видів кредитів, виходячи з таких факторів як поточна ситуація у секторі економіки, в якому функціонує  позичальник, фінансовий стан кожного позичальника та отримані гарантії. Відповідно, резерв на покриття збитків за кредитами розглядається як зважена оцінка можливих втрат, яка потрібна для відображення впливу кредитного ризику.</w:t>
      </w:r>
    </w:p>
    <w:p w:rsidR="00C14314" w:rsidRPr="00E55789" w:rsidRDefault="00C14314" w:rsidP="006C5D15">
      <w:pPr>
        <w:pStyle w:val="a7"/>
        <w:spacing w:before="120" w:after="120"/>
        <w:rPr>
          <w:rFonts w:ascii="Trebuchet MS" w:hAnsi="Trebuchet MS"/>
          <w:sz w:val="20"/>
          <w:szCs w:val="20"/>
          <w:lang w:val="uk-UA"/>
        </w:rPr>
      </w:pPr>
      <w:r w:rsidRPr="00E55789">
        <w:rPr>
          <w:rFonts w:ascii="Trebuchet MS" w:hAnsi="Trebuchet MS"/>
          <w:sz w:val="20"/>
          <w:szCs w:val="20"/>
          <w:lang w:val="uk-UA"/>
        </w:rPr>
        <w:t>В основному, кредити надаються за ринковими ставками, і тому поточні балансові залишки представляють собою зважену оцінку справедливої вартості. Відповідно, балансова вартість, обчислена як амортизована вартість таких інструментів, є поміркованим наближенням до їх справедливої вартості.</w:t>
      </w:r>
    </w:p>
    <w:p w:rsidR="00C14314" w:rsidRPr="00E55789" w:rsidRDefault="00C14314" w:rsidP="006C5D15">
      <w:pPr>
        <w:spacing w:before="120" w:after="120"/>
        <w:rPr>
          <w:rFonts w:ascii="Trebuchet MS" w:hAnsi="Trebuchet MS"/>
          <w:b/>
          <w:bCs/>
          <w:i/>
          <w:iCs/>
          <w:sz w:val="20"/>
          <w:szCs w:val="20"/>
          <w:lang w:val="uk-UA"/>
        </w:rPr>
      </w:pPr>
      <w:r w:rsidRPr="00E55789">
        <w:rPr>
          <w:rFonts w:ascii="Trebuchet MS" w:hAnsi="Trebuchet MS"/>
          <w:b/>
          <w:bCs/>
          <w:i/>
          <w:iCs/>
          <w:sz w:val="20"/>
          <w:szCs w:val="20"/>
          <w:lang w:val="uk-UA"/>
        </w:rPr>
        <w:t>Заборгованість перед клієнтами</w:t>
      </w:r>
    </w:p>
    <w:p w:rsidR="00C14314" w:rsidRPr="00E55789" w:rsidRDefault="00C14314" w:rsidP="006C5D15">
      <w:pPr>
        <w:pStyle w:val="a7"/>
        <w:spacing w:before="120" w:after="120"/>
        <w:rPr>
          <w:rFonts w:ascii="Trebuchet MS" w:hAnsi="Trebuchet MS"/>
          <w:sz w:val="20"/>
          <w:szCs w:val="20"/>
          <w:lang w:val="uk-UA"/>
        </w:rPr>
      </w:pPr>
      <w:r w:rsidRPr="00E55789">
        <w:rPr>
          <w:rFonts w:ascii="Trebuchet MS" w:hAnsi="Trebuchet MS"/>
          <w:sz w:val="20"/>
          <w:szCs w:val="20"/>
          <w:lang w:val="uk-UA"/>
        </w:rPr>
        <w:t xml:space="preserve">Для депозитів з терміном до одного місяця справедлива вартість приблизно дорівнює балансовій вартості у зв'язку з порівняною </w:t>
      </w:r>
      <w:proofErr w:type="spellStart"/>
      <w:r w:rsidRPr="00E55789">
        <w:rPr>
          <w:rFonts w:ascii="Trebuchet MS" w:hAnsi="Trebuchet MS"/>
          <w:sz w:val="20"/>
          <w:szCs w:val="20"/>
          <w:lang w:val="uk-UA"/>
        </w:rPr>
        <w:t>короткотерміновістю</w:t>
      </w:r>
      <w:proofErr w:type="spellEnd"/>
      <w:r w:rsidRPr="00E55789">
        <w:rPr>
          <w:rFonts w:ascii="Trebuchet MS" w:hAnsi="Trebuchet MS"/>
          <w:sz w:val="20"/>
          <w:szCs w:val="20"/>
          <w:lang w:val="uk-UA"/>
        </w:rPr>
        <w:t xml:space="preserve"> цих фінансових інструментів. Для більш довготермінових депозитів, </w:t>
      </w:r>
      <w:r w:rsidR="002347C8">
        <w:rPr>
          <w:rFonts w:ascii="Trebuchet MS" w:hAnsi="Trebuchet MS"/>
          <w:sz w:val="20"/>
          <w:szCs w:val="20"/>
          <w:lang w:val="uk-UA"/>
        </w:rPr>
        <w:t>процентні</w:t>
      </w:r>
      <w:r w:rsidRPr="00E55789">
        <w:rPr>
          <w:rFonts w:ascii="Trebuchet MS" w:hAnsi="Trebuchet MS"/>
          <w:sz w:val="20"/>
          <w:szCs w:val="20"/>
          <w:lang w:val="uk-UA"/>
        </w:rPr>
        <w:t xml:space="preserve"> ставки, що застосовуються, відображають ринкові ставки і, відповідно, справедлива вартість наближається до балансової.</w:t>
      </w:r>
    </w:p>
    <w:p w:rsidR="00C14314" w:rsidRPr="00E55789" w:rsidRDefault="00C14314" w:rsidP="00573A34">
      <w:pPr>
        <w:pStyle w:val="2"/>
        <w:rPr>
          <w:rFonts w:ascii="Trebuchet MS" w:hAnsi="Trebuchet MS"/>
          <w:sz w:val="20"/>
          <w:szCs w:val="20"/>
        </w:rPr>
      </w:pPr>
      <w:bookmarkStart w:id="158" w:name="_Toc328123786"/>
      <w:r w:rsidRPr="004A3813">
        <w:rPr>
          <w:rFonts w:ascii="Trebuchet MS" w:hAnsi="Trebuchet MS"/>
          <w:sz w:val="20"/>
          <w:szCs w:val="20"/>
        </w:rPr>
        <w:t>3</w:t>
      </w:r>
      <w:r w:rsidR="00E55789" w:rsidRPr="004A3813">
        <w:rPr>
          <w:rFonts w:ascii="Trebuchet MS" w:hAnsi="Trebuchet MS"/>
          <w:sz w:val="20"/>
          <w:szCs w:val="20"/>
        </w:rPr>
        <w:t>4</w:t>
      </w:r>
      <w:r w:rsidRPr="004A3813">
        <w:rPr>
          <w:rFonts w:ascii="Trebuchet MS" w:hAnsi="Trebuchet MS"/>
          <w:sz w:val="20"/>
          <w:szCs w:val="20"/>
        </w:rPr>
        <w:t>. Управління ризиками</w:t>
      </w:r>
      <w:bookmarkEnd w:id="158"/>
    </w:p>
    <w:p w:rsidR="00C14314" w:rsidRPr="00E55789" w:rsidRDefault="00C14314" w:rsidP="00AF468C">
      <w:pPr>
        <w:pStyle w:val="a7"/>
        <w:spacing w:before="120" w:after="120"/>
        <w:rPr>
          <w:rFonts w:ascii="Trebuchet MS" w:hAnsi="Trebuchet MS"/>
          <w:b/>
          <w:bCs/>
          <w:i/>
          <w:iCs/>
          <w:sz w:val="20"/>
          <w:szCs w:val="20"/>
          <w:lang w:val="uk-UA"/>
        </w:rPr>
      </w:pPr>
      <w:r w:rsidRPr="00E55789">
        <w:rPr>
          <w:rFonts w:ascii="Trebuchet MS" w:hAnsi="Trebuchet MS"/>
          <w:b/>
          <w:bCs/>
          <w:i/>
          <w:iCs/>
          <w:sz w:val="20"/>
          <w:szCs w:val="20"/>
          <w:lang w:val="uk-UA"/>
        </w:rPr>
        <w:t>Загальні положення</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Управління ризиками є основою банківського бізнесу і суттєвою складовою банківських операцій. Банк здійснює управління ризиками в ході постійного процесу ідентифікації, оцінки та спостереження, а також шляхом встановлення лімітів ризику та інших заходів внутрішнього контролю. Процес управління ризиками має вирішальне значення для підтримки стабільної рентабельності Банку. Основними ризиками, притаманними операційній діяльності Банку, як і банківській системі в цілому, є ризики, пов'язані з наданням кредитів, ліквідністю та ринковими коливаннями процентних ставок та валютних курсів, операційні ризики.</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З метою мінімізації ризиків Банк здійснює низку заходів:</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визначає види ризиків, які приймає на себе Банк під час функціонування як фінансово-кредитна установа;</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застосовує сучасні методи моніторингу, аналізу та оцінки ризиків;</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застосовує інструменти запобігання або мінімізації впливу ризиків на діяльність Банку, шляхом виконання низки фінансових та організаційних процедур, заходів та диверсифікації, вдосконалення процедур прийняття рішень щодо доцільності прийняття або відмови від прийняття ризику;</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забезпечує контроль за дотриманням установлених обмежень, лімітів, стандартів, процедур, порядків та процесів;</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аналізує ефективність заходів запобігання ризикам, вдосконалює їх відповідно до змін зовнішнього оточення та внутрішнього середовища.</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lastRenderedPageBreak/>
        <w:t xml:space="preserve">Загальну відповідальність за визначення ризиків та управління ними несе Правління Банку, однак також існують окремі незалежні органи, які відповідають за управління ризиками та їх контролем. Правління відповідає за загальні підходи до управління ризиками, затвердження стратегії та принципів управління ризиками. Обов’язками Спостережної ради є контроль за управлінням ризиками в Банку. </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Управління ризиком ліквідності, процентним і валютним ризиками здійсню</w:t>
      </w:r>
      <w:r w:rsidR="00E91354">
        <w:rPr>
          <w:rFonts w:ascii="Trebuchet MS" w:hAnsi="Trebuchet MS"/>
          <w:sz w:val="20"/>
          <w:szCs w:val="20"/>
          <w:lang w:val="uk-UA"/>
        </w:rPr>
        <w:t>ється</w:t>
      </w:r>
      <w:r w:rsidRPr="00E55789">
        <w:rPr>
          <w:rFonts w:ascii="Trebuchet MS" w:hAnsi="Trebuchet MS"/>
          <w:sz w:val="20"/>
          <w:szCs w:val="20"/>
          <w:lang w:val="uk-UA"/>
        </w:rPr>
        <w:t xml:space="preserve"> Управлінням фінансових ризиків, до функцій якого віднесено безпосередньо реалізацію процесами управління ризиками у Банку, ураховуючи взаємний вплив ризиків, а також розробку методологічної бази для оцінки та управління ризиками в Банку, і Управління кредитних ризиків, до функцій якого віднесено оцінку індивідуального кредитного ризику за активними операціями Банку та моніторинг кредитного ризику.</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В управлінні ризиком ліквідності, процентним і валютним ризиками Банку важливе місце належить Комітету з питань управління активами та пасивами Банку (КУАП). КУАП є постійно діючим колегіальним органом управління Банку, метою створення якого є координація діяльності структурних підрозділів Банку по забезпеченню оптимального співвідношення між прибутковістю й ліквідністю Банку. КУАП розглядає:</w:t>
      </w:r>
    </w:p>
    <w:p w:rsidR="00C14314" w:rsidRPr="00E55789" w:rsidRDefault="00C14314" w:rsidP="00AF468C">
      <w:pPr>
        <w:pStyle w:val="a7"/>
        <w:spacing w:before="120" w:after="60"/>
        <w:rPr>
          <w:rFonts w:ascii="Trebuchet MS" w:hAnsi="Trebuchet MS"/>
          <w:sz w:val="20"/>
          <w:szCs w:val="20"/>
          <w:lang w:val="uk-UA"/>
        </w:rPr>
      </w:pPr>
      <w:r w:rsidRPr="00E55789">
        <w:rPr>
          <w:rFonts w:ascii="Trebuchet MS" w:hAnsi="Trebuchet MS"/>
          <w:sz w:val="20"/>
          <w:szCs w:val="20"/>
          <w:lang w:val="uk-UA"/>
        </w:rPr>
        <w:t>- стан поточної і прогноз перспективної ліквідності Банку;</w:t>
      </w:r>
    </w:p>
    <w:p w:rsidR="00C14314" w:rsidRPr="00E55789" w:rsidRDefault="00C14314" w:rsidP="00AF468C">
      <w:pPr>
        <w:pStyle w:val="a7"/>
        <w:spacing w:before="60" w:after="60"/>
        <w:rPr>
          <w:rFonts w:ascii="Trebuchet MS" w:hAnsi="Trebuchet MS"/>
          <w:sz w:val="20"/>
          <w:szCs w:val="20"/>
          <w:lang w:val="uk-UA"/>
        </w:rPr>
      </w:pPr>
      <w:r w:rsidRPr="00E55789">
        <w:rPr>
          <w:rFonts w:ascii="Trebuchet MS" w:hAnsi="Trebuchet MS"/>
          <w:sz w:val="20"/>
          <w:szCs w:val="20"/>
          <w:lang w:val="uk-UA"/>
        </w:rPr>
        <w:t>- ефективність діяльності Банку в частині здійснення активно – пасивних операцій;</w:t>
      </w:r>
    </w:p>
    <w:p w:rsidR="00C14314" w:rsidRPr="00E55789" w:rsidRDefault="00C14314" w:rsidP="00AF468C">
      <w:pPr>
        <w:pStyle w:val="a7"/>
        <w:spacing w:before="60" w:after="60"/>
        <w:rPr>
          <w:rFonts w:ascii="Trebuchet MS" w:hAnsi="Trebuchet MS"/>
          <w:sz w:val="20"/>
          <w:szCs w:val="20"/>
          <w:lang w:val="uk-UA"/>
        </w:rPr>
      </w:pPr>
      <w:r w:rsidRPr="00E55789">
        <w:rPr>
          <w:rFonts w:ascii="Trebuchet MS" w:hAnsi="Trebuchet MS"/>
          <w:sz w:val="20"/>
          <w:szCs w:val="20"/>
          <w:lang w:val="uk-UA"/>
        </w:rPr>
        <w:t>- концентрацію залучених і розміщених коштів за ринками та інструментами;</w:t>
      </w:r>
    </w:p>
    <w:p w:rsidR="00C14314" w:rsidRPr="00E55789" w:rsidRDefault="00C14314" w:rsidP="00AF468C">
      <w:pPr>
        <w:pStyle w:val="a7"/>
        <w:spacing w:before="60" w:after="60"/>
        <w:rPr>
          <w:rFonts w:ascii="Trebuchet MS" w:hAnsi="Trebuchet MS"/>
          <w:sz w:val="20"/>
          <w:szCs w:val="20"/>
          <w:lang w:val="uk-UA"/>
        </w:rPr>
      </w:pPr>
      <w:r w:rsidRPr="00E55789">
        <w:rPr>
          <w:rFonts w:ascii="Trebuchet MS" w:hAnsi="Trebuchet MS"/>
          <w:sz w:val="20"/>
          <w:szCs w:val="20"/>
          <w:lang w:val="uk-UA"/>
        </w:rPr>
        <w:t>- відповідність активів і пасивів Банку за строками;</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 інформацію, що характеризує процентний, валютний, кредитний ризики Банку.</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КУАП у межах лімітів, встановлених Спостережною радою Банку, приймає  рішення, обов’язкові для дотримання відповідними підрозділами Банку в частині:</w:t>
      </w:r>
    </w:p>
    <w:p w:rsidR="00C14314" w:rsidRPr="00E55789" w:rsidRDefault="00C14314" w:rsidP="00AF468C">
      <w:pPr>
        <w:pStyle w:val="a7"/>
        <w:spacing w:before="120" w:after="60"/>
        <w:rPr>
          <w:rFonts w:ascii="Trebuchet MS" w:hAnsi="Trebuchet MS"/>
          <w:sz w:val="20"/>
          <w:szCs w:val="20"/>
          <w:lang w:val="uk-UA"/>
        </w:rPr>
      </w:pPr>
      <w:r w:rsidRPr="00E55789">
        <w:rPr>
          <w:rFonts w:ascii="Trebuchet MS" w:hAnsi="Trebuchet MS"/>
          <w:sz w:val="20"/>
          <w:szCs w:val="20"/>
          <w:lang w:val="uk-UA"/>
        </w:rPr>
        <w:t>- формування й оптимізації структури активів і пасивів Банку для мінімізації ризику ліквідності, процентного, ринкового, валютного, кредитного ризиків;</w:t>
      </w:r>
    </w:p>
    <w:p w:rsidR="00C14314" w:rsidRPr="00E55789" w:rsidRDefault="00C14314" w:rsidP="00AF468C">
      <w:pPr>
        <w:pStyle w:val="a7"/>
        <w:spacing w:before="60" w:after="60"/>
        <w:rPr>
          <w:rFonts w:ascii="Trebuchet MS" w:hAnsi="Trebuchet MS"/>
          <w:sz w:val="20"/>
          <w:szCs w:val="20"/>
          <w:lang w:val="uk-UA"/>
        </w:rPr>
      </w:pPr>
      <w:r w:rsidRPr="00E55789">
        <w:rPr>
          <w:rFonts w:ascii="Trebuchet MS" w:hAnsi="Trebuchet MS"/>
          <w:sz w:val="20"/>
          <w:szCs w:val="20"/>
          <w:lang w:val="uk-UA"/>
        </w:rPr>
        <w:t>- реалізації стратегії Банку по забезпеченню оптимального співвідношення між прибутковістю й ліквідністю;</w:t>
      </w:r>
    </w:p>
    <w:p w:rsidR="00C14314" w:rsidRPr="00E55789" w:rsidRDefault="00C14314" w:rsidP="00AF468C">
      <w:pPr>
        <w:pStyle w:val="a7"/>
        <w:spacing w:before="60" w:after="120"/>
        <w:rPr>
          <w:rFonts w:ascii="Trebuchet MS" w:hAnsi="Trebuchet MS"/>
          <w:sz w:val="20"/>
          <w:szCs w:val="20"/>
          <w:lang w:val="uk-UA"/>
        </w:rPr>
      </w:pPr>
      <w:r w:rsidRPr="00E55789">
        <w:rPr>
          <w:rFonts w:ascii="Trebuchet MS" w:hAnsi="Trebuchet MS"/>
          <w:sz w:val="20"/>
          <w:szCs w:val="20"/>
          <w:lang w:val="uk-UA"/>
        </w:rPr>
        <w:t>- установлення лімітів на здійснення підрозділами Банку активних і пасивних операцій у розрізі строків, інструментів, ринків, валют.</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Основним підрозділом, який координує управління операційним ризиком, є служба внутрішнього аудиту Банку. ЇЇ діяльність спрямовано на захист інтересів акціонерів Банку і його клієнтів шляхом контролю за дотриманням працівниками Банку нормативних, законодавчих актів, посадових інструкцій, врегулювання конфліктів інтересів, забезпечення необхідного рівня надійності, що відповідає характеру й масштабам операцій, які проводяться Банком, мінімізації ризиків при проведенні операцій, та підвищення ефективності системи внутрішнього контролю для досягнення поставленої акціонерами Банку мети й збереження активів Банку.</w:t>
      </w:r>
    </w:p>
    <w:p w:rsidR="00C14314" w:rsidRPr="00E55789" w:rsidRDefault="00C14314" w:rsidP="00AF468C">
      <w:pPr>
        <w:pStyle w:val="a7"/>
        <w:spacing w:before="120" w:after="120"/>
        <w:rPr>
          <w:rFonts w:ascii="Trebuchet MS" w:hAnsi="Trebuchet MS"/>
          <w:sz w:val="20"/>
          <w:szCs w:val="20"/>
          <w:lang w:val="uk-UA"/>
        </w:rPr>
      </w:pPr>
      <w:r w:rsidRPr="00E55789">
        <w:rPr>
          <w:rFonts w:ascii="Trebuchet MS" w:hAnsi="Trebuchet MS"/>
          <w:sz w:val="20"/>
          <w:szCs w:val="20"/>
          <w:lang w:val="uk-UA"/>
        </w:rPr>
        <w:t>Нижче описуються принципи, які застосовуються Банком для управління зазначеними ризиками.</w:t>
      </w:r>
    </w:p>
    <w:bookmarkEnd w:id="152"/>
    <w:bookmarkEnd w:id="153"/>
    <w:bookmarkEnd w:id="154"/>
    <w:bookmarkEnd w:id="155"/>
    <w:bookmarkEnd w:id="156"/>
    <w:p w:rsidR="00C14314" w:rsidRPr="00E55789" w:rsidRDefault="00C14314" w:rsidP="00D33560">
      <w:pPr>
        <w:spacing w:before="120" w:after="120"/>
        <w:rPr>
          <w:rFonts w:ascii="Trebuchet MS" w:hAnsi="Trebuchet MS"/>
          <w:b/>
          <w:bCs/>
          <w:i/>
          <w:iCs/>
          <w:sz w:val="20"/>
          <w:szCs w:val="20"/>
          <w:lang w:val="uk-UA"/>
        </w:rPr>
      </w:pPr>
      <w:r w:rsidRPr="00E55789">
        <w:rPr>
          <w:rFonts w:ascii="Trebuchet MS" w:hAnsi="Trebuchet MS"/>
          <w:b/>
          <w:bCs/>
          <w:i/>
          <w:iCs/>
          <w:sz w:val="20"/>
          <w:szCs w:val="20"/>
          <w:lang w:val="uk-UA"/>
        </w:rPr>
        <w:t>Кредитний ризик</w:t>
      </w:r>
    </w:p>
    <w:p w:rsidR="00C14314" w:rsidRDefault="00C14314" w:rsidP="00D33560">
      <w:pPr>
        <w:pStyle w:val="12"/>
        <w:spacing w:line="240" w:lineRule="auto"/>
        <w:ind w:firstLine="0"/>
        <w:rPr>
          <w:rFonts w:ascii="Trebuchet MS" w:hAnsi="Trebuchet MS"/>
          <w:sz w:val="20"/>
          <w:szCs w:val="20"/>
        </w:rPr>
      </w:pPr>
      <w:r w:rsidRPr="00E55789">
        <w:rPr>
          <w:rFonts w:ascii="Trebuchet MS" w:hAnsi="Trebuchet MS"/>
          <w:sz w:val="20"/>
          <w:szCs w:val="20"/>
        </w:rPr>
        <w:t>Кредитний ризик, або ризик невиконання боржниками зобов'язань, як передбачається умовами контрактів, контролюється шляхом впровадження процедур затвердження кредитів; затвердження кредитних лімітів стосовно суми ризику, пов'язаного з окремим позичальником, або ж групою позичальників; впровадження процедур моніторингу позичальників, таких як регулярний аналіз фінансового стану та можливості позичальників виконати зобов'язання за кредитами. На міжбанківському ринку Банк здійснює операції в рамках лімітів, які регулярно переглядаються Банком. Ліміти щодо концентрації ризиків за галузями та секторами економіки, а також ліміти на позичальників затверджує Кредитний комітет Банку.</w:t>
      </w:r>
    </w:p>
    <w:p w:rsidR="000B14E3" w:rsidRDefault="000B14E3" w:rsidP="00D33560">
      <w:pPr>
        <w:pStyle w:val="12"/>
        <w:spacing w:line="240" w:lineRule="auto"/>
        <w:ind w:firstLine="0"/>
        <w:rPr>
          <w:rFonts w:ascii="Trebuchet MS" w:hAnsi="Trebuchet MS"/>
          <w:sz w:val="20"/>
          <w:szCs w:val="20"/>
        </w:rPr>
      </w:pPr>
    </w:p>
    <w:p w:rsidR="000B14E3" w:rsidRDefault="000B14E3" w:rsidP="00D33560">
      <w:pPr>
        <w:pStyle w:val="12"/>
        <w:spacing w:line="240" w:lineRule="auto"/>
        <w:ind w:firstLine="0"/>
        <w:rPr>
          <w:rFonts w:ascii="Trebuchet MS" w:hAnsi="Trebuchet MS"/>
          <w:sz w:val="20"/>
          <w:szCs w:val="20"/>
        </w:rPr>
      </w:pPr>
    </w:p>
    <w:p w:rsidR="00F31B16" w:rsidRDefault="00F31B16" w:rsidP="00D33560">
      <w:pPr>
        <w:pStyle w:val="12"/>
        <w:spacing w:line="240" w:lineRule="auto"/>
        <w:ind w:firstLine="0"/>
        <w:rPr>
          <w:rFonts w:ascii="Trebuchet MS" w:hAnsi="Trebuchet MS"/>
          <w:sz w:val="20"/>
          <w:szCs w:val="20"/>
        </w:rPr>
      </w:pPr>
    </w:p>
    <w:p w:rsidR="000B14E3" w:rsidRPr="00E55789" w:rsidRDefault="000B14E3" w:rsidP="00D33560">
      <w:pPr>
        <w:pStyle w:val="12"/>
        <w:spacing w:line="240" w:lineRule="auto"/>
        <w:ind w:firstLine="0"/>
        <w:rPr>
          <w:rFonts w:ascii="Trebuchet MS" w:hAnsi="Trebuchet MS"/>
          <w:sz w:val="20"/>
          <w:szCs w:val="20"/>
        </w:rPr>
      </w:pPr>
    </w:p>
    <w:p w:rsidR="00C14314" w:rsidRPr="00E55789" w:rsidRDefault="00C14314" w:rsidP="00D33560">
      <w:pPr>
        <w:pStyle w:val="a7"/>
        <w:spacing w:before="120" w:after="120"/>
        <w:rPr>
          <w:rFonts w:ascii="Trebuchet MS" w:hAnsi="Trebuchet MS"/>
          <w:sz w:val="20"/>
          <w:szCs w:val="20"/>
          <w:lang w:val="uk-UA"/>
        </w:rPr>
      </w:pPr>
      <w:r w:rsidRPr="00E55789">
        <w:rPr>
          <w:rFonts w:ascii="Trebuchet MS" w:hAnsi="Trebuchet MS"/>
          <w:sz w:val="20"/>
          <w:szCs w:val="20"/>
          <w:lang w:val="uk-UA"/>
        </w:rPr>
        <w:lastRenderedPageBreak/>
        <w:t>Кредитний комітет Банку регулярно визначає рівень кредитного ризику за видами кредитів та позичальників.</w:t>
      </w:r>
    </w:p>
    <w:p w:rsidR="00C14314" w:rsidRPr="00E55789" w:rsidRDefault="00C14314" w:rsidP="00D33560">
      <w:pPr>
        <w:pStyle w:val="a7"/>
        <w:spacing w:before="120" w:after="120"/>
        <w:rPr>
          <w:rFonts w:ascii="Trebuchet MS" w:hAnsi="Trebuchet MS"/>
          <w:sz w:val="20"/>
          <w:szCs w:val="20"/>
          <w:lang w:val="uk-UA"/>
        </w:rPr>
      </w:pPr>
      <w:r w:rsidRPr="00E55789">
        <w:rPr>
          <w:rFonts w:ascii="Trebuchet MS" w:hAnsi="Trebuchet MS"/>
          <w:sz w:val="20"/>
          <w:szCs w:val="20"/>
          <w:lang w:val="uk-UA"/>
        </w:rPr>
        <w:t>Основними стратегічними завданнями кредитної політики Банку є підвищення ефективності управління кредитним ризиком з метою забезпечення оптимального співвідношення між рівнем ризику та дохідності, а також покращення якості кредитного портфеля Банку.</w:t>
      </w:r>
    </w:p>
    <w:p w:rsidR="00C14314" w:rsidRPr="00E55789" w:rsidRDefault="00C14314" w:rsidP="00D33560">
      <w:pPr>
        <w:pStyle w:val="a7"/>
        <w:spacing w:before="120" w:after="120"/>
        <w:rPr>
          <w:rFonts w:ascii="Trebuchet MS" w:hAnsi="Trebuchet MS"/>
          <w:sz w:val="20"/>
          <w:szCs w:val="20"/>
          <w:lang w:val="uk-UA"/>
        </w:rPr>
      </w:pPr>
      <w:r w:rsidRPr="00E55789">
        <w:rPr>
          <w:rFonts w:ascii="Trebuchet MS" w:hAnsi="Trebuchet MS"/>
          <w:sz w:val="20"/>
          <w:szCs w:val="20"/>
          <w:lang w:val="uk-UA"/>
        </w:rPr>
        <w:t>Серед основних характеристик та напрямків процесу управління кредитним ризиком Банку можливо виділити наступне:</w:t>
      </w:r>
    </w:p>
    <w:p w:rsidR="00C14314" w:rsidRPr="00E55789" w:rsidRDefault="00C14314" w:rsidP="00D33560">
      <w:pPr>
        <w:pStyle w:val="a7"/>
        <w:spacing w:before="120"/>
        <w:rPr>
          <w:rFonts w:ascii="Trebuchet MS" w:hAnsi="Trebuchet MS"/>
          <w:sz w:val="20"/>
          <w:szCs w:val="20"/>
          <w:lang w:val="uk-UA"/>
        </w:rPr>
      </w:pPr>
      <w:r w:rsidRPr="00E55789">
        <w:rPr>
          <w:rFonts w:ascii="Trebuchet MS" w:hAnsi="Trebuchet MS"/>
          <w:sz w:val="20"/>
          <w:szCs w:val="20"/>
          <w:lang w:val="uk-UA"/>
        </w:rPr>
        <w:t>- розробка та апробація підходів до оцінки портфельного кредитного ризику;</w:t>
      </w:r>
    </w:p>
    <w:p w:rsidR="00C14314" w:rsidRPr="00E55789" w:rsidRDefault="00C14314" w:rsidP="00D33560">
      <w:pPr>
        <w:pStyle w:val="a7"/>
        <w:spacing w:before="60" w:after="120"/>
        <w:rPr>
          <w:rFonts w:ascii="Trebuchet MS" w:hAnsi="Trebuchet MS"/>
          <w:sz w:val="20"/>
          <w:szCs w:val="20"/>
          <w:lang w:val="uk-UA"/>
        </w:rPr>
      </w:pPr>
      <w:r w:rsidRPr="00E55789">
        <w:rPr>
          <w:rFonts w:ascii="Trebuchet MS" w:hAnsi="Trebuchet MS"/>
          <w:sz w:val="20"/>
          <w:szCs w:val="20"/>
          <w:lang w:val="uk-UA"/>
        </w:rPr>
        <w:t xml:space="preserve">- робота по поліпшенню якості кредитного менеджменту. </w:t>
      </w:r>
    </w:p>
    <w:p w:rsidR="00C14314" w:rsidRPr="00E55789" w:rsidRDefault="00C14314" w:rsidP="00D33560">
      <w:pPr>
        <w:pStyle w:val="a7"/>
        <w:spacing w:before="120" w:after="120"/>
        <w:rPr>
          <w:rFonts w:ascii="Trebuchet MS" w:hAnsi="Trebuchet MS"/>
          <w:sz w:val="20"/>
          <w:szCs w:val="20"/>
          <w:lang w:val="uk-UA"/>
        </w:rPr>
      </w:pPr>
      <w:r w:rsidRPr="00E55789">
        <w:rPr>
          <w:rFonts w:ascii="Trebuchet MS" w:hAnsi="Trebuchet MS"/>
          <w:sz w:val="20"/>
          <w:szCs w:val="20"/>
          <w:lang w:val="uk-UA"/>
        </w:rPr>
        <w:t xml:space="preserve">Протягом звітного року Банк проводив роботу з поліпшення якості управління кредитним портфелем та пов’язаними з ним ризиками, в якій значна роль відводиться уповноваженому органу по роботі з проблемними кредитами – Комісії по роботі з проблемними активами. </w:t>
      </w:r>
    </w:p>
    <w:p w:rsidR="00C14314" w:rsidRPr="00E55789" w:rsidRDefault="00C14314" w:rsidP="00D33560">
      <w:pPr>
        <w:pStyle w:val="a7"/>
        <w:spacing w:before="120" w:after="120"/>
        <w:rPr>
          <w:rFonts w:ascii="Trebuchet MS" w:hAnsi="Trebuchet MS"/>
          <w:sz w:val="20"/>
          <w:szCs w:val="20"/>
          <w:lang w:val="uk-UA"/>
        </w:rPr>
      </w:pPr>
      <w:r w:rsidRPr="00E55789">
        <w:rPr>
          <w:rFonts w:ascii="Trebuchet MS" w:hAnsi="Trebuchet MS"/>
          <w:sz w:val="20"/>
          <w:szCs w:val="20"/>
          <w:lang w:val="uk-UA"/>
        </w:rPr>
        <w:t>Як результат постійного моніторингу за кредитними ризиками, Банк не очікує збитку у зв'язку з невиконанням кредиторами своїх зобов'язань, який би перевищив суму сформованого резерву, відображеного у цій фінансовій звітності.</w:t>
      </w:r>
    </w:p>
    <w:p w:rsidR="00C14314" w:rsidRPr="00E55789" w:rsidRDefault="00C14314" w:rsidP="006D6000">
      <w:pPr>
        <w:pStyle w:val="a7"/>
        <w:spacing w:before="240" w:after="240"/>
        <w:rPr>
          <w:rFonts w:ascii="Trebuchet MS" w:hAnsi="Trebuchet MS"/>
          <w:sz w:val="20"/>
          <w:szCs w:val="20"/>
          <w:lang w:val="uk-UA"/>
        </w:rPr>
      </w:pPr>
      <w:r w:rsidRPr="00E55789">
        <w:rPr>
          <w:rFonts w:ascii="Trebuchet MS" w:hAnsi="Trebuchet MS"/>
          <w:sz w:val="20"/>
          <w:szCs w:val="20"/>
          <w:lang w:val="uk-UA"/>
        </w:rPr>
        <w:t>Максимальна величина кредитного ризику Банку представлена наступним чином:</w:t>
      </w:r>
    </w:p>
    <w:tbl>
      <w:tblPr>
        <w:tblW w:w="8945" w:type="dxa"/>
        <w:tblLook w:val="0000" w:firstRow="0" w:lastRow="0" w:firstColumn="0" w:lastColumn="0" w:noHBand="0" w:noVBand="0"/>
      </w:tblPr>
      <w:tblGrid>
        <w:gridCol w:w="5543"/>
        <w:gridCol w:w="1701"/>
        <w:gridCol w:w="1701"/>
      </w:tblGrid>
      <w:tr w:rsidR="00C14314" w:rsidRPr="00E55789">
        <w:trPr>
          <w:trHeight w:val="286"/>
        </w:trPr>
        <w:tc>
          <w:tcPr>
            <w:tcW w:w="5543" w:type="dxa"/>
            <w:tcBorders>
              <w:top w:val="nil"/>
              <w:left w:val="nil"/>
              <w:bottom w:val="single" w:sz="4" w:space="0" w:color="auto"/>
              <w:right w:val="nil"/>
            </w:tcBorders>
            <w:vAlign w:val="bottom"/>
          </w:tcPr>
          <w:p w:rsidR="00C14314" w:rsidRPr="00E55789" w:rsidRDefault="00C14314" w:rsidP="002B3F65">
            <w:pPr>
              <w:rPr>
                <w:rFonts w:ascii="Trebuchet MS" w:hAnsi="Trebuchet MS"/>
                <w:sz w:val="20"/>
                <w:szCs w:val="20"/>
                <w:lang w:val="uk-UA"/>
              </w:rPr>
            </w:pPr>
            <w:bookmarkStart w:id="159" w:name="OLE_LINK9"/>
            <w:bookmarkStart w:id="160" w:name="OLE_LINK10"/>
            <w:r w:rsidRPr="00E55789">
              <w:rPr>
                <w:rFonts w:ascii="Trebuchet MS" w:hAnsi="Trebuchet MS"/>
                <w:sz w:val="20"/>
                <w:szCs w:val="20"/>
                <w:lang w:val="uk-UA"/>
              </w:rPr>
              <w:t> </w:t>
            </w:r>
          </w:p>
        </w:tc>
        <w:tc>
          <w:tcPr>
            <w:tcW w:w="1701" w:type="dxa"/>
            <w:tcBorders>
              <w:top w:val="nil"/>
              <w:left w:val="nil"/>
              <w:bottom w:val="single" w:sz="4" w:space="0" w:color="auto"/>
              <w:right w:val="nil"/>
            </w:tcBorders>
            <w:vAlign w:val="bottom"/>
          </w:tcPr>
          <w:p w:rsidR="00C14314" w:rsidRPr="00E55789" w:rsidRDefault="00C14314" w:rsidP="00E55789">
            <w:pPr>
              <w:jc w:val="right"/>
              <w:rPr>
                <w:rFonts w:ascii="Trebuchet MS" w:hAnsi="Trebuchet MS"/>
                <w:sz w:val="20"/>
                <w:szCs w:val="20"/>
                <w:lang w:val="uk-UA"/>
              </w:rPr>
            </w:pPr>
            <w:r w:rsidRPr="00E55789">
              <w:rPr>
                <w:rFonts w:ascii="Trebuchet MS" w:hAnsi="Trebuchet MS"/>
                <w:b/>
                <w:bCs/>
                <w:sz w:val="20"/>
                <w:szCs w:val="20"/>
                <w:lang w:val="uk-UA"/>
              </w:rPr>
              <w:t>31/12/20</w:t>
            </w:r>
            <w:r w:rsidR="00B71025" w:rsidRPr="00E55789">
              <w:rPr>
                <w:rFonts w:ascii="Trebuchet MS" w:hAnsi="Trebuchet MS"/>
                <w:b/>
                <w:bCs/>
                <w:sz w:val="20"/>
                <w:szCs w:val="20"/>
                <w:lang w:val="uk-UA"/>
              </w:rPr>
              <w:t>1</w:t>
            </w:r>
            <w:r w:rsidR="00E55789">
              <w:rPr>
                <w:rFonts w:ascii="Trebuchet MS" w:hAnsi="Trebuchet MS"/>
                <w:b/>
                <w:bCs/>
                <w:sz w:val="20"/>
                <w:szCs w:val="20"/>
                <w:lang w:val="uk-UA"/>
              </w:rPr>
              <w:t>1</w:t>
            </w:r>
          </w:p>
        </w:tc>
        <w:tc>
          <w:tcPr>
            <w:tcW w:w="1701" w:type="dxa"/>
            <w:tcBorders>
              <w:top w:val="nil"/>
              <w:left w:val="nil"/>
              <w:bottom w:val="single" w:sz="4" w:space="0" w:color="auto"/>
              <w:right w:val="nil"/>
            </w:tcBorders>
            <w:vAlign w:val="bottom"/>
          </w:tcPr>
          <w:p w:rsidR="00C14314" w:rsidRPr="00E55789" w:rsidRDefault="00C14314" w:rsidP="00E55789">
            <w:pPr>
              <w:jc w:val="right"/>
              <w:rPr>
                <w:rFonts w:ascii="Trebuchet MS" w:hAnsi="Trebuchet MS"/>
                <w:sz w:val="20"/>
                <w:szCs w:val="20"/>
                <w:lang w:val="uk-UA"/>
              </w:rPr>
            </w:pPr>
            <w:r w:rsidRPr="00E55789">
              <w:rPr>
                <w:rFonts w:ascii="Trebuchet MS" w:hAnsi="Trebuchet MS"/>
                <w:sz w:val="20"/>
                <w:szCs w:val="20"/>
                <w:lang w:val="uk-UA"/>
              </w:rPr>
              <w:t>31/12/20</w:t>
            </w:r>
            <w:r w:rsidR="00E55789">
              <w:rPr>
                <w:rFonts w:ascii="Trebuchet MS" w:hAnsi="Trebuchet MS"/>
                <w:sz w:val="20"/>
                <w:szCs w:val="20"/>
                <w:lang w:val="uk-UA"/>
              </w:rPr>
              <w:t>10</w:t>
            </w:r>
          </w:p>
        </w:tc>
      </w:tr>
      <w:tr w:rsidR="00C14314" w:rsidRPr="00E55789">
        <w:trPr>
          <w:trHeight w:val="318"/>
        </w:trPr>
        <w:tc>
          <w:tcPr>
            <w:tcW w:w="5543" w:type="dxa"/>
            <w:tcBorders>
              <w:top w:val="nil"/>
              <w:left w:val="nil"/>
              <w:bottom w:val="nil"/>
              <w:right w:val="nil"/>
            </w:tcBorders>
            <w:vAlign w:val="bottom"/>
          </w:tcPr>
          <w:p w:rsidR="00C14314" w:rsidRPr="00E55789" w:rsidRDefault="00C14314" w:rsidP="002B3F65">
            <w:pPr>
              <w:rPr>
                <w:rFonts w:ascii="Trebuchet MS" w:hAnsi="Trebuchet MS"/>
                <w:b/>
                <w:bCs/>
                <w:sz w:val="20"/>
                <w:szCs w:val="20"/>
                <w:lang w:val="uk-UA"/>
              </w:rPr>
            </w:pPr>
            <w:r w:rsidRPr="00E55789">
              <w:rPr>
                <w:rFonts w:ascii="Trebuchet MS" w:hAnsi="Trebuchet MS"/>
                <w:b/>
                <w:bCs/>
                <w:sz w:val="20"/>
                <w:szCs w:val="20"/>
                <w:lang w:val="uk-UA"/>
              </w:rPr>
              <w:t>Звіт про фінансовий стан</w:t>
            </w:r>
          </w:p>
        </w:tc>
        <w:tc>
          <w:tcPr>
            <w:tcW w:w="1701" w:type="dxa"/>
            <w:tcBorders>
              <w:top w:val="nil"/>
              <w:left w:val="nil"/>
              <w:bottom w:val="nil"/>
              <w:right w:val="nil"/>
            </w:tcBorders>
            <w:vAlign w:val="bottom"/>
          </w:tcPr>
          <w:p w:rsidR="00C14314" w:rsidRPr="00E55789" w:rsidRDefault="00C14314" w:rsidP="002B3F65">
            <w:pPr>
              <w:rPr>
                <w:rFonts w:ascii="Trebuchet MS" w:hAnsi="Trebuchet MS"/>
                <w:sz w:val="20"/>
                <w:szCs w:val="20"/>
                <w:lang w:val="uk-UA"/>
              </w:rPr>
            </w:pPr>
          </w:p>
        </w:tc>
        <w:tc>
          <w:tcPr>
            <w:tcW w:w="1701" w:type="dxa"/>
            <w:tcBorders>
              <w:top w:val="nil"/>
              <w:left w:val="nil"/>
              <w:bottom w:val="nil"/>
              <w:right w:val="nil"/>
            </w:tcBorders>
            <w:vAlign w:val="bottom"/>
          </w:tcPr>
          <w:p w:rsidR="00C14314" w:rsidRPr="00E55789" w:rsidRDefault="00C14314" w:rsidP="002B3F65">
            <w:pPr>
              <w:rPr>
                <w:rFonts w:ascii="Trebuchet MS" w:hAnsi="Trebuchet MS"/>
                <w:sz w:val="20"/>
                <w:szCs w:val="20"/>
                <w:lang w:val="uk-UA"/>
              </w:rPr>
            </w:pP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B71025">
            <w:pPr>
              <w:rPr>
                <w:rFonts w:ascii="Trebuchet MS" w:hAnsi="Trebuchet MS"/>
                <w:sz w:val="20"/>
                <w:szCs w:val="20"/>
                <w:lang w:val="uk-UA"/>
              </w:rPr>
            </w:pPr>
            <w:r w:rsidRPr="00E55789">
              <w:rPr>
                <w:rFonts w:ascii="Trebuchet MS" w:hAnsi="Trebuchet MS"/>
                <w:sz w:val="20"/>
                <w:szCs w:val="20"/>
                <w:lang w:val="uk-UA"/>
              </w:rPr>
              <w:t>Кошти на рахунках в НБУ</w:t>
            </w:r>
          </w:p>
        </w:tc>
        <w:tc>
          <w:tcPr>
            <w:tcW w:w="1701" w:type="dxa"/>
            <w:tcBorders>
              <w:top w:val="nil"/>
              <w:left w:val="nil"/>
              <w:bottom w:val="nil"/>
              <w:right w:val="nil"/>
            </w:tcBorders>
            <w:vAlign w:val="bottom"/>
          </w:tcPr>
          <w:p w:rsidR="00CF5196" w:rsidRPr="005F054B" w:rsidRDefault="00CF5196" w:rsidP="00F5219E">
            <w:pPr>
              <w:jc w:val="right"/>
              <w:rPr>
                <w:rFonts w:ascii="Trebuchet MS" w:hAnsi="Trebuchet MS"/>
                <w:b/>
                <w:bCs/>
                <w:sz w:val="20"/>
                <w:szCs w:val="20"/>
                <w:lang w:val="uk-UA"/>
              </w:rPr>
            </w:pPr>
            <w:r w:rsidRPr="005F054B">
              <w:rPr>
                <w:rFonts w:ascii="Trebuchet MS" w:hAnsi="Trebuchet MS"/>
                <w:b/>
                <w:bCs/>
                <w:sz w:val="20"/>
                <w:szCs w:val="20"/>
                <w:lang w:val="en-US"/>
              </w:rPr>
              <w:t>35,19</w:t>
            </w:r>
            <w:r>
              <w:rPr>
                <w:rFonts w:ascii="Trebuchet MS" w:hAnsi="Trebuchet MS"/>
                <w:b/>
                <w:bCs/>
                <w:sz w:val="20"/>
                <w:szCs w:val="20"/>
                <w:lang w:val="uk-UA"/>
              </w:rPr>
              <w:t>3</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62,606</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Обов’язкові резерви в НБУ</w:t>
            </w:r>
          </w:p>
        </w:tc>
        <w:tc>
          <w:tcPr>
            <w:tcW w:w="1701" w:type="dxa"/>
            <w:tcBorders>
              <w:top w:val="nil"/>
              <w:left w:val="nil"/>
              <w:bottom w:val="nil"/>
              <w:right w:val="nil"/>
            </w:tcBorders>
            <w:vAlign w:val="bottom"/>
          </w:tcPr>
          <w:p w:rsidR="00CF5196" w:rsidRPr="00E22D13" w:rsidRDefault="00CF5196" w:rsidP="00F5219E">
            <w:pPr>
              <w:jc w:val="right"/>
              <w:rPr>
                <w:rFonts w:ascii="Trebuchet MS" w:hAnsi="Trebuchet MS"/>
                <w:b/>
                <w:bCs/>
                <w:sz w:val="20"/>
                <w:szCs w:val="20"/>
                <w:lang w:val="uk-UA"/>
              </w:rPr>
            </w:pPr>
            <w:r>
              <w:rPr>
                <w:rFonts w:ascii="Trebuchet MS" w:hAnsi="Trebuchet MS"/>
                <w:b/>
                <w:bCs/>
                <w:sz w:val="20"/>
                <w:szCs w:val="20"/>
                <w:lang w:val="uk-UA"/>
              </w:rPr>
              <w:t>17,171</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Заборгованість інших банків</w:t>
            </w:r>
          </w:p>
        </w:tc>
        <w:tc>
          <w:tcPr>
            <w:tcW w:w="1701" w:type="dxa"/>
            <w:tcBorders>
              <w:top w:val="nil"/>
              <w:left w:val="nil"/>
              <w:bottom w:val="nil"/>
              <w:right w:val="nil"/>
            </w:tcBorders>
            <w:vAlign w:val="bottom"/>
          </w:tcPr>
          <w:p w:rsidR="00CF5196" w:rsidRPr="00CF5196" w:rsidRDefault="00CF5196" w:rsidP="00CF5196">
            <w:pPr>
              <w:jc w:val="right"/>
              <w:rPr>
                <w:rFonts w:ascii="Trebuchet MS" w:hAnsi="Trebuchet MS"/>
                <w:b/>
                <w:bCs/>
                <w:sz w:val="20"/>
                <w:szCs w:val="20"/>
                <w:lang w:val="en-US"/>
              </w:rPr>
            </w:pPr>
            <w:r w:rsidRPr="00CF5196">
              <w:rPr>
                <w:rFonts w:ascii="Trebuchet MS" w:hAnsi="Trebuchet MS"/>
                <w:b/>
                <w:bCs/>
                <w:sz w:val="20"/>
                <w:szCs w:val="20"/>
                <w:lang w:val="en-US"/>
              </w:rPr>
              <w:t>966,774</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605,360</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Кредити та аванси клієнтам</w:t>
            </w:r>
          </w:p>
        </w:tc>
        <w:tc>
          <w:tcPr>
            <w:tcW w:w="1701" w:type="dxa"/>
            <w:tcBorders>
              <w:top w:val="nil"/>
              <w:left w:val="nil"/>
              <w:bottom w:val="nil"/>
              <w:right w:val="nil"/>
            </w:tcBorders>
            <w:vAlign w:val="bottom"/>
          </w:tcPr>
          <w:p w:rsidR="00CF5196" w:rsidRPr="00CF5196" w:rsidRDefault="00CF5196" w:rsidP="00CF5196">
            <w:pPr>
              <w:jc w:val="right"/>
              <w:rPr>
                <w:rFonts w:ascii="Trebuchet MS" w:hAnsi="Trebuchet MS"/>
                <w:b/>
                <w:bCs/>
                <w:sz w:val="20"/>
                <w:szCs w:val="20"/>
                <w:lang w:val="en-US"/>
              </w:rPr>
            </w:pPr>
            <w:r w:rsidRPr="00CF5196">
              <w:rPr>
                <w:rFonts w:ascii="Trebuchet MS" w:hAnsi="Trebuchet MS"/>
                <w:b/>
                <w:bCs/>
                <w:sz w:val="20"/>
                <w:szCs w:val="20"/>
                <w:lang w:val="en-US"/>
              </w:rPr>
              <w:t>872,259</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746,604</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Цінні папери, наявні для продажу</w:t>
            </w:r>
          </w:p>
        </w:tc>
        <w:tc>
          <w:tcPr>
            <w:tcW w:w="1701" w:type="dxa"/>
            <w:tcBorders>
              <w:top w:val="nil"/>
              <w:left w:val="nil"/>
              <w:bottom w:val="nil"/>
              <w:right w:val="nil"/>
            </w:tcBorders>
            <w:vAlign w:val="bottom"/>
          </w:tcPr>
          <w:p w:rsidR="00CF5196" w:rsidRPr="00C92269" w:rsidRDefault="00C92269" w:rsidP="00C92269">
            <w:pPr>
              <w:jc w:val="right"/>
              <w:rPr>
                <w:rFonts w:ascii="Trebuchet MS" w:hAnsi="Trebuchet MS"/>
                <w:b/>
                <w:bCs/>
                <w:sz w:val="20"/>
                <w:szCs w:val="20"/>
                <w:lang w:val="en-US"/>
              </w:rPr>
            </w:pPr>
            <w:r w:rsidRPr="00754B64">
              <w:rPr>
                <w:rFonts w:ascii="Trebuchet MS" w:hAnsi="Trebuchet MS"/>
                <w:b/>
                <w:bCs/>
                <w:sz w:val="20"/>
                <w:szCs w:val="20"/>
              </w:rPr>
              <w:t xml:space="preserve">         </w:t>
            </w:r>
            <w:r w:rsidRPr="00C92269">
              <w:rPr>
                <w:rFonts w:ascii="Trebuchet MS" w:hAnsi="Trebuchet MS"/>
                <w:b/>
                <w:bCs/>
                <w:sz w:val="20"/>
                <w:szCs w:val="20"/>
                <w:lang w:val="en-US"/>
              </w:rPr>
              <w:t>146,907</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153,700</w:t>
            </w:r>
          </w:p>
        </w:tc>
      </w:tr>
      <w:tr w:rsidR="00C92269" w:rsidRPr="00E55789">
        <w:trPr>
          <w:trHeight w:val="318"/>
        </w:trPr>
        <w:tc>
          <w:tcPr>
            <w:tcW w:w="5543" w:type="dxa"/>
            <w:tcBorders>
              <w:top w:val="nil"/>
              <w:left w:val="nil"/>
              <w:bottom w:val="nil"/>
              <w:right w:val="nil"/>
            </w:tcBorders>
            <w:vAlign w:val="bottom"/>
          </w:tcPr>
          <w:p w:rsidR="00C92269" w:rsidRPr="00E55789" w:rsidRDefault="00C92269" w:rsidP="00C92269">
            <w:pPr>
              <w:rPr>
                <w:rFonts w:ascii="Trebuchet MS" w:hAnsi="Trebuchet MS"/>
                <w:sz w:val="20"/>
                <w:szCs w:val="20"/>
                <w:lang w:val="uk-UA"/>
              </w:rPr>
            </w:pPr>
            <w:r>
              <w:rPr>
                <w:rFonts w:ascii="Trebuchet MS" w:hAnsi="Trebuchet MS"/>
                <w:sz w:val="20"/>
                <w:szCs w:val="20"/>
                <w:lang w:val="uk-UA"/>
              </w:rPr>
              <w:t>Відстрочені податкові активи</w:t>
            </w:r>
          </w:p>
        </w:tc>
        <w:tc>
          <w:tcPr>
            <w:tcW w:w="1701" w:type="dxa"/>
            <w:tcBorders>
              <w:top w:val="nil"/>
              <w:left w:val="nil"/>
              <w:bottom w:val="nil"/>
              <w:right w:val="nil"/>
            </w:tcBorders>
            <w:vAlign w:val="bottom"/>
          </w:tcPr>
          <w:p w:rsidR="00C92269" w:rsidRPr="00C92269" w:rsidRDefault="00C92269" w:rsidP="00CF5196">
            <w:pPr>
              <w:jc w:val="right"/>
              <w:rPr>
                <w:rFonts w:ascii="Trebuchet MS" w:hAnsi="Trebuchet MS"/>
                <w:b/>
                <w:bCs/>
                <w:sz w:val="20"/>
                <w:szCs w:val="20"/>
                <w:lang w:val="en-US"/>
              </w:rPr>
            </w:pPr>
            <w:r w:rsidRPr="00C92269">
              <w:rPr>
                <w:rFonts w:ascii="Trebuchet MS" w:hAnsi="Trebuchet MS"/>
                <w:b/>
                <w:bCs/>
                <w:sz w:val="20"/>
                <w:szCs w:val="20"/>
                <w:lang w:val="en-US"/>
              </w:rPr>
              <w:t>587</w:t>
            </w:r>
          </w:p>
        </w:tc>
        <w:tc>
          <w:tcPr>
            <w:tcW w:w="1701" w:type="dxa"/>
            <w:tcBorders>
              <w:top w:val="nil"/>
              <w:left w:val="nil"/>
              <w:bottom w:val="nil"/>
              <w:right w:val="nil"/>
            </w:tcBorders>
            <w:vAlign w:val="bottom"/>
          </w:tcPr>
          <w:p w:rsidR="00C92269" w:rsidRPr="00E55789" w:rsidRDefault="00C92269" w:rsidP="00AD744A">
            <w:pPr>
              <w:jc w:val="right"/>
              <w:rPr>
                <w:rFonts w:ascii="Trebuchet MS" w:hAnsi="Trebuchet MS"/>
                <w:bCs/>
                <w:sz w:val="20"/>
                <w:szCs w:val="20"/>
                <w:lang w:val="uk-UA"/>
              </w:rPr>
            </w:pPr>
            <w:r>
              <w:rPr>
                <w:rFonts w:ascii="Trebuchet MS" w:hAnsi="Trebuchet MS"/>
                <w:bCs/>
                <w:sz w:val="20"/>
                <w:szCs w:val="20"/>
                <w:lang w:val="uk-UA"/>
              </w:rPr>
              <w:t>-</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Інші фінансові активи</w:t>
            </w:r>
          </w:p>
        </w:tc>
        <w:tc>
          <w:tcPr>
            <w:tcW w:w="1701" w:type="dxa"/>
            <w:tcBorders>
              <w:top w:val="nil"/>
              <w:left w:val="nil"/>
              <w:bottom w:val="nil"/>
              <w:right w:val="nil"/>
            </w:tcBorders>
            <w:vAlign w:val="bottom"/>
          </w:tcPr>
          <w:p w:rsidR="00CF5196" w:rsidRPr="00CF5196" w:rsidRDefault="00CF5196" w:rsidP="00CF5196">
            <w:pPr>
              <w:jc w:val="right"/>
              <w:rPr>
                <w:rFonts w:ascii="Trebuchet MS" w:hAnsi="Trebuchet MS"/>
                <w:b/>
                <w:bCs/>
                <w:sz w:val="20"/>
                <w:szCs w:val="20"/>
                <w:lang w:val="en-US"/>
              </w:rPr>
            </w:pPr>
            <w:r w:rsidRPr="00CF5196">
              <w:rPr>
                <w:rFonts w:ascii="Trebuchet MS" w:hAnsi="Trebuchet MS"/>
                <w:b/>
                <w:bCs/>
                <w:sz w:val="20"/>
                <w:szCs w:val="20"/>
                <w:lang w:val="en-US"/>
              </w:rPr>
              <w:t>101,457</w:t>
            </w:r>
          </w:p>
        </w:tc>
        <w:tc>
          <w:tcPr>
            <w:tcW w:w="1701" w:type="dxa"/>
            <w:tcBorders>
              <w:top w:val="nil"/>
              <w:left w:val="nil"/>
              <w:bottom w:val="nil"/>
              <w:right w:val="nil"/>
            </w:tcBorders>
            <w:vAlign w:val="bottom"/>
          </w:tcPr>
          <w:p w:rsidR="00CF5196" w:rsidRPr="00E55789" w:rsidRDefault="00CF5196" w:rsidP="00AD744A">
            <w:pPr>
              <w:jc w:val="right"/>
              <w:rPr>
                <w:rFonts w:ascii="Trebuchet MS" w:hAnsi="Trebuchet MS"/>
                <w:bCs/>
                <w:sz w:val="20"/>
                <w:szCs w:val="20"/>
                <w:lang w:val="uk-UA"/>
              </w:rPr>
            </w:pPr>
            <w:r w:rsidRPr="00E55789">
              <w:rPr>
                <w:rFonts w:ascii="Trebuchet MS" w:hAnsi="Trebuchet MS"/>
                <w:bCs/>
                <w:sz w:val="20"/>
                <w:szCs w:val="20"/>
                <w:lang w:val="uk-UA"/>
              </w:rPr>
              <w:t>101,534</w:t>
            </w:r>
          </w:p>
        </w:tc>
      </w:tr>
      <w:tr w:rsidR="00CF5196" w:rsidRPr="00E55789">
        <w:trPr>
          <w:trHeight w:val="318"/>
        </w:trPr>
        <w:tc>
          <w:tcPr>
            <w:tcW w:w="5543" w:type="dxa"/>
            <w:tcBorders>
              <w:top w:val="nil"/>
              <w:left w:val="nil"/>
              <w:bottom w:val="nil"/>
              <w:right w:val="nil"/>
            </w:tcBorders>
            <w:vAlign w:val="bottom"/>
          </w:tcPr>
          <w:p w:rsidR="00CF5196" w:rsidRPr="00E55789" w:rsidRDefault="00CF5196" w:rsidP="002B3F65">
            <w:pPr>
              <w:rPr>
                <w:rFonts w:ascii="Trebuchet MS" w:hAnsi="Trebuchet MS"/>
                <w:sz w:val="20"/>
                <w:szCs w:val="20"/>
                <w:lang w:val="uk-UA"/>
              </w:rPr>
            </w:pPr>
            <w:r w:rsidRPr="00E55789">
              <w:rPr>
                <w:rFonts w:ascii="Trebuchet MS" w:hAnsi="Trebuchet MS"/>
                <w:sz w:val="20"/>
                <w:szCs w:val="20"/>
                <w:lang w:val="uk-UA"/>
              </w:rPr>
              <w:t>Інші активи</w:t>
            </w:r>
          </w:p>
        </w:tc>
        <w:tc>
          <w:tcPr>
            <w:tcW w:w="1701" w:type="dxa"/>
            <w:tcBorders>
              <w:top w:val="nil"/>
              <w:left w:val="nil"/>
              <w:bottom w:val="single" w:sz="4" w:space="0" w:color="auto"/>
              <w:right w:val="nil"/>
            </w:tcBorders>
            <w:vAlign w:val="bottom"/>
          </w:tcPr>
          <w:p w:rsidR="00CF5196" w:rsidRPr="00CF5196" w:rsidRDefault="00CF5196" w:rsidP="00CF5196">
            <w:pPr>
              <w:jc w:val="right"/>
              <w:rPr>
                <w:rFonts w:ascii="Trebuchet MS" w:hAnsi="Trebuchet MS"/>
                <w:b/>
                <w:bCs/>
                <w:sz w:val="20"/>
                <w:szCs w:val="20"/>
                <w:lang w:val="en-US"/>
              </w:rPr>
            </w:pPr>
            <w:r w:rsidRPr="00CF5196">
              <w:rPr>
                <w:rFonts w:ascii="Trebuchet MS" w:hAnsi="Trebuchet MS"/>
                <w:b/>
                <w:bCs/>
                <w:sz w:val="20"/>
                <w:szCs w:val="20"/>
                <w:lang w:val="en-US"/>
              </w:rPr>
              <w:t>4,209</w:t>
            </w:r>
          </w:p>
        </w:tc>
        <w:tc>
          <w:tcPr>
            <w:tcW w:w="1701" w:type="dxa"/>
            <w:tcBorders>
              <w:top w:val="nil"/>
              <w:left w:val="nil"/>
              <w:bottom w:val="single" w:sz="4" w:space="0" w:color="auto"/>
              <w:right w:val="nil"/>
            </w:tcBorders>
            <w:vAlign w:val="bottom"/>
          </w:tcPr>
          <w:p w:rsidR="00CF5196" w:rsidRPr="00E55789" w:rsidRDefault="00CF5196" w:rsidP="00AD744A">
            <w:pPr>
              <w:jc w:val="right"/>
              <w:rPr>
                <w:rFonts w:ascii="Trebuchet MS" w:hAnsi="Trebuchet MS"/>
                <w:bCs/>
                <w:sz w:val="20"/>
                <w:szCs w:val="20"/>
              </w:rPr>
            </w:pPr>
            <w:r w:rsidRPr="00E55789">
              <w:rPr>
                <w:rFonts w:ascii="Trebuchet MS" w:hAnsi="Trebuchet MS"/>
                <w:bCs/>
                <w:sz w:val="20"/>
                <w:szCs w:val="20"/>
              </w:rPr>
              <w:t>2,048</w:t>
            </w:r>
          </w:p>
        </w:tc>
      </w:tr>
      <w:tr w:rsidR="00E55789" w:rsidRPr="00E55789">
        <w:trPr>
          <w:trHeight w:val="318"/>
        </w:trPr>
        <w:tc>
          <w:tcPr>
            <w:tcW w:w="5543" w:type="dxa"/>
            <w:tcBorders>
              <w:top w:val="nil"/>
              <w:left w:val="nil"/>
              <w:bottom w:val="nil"/>
              <w:right w:val="nil"/>
            </w:tcBorders>
            <w:noWrap/>
            <w:vAlign w:val="bottom"/>
          </w:tcPr>
          <w:p w:rsidR="00E55789" w:rsidRPr="00E55789" w:rsidRDefault="00E55789" w:rsidP="002B3F65">
            <w:pPr>
              <w:rPr>
                <w:rFonts w:ascii="Trebuchet MS" w:hAnsi="Trebuchet MS" w:cs="Arial"/>
                <w:sz w:val="20"/>
                <w:szCs w:val="20"/>
                <w:lang w:val="uk-UA"/>
              </w:rPr>
            </w:pPr>
          </w:p>
        </w:tc>
        <w:tc>
          <w:tcPr>
            <w:tcW w:w="1701" w:type="dxa"/>
            <w:tcBorders>
              <w:top w:val="single" w:sz="4" w:space="0" w:color="auto"/>
              <w:left w:val="nil"/>
              <w:bottom w:val="single" w:sz="4" w:space="0" w:color="auto"/>
              <w:right w:val="nil"/>
            </w:tcBorders>
            <w:vAlign w:val="bottom"/>
          </w:tcPr>
          <w:p w:rsidR="00E55789" w:rsidRPr="00E55789" w:rsidRDefault="00CF5196" w:rsidP="00C92269">
            <w:pPr>
              <w:jc w:val="right"/>
              <w:rPr>
                <w:rFonts w:ascii="Trebuchet MS" w:hAnsi="Trebuchet MS"/>
                <w:b/>
                <w:bCs/>
                <w:color w:val="000000"/>
                <w:sz w:val="20"/>
                <w:szCs w:val="20"/>
                <w:lang w:val="uk-UA"/>
              </w:rPr>
            </w:pPr>
            <w:r>
              <w:rPr>
                <w:rFonts w:ascii="Trebuchet MS" w:hAnsi="Trebuchet MS"/>
                <w:b/>
                <w:bCs/>
                <w:color w:val="000000"/>
                <w:sz w:val="20"/>
                <w:szCs w:val="20"/>
                <w:lang w:val="uk-UA"/>
              </w:rPr>
              <w:t>2,14</w:t>
            </w:r>
            <w:r w:rsidR="00C92269">
              <w:rPr>
                <w:rFonts w:ascii="Trebuchet MS" w:hAnsi="Trebuchet MS"/>
                <w:b/>
                <w:bCs/>
                <w:color w:val="000000"/>
                <w:sz w:val="20"/>
                <w:szCs w:val="20"/>
                <w:lang w:val="uk-UA"/>
              </w:rPr>
              <w:t>4</w:t>
            </w:r>
            <w:r>
              <w:rPr>
                <w:rFonts w:ascii="Trebuchet MS" w:hAnsi="Trebuchet MS"/>
                <w:b/>
                <w:bCs/>
                <w:color w:val="000000"/>
                <w:sz w:val="20"/>
                <w:szCs w:val="20"/>
                <w:lang w:val="uk-UA"/>
              </w:rPr>
              <w:t>,55</w:t>
            </w:r>
            <w:r w:rsidR="00C92269">
              <w:rPr>
                <w:rFonts w:ascii="Trebuchet MS" w:hAnsi="Trebuchet MS"/>
                <w:b/>
                <w:bCs/>
                <w:color w:val="000000"/>
                <w:sz w:val="20"/>
                <w:szCs w:val="20"/>
                <w:lang w:val="uk-UA"/>
              </w:rPr>
              <w:t>7</w:t>
            </w:r>
          </w:p>
        </w:tc>
        <w:tc>
          <w:tcPr>
            <w:tcW w:w="1701" w:type="dxa"/>
            <w:tcBorders>
              <w:top w:val="single" w:sz="4" w:space="0" w:color="auto"/>
              <w:left w:val="nil"/>
              <w:bottom w:val="single" w:sz="4" w:space="0" w:color="auto"/>
              <w:right w:val="nil"/>
            </w:tcBorders>
            <w:vAlign w:val="bottom"/>
          </w:tcPr>
          <w:p w:rsidR="00E55789" w:rsidRPr="00E55789" w:rsidRDefault="00E55789" w:rsidP="00AD744A">
            <w:pPr>
              <w:jc w:val="right"/>
              <w:rPr>
                <w:rFonts w:ascii="Trebuchet MS" w:hAnsi="Trebuchet MS"/>
                <w:bCs/>
                <w:color w:val="000000"/>
                <w:sz w:val="20"/>
                <w:szCs w:val="20"/>
                <w:lang w:val="uk-UA"/>
              </w:rPr>
            </w:pPr>
            <w:r w:rsidRPr="00E55789">
              <w:rPr>
                <w:rFonts w:ascii="Trebuchet MS" w:hAnsi="Trebuchet MS"/>
                <w:bCs/>
                <w:color w:val="000000"/>
                <w:sz w:val="20"/>
                <w:szCs w:val="20"/>
              </w:rPr>
              <w:t>1,671,852</w:t>
            </w:r>
          </w:p>
        </w:tc>
      </w:tr>
      <w:tr w:rsidR="00E55789" w:rsidRPr="00E55789">
        <w:trPr>
          <w:trHeight w:val="318"/>
        </w:trPr>
        <w:tc>
          <w:tcPr>
            <w:tcW w:w="5543" w:type="dxa"/>
            <w:tcBorders>
              <w:top w:val="nil"/>
              <w:left w:val="nil"/>
              <w:bottom w:val="nil"/>
              <w:right w:val="nil"/>
            </w:tcBorders>
            <w:vAlign w:val="bottom"/>
          </w:tcPr>
          <w:p w:rsidR="00E55789" w:rsidRPr="00E55789" w:rsidRDefault="00E55789" w:rsidP="002B3F65">
            <w:pPr>
              <w:rPr>
                <w:rFonts w:ascii="Trebuchet MS" w:hAnsi="Trebuchet MS"/>
                <w:b/>
                <w:bCs/>
                <w:sz w:val="20"/>
                <w:szCs w:val="20"/>
                <w:lang w:val="uk-UA"/>
              </w:rPr>
            </w:pPr>
            <w:r w:rsidRPr="00E55789">
              <w:rPr>
                <w:rFonts w:ascii="Trebuchet MS" w:hAnsi="Trebuchet MS"/>
                <w:b/>
                <w:bCs/>
                <w:sz w:val="20"/>
                <w:szCs w:val="20"/>
                <w:lang w:val="uk-UA"/>
              </w:rPr>
              <w:t>Позабалансові статті</w:t>
            </w:r>
          </w:p>
        </w:tc>
        <w:tc>
          <w:tcPr>
            <w:tcW w:w="1701" w:type="dxa"/>
            <w:tcBorders>
              <w:top w:val="single" w:sz="4" w:space="0" w:color="auto"/>
              <w:left w:val="nil"/>
              <w:bottom w:val="nil"/>
              <w:right w:val="nil"/>
            </w:tcBorders>
            <w:noWrap/>
            <w:vAlign w:val="bottom"/>
          </w:tcPr>
          <w:p w:rsidR="00E55789" w:rsidRPr="00E55789" w:rsidRDefault="00E55789">
            <w:pPr>
              <w:jc w:val="right"/>
              <w:rPr>
                <w:rFonts w:ascii="Trebuchet MS" w:hAnsi="Trebuchet MS"/>
                <w:b/>
                <w:bCs/>
                <w:sz w:val="20"/>
                <w:szCs w:val="20"/>
              </w:rPr>
            </w:pPr>
          </w:p>
        </w:tc>
        <w:tc>
          <w:tcPr>
            <w:tcW w:w="1701" w:type="dxa"/>
            <w:tcBorders>
              <w:top w:val="single" w:sz="4" w:space="0" w:color="auto"/>
              <w:left w:val="nil"/>
              <w:bottom w:val="nil"/>
              <w:right w:val="nil"/>
            </w:tcBorders>
            <w:noWrap/>
            <w:vAlign w:val="bottom"/>
          </w:tcPr>
          <w:p w:rsidR="00E55789" w:rsidRPr="00E55789" w:rsidRDefault="00E55789" w:rsidP="00AD744A">
            <w:pPr>
              <w:jc w:val="right"/>
              <w:rPr>
                <w:rFonts w:ascii="Trebuchet MS" w:hAnsi="Trebuchet MS"/>
                <w:bCs/>
                <w:sz w:val="20"/>
                <w:szCs w:val="20"/>
              </w:rPr>
            </w:pPr>
          </w:p>
        </w:tc>
      </w:tr>
      <w:tr w:rsidR="00F202E3" w:rsidRPr="00F31B16">
        <w:trPr>
          <w:trHeight w:val="318"/>
        </w:trPr>
        <w:tc>
          <w:tcPr>
            <w:tcW w:w="5543" w:type="dxa"/>
            <w:tcBorders>
              <w:top w:val="nil"/>
              <w:left w:val="nil"/>
              <w:bottom w:val="nil"/>
              <w:right w:val="nil"/>
            </w:tcBorders>
            <w:vAlign w:val="bottom"/>
          </w:tcPr>
          <w:p w:rsidR="00F202E3" w:rsidRPr="00F31B16" w:rsidRDefault="00F202E3" w:rsidP="002B3F65">
            <w:pPr>
              <w:rPr>
                <w:rFonts w:ascii="Trebuchet MS" w:hAnsi="Trebuchet MS"/>
                <w:sz w:val="20"/>
                <w:szCs w:val="20"/>
                <w:lang w:val="uk-UA"/>
              </w:rPr>
            </w:pPr>
            <w:bookmarkStart w:id="161" w:name="_Hlk325705858"/>
            <w:bookmarkStart w:id="162" w:name="_Hlk263160697"/>
            <w:r w:rsidRPr="00F31B16">
              <w:rPr>
                <w:rFonts w:ascii="Trebuchet MS" w:hAnsi="Trebuchet MS"/>
                <w:sz w:val="20"/>
                <w:szCs w:val="20"/>
                <w:lang w:val="uk-UA"/>
              </w:rPr>
              <w:t>Зобов’язання, пов’язані з кредитуванням</w:t>
            </w:r>
          </w:p>
        </w:tc>
        <w:tc>
          <w:tcPr>
            <w:tcW w:w="1701" w:type="dxa"/>
            <w:tcBorders>
              <w:top w:val="nil"/>
              <w:left w:val="nil"/>
              <w:bottom w:val="nil"/>
              <w:right w:val="nil"/>
            </w:tcBorders>
            <w:vAlign w:val="bottom"/>
          </w:tcPr>
          <w:p w:rsidR="00F202E3" w:rsidRPr="00F31B16" w:rsidRDefault="00F202E3" w:rsidP="00F202E3">
            <w:pPr>
              <w:jc w:val="right"/>
              <w:rPr>
                <w:rFonts w:ascii="Trebuchet MS" w:hAnsi="Trebuchet MS"/>
                <w:b/>
                <w:bCs/>
                <w:sz w:val="20"/>
                <w:szCs w:val="20"/>
                <w:lang w:val="uk-UA"/>
              </w:rPr>
            </w:pPr>
            <w:r w:rsidRPr="00F31B16">
              <w:rPr>
                <w:rFonts w:ascii="Trebuchet MS" w:hAnsi="Trebuchet MS"/>
                <w:b/>
                <w:bCs/>
                <w:sz w:val="20"/>
                <w:szCs w:val="20"/>
                <w:lang w:val="uk-UA"/>
              </w:rPr>
              <w:t>181,691</w:t>
            </w:r>
          </w:p>
        </w:tc>
        <w:tc>
          <w:tcPr>
            <w:tcW w:w="1701" w:type="dxa"/>
            <w:tcBorders>
              <w:top w:val="nil"/>
              <w:left w:val="nil"/>
              <w:bottom w:val="nil"/>
              <w:right w:val="nil"/>
            </w:tcBorders>
            <w:vAlign w:val="bottom"/>
          </w:tcPr>
          <w:p w:rsidR="00F202E3" w:rsidRPr="00F31B16" w:rsidRDefault="00F202E3" w:rsidP="00AD744A">
            <w:pPr>
              <w:jc w:val="right"/>
              <w:rPr>
                <w:rFonts w:ascii="Trebuchet MS" w:hAnsi="Trebuchet MS"/>
                <w:bCs/>
                <w:sz w:val="20"/>
                <w:szCs w:val="20"/>
                <w:lang w:val="uk-UA"/>
              </w:rPr>
            </w:pPr>
            <w:r w:rsidRPr="00F31B16">
              <w:rPr>
                <w:rFonts w:ascii="Trebuchet MS" w:hAnsi="Trebuchet MS"/>
                <w:bCs/>
                <w:sz w:val="20"/>
                <w:szCs w:val="20"/>
                <w:lang w:val="uk-UA"/>
              </w:rPr>
              <w:t>81,475</w:t>
            </w:r>
          </w:p>
        </w:tc>
      </w:tr>
      <w:tr w:rsidR="00F202E3" w:rsidRPr="00F31B16">
        <w:trPr>
          <w:trHeight w:val="318"/>
        </w:trPr>
        <w:tc>
          <w:tcPr>
            <w:tcW w:w="5543" w:type="dxa"/>
            <w:tcBorders>
              <w:top w:val="nil"/>
              <w:left w:val="nil"/>
              <w:bottom w:val="nil"/>
              <w:right w:val="nil"/>
            </w:tcBorders>
            <w:vAlign w:val="bottom"/>
          </w:tcPr>
          <w:p w:rsidR="00F202E3" w:rsidRPr="00F31B16" w:rsidRDefault="00F202E3" w:rsidP="002B3F65">
            <w:pPr>
              <w:rPr>
                <w:rFonts w:ascii="Trebuchet MS" w:hAnsi="Trebuchet MS"/>
                <w:sz w:val="20"/>
                <w:szCs w:val="20"/>
                <w:lang w:val="uk-UA"/>
              </w:rPr>
            </w:pPr>
            <w:r w:rsidRPr="00F31B16">
              <w:rPr>
                <w:rFonts w:ascii="Trebuchet MS" w:hAnsi="Trebuchet MS"/>
                <w:sz w:val="20"/>
                <w:szCs w:val="20"/>
                <w:lang w:val="uk-UA"/>
              </w:rPr>
              <w:t xml:space="preserve">Гарантії </w:t>
            </w:r>
          </w:p>
        </w:tc>
        <w:tc>
          <w:tcPr>
            <w:tcW w:w="1701" w:type="dxa"/>
            <w:tcBorders>
              <w:top w:val="nil"/>
              <w:left w:val="nil"/>
              <w:bottom w:val="nil"/>
              <w:right w:val="nil"/>
            </w:tcBorders>
            <w:vAlign w:val="bottom"/>
          </w:tcPr>
          <w:p w:rsidR="00F202E3" w:rsidRPr="00F31B16" w:rsidRDefault="00F202E3" w:rsidP="00D074EE">
            <w:pPr>
              <w:jc w:val="right"/>
              <w:rPr>
                <w:rFonts w:ascii="Trebuchet MS" w:hAnsi="Trebuchet MS"/>
                <w:b/>
                <w:bCs/>
                <w:sz w:val="20"/>
                <w:szCs w:val="20"/>
                <w:lang w:val="uk-UA"/>
              </w:rPr>
            </w:pPr>
            <w:r w:rsidRPr="00F31B16">
              <w:rPr>
                <w:rFonts w:ascii="Trebuchet MS" w:hAnsi="Trebuchet MS"/>
                <w:b/>
                <w:bCs/>
                <w:sz w:val="20"/>
                <w:szCs w:val="20"/>
                <w:lang w:val="uk-UA"/>
              </w:rPr>
              <w:t>1,303</w:t>
            </w:r>
          </w:p>
        </w:tc>
        <w:tc>
          <w:tcPr>
            <w:tcW w:w="1701" w:type="dxa"/>
            <w:tcBorders>
              <w:top w:val="nil"/>
              <w:left w:val="nil"/>
              <w:bottom w:val="nil"/>
              <w:right w:val="nil"/>
            </w:tcBorders>
            <w:vAlign w:val="bottom"/>
          </w:tcPr>
          <w:p w:rsidR="00F202E3" w:rsidRPr="00F31B16" w:rsidRDefault="00F202E3" w:rsidP="00AD744A">
            <w:pPr>
              <w:jc w:val="right"/>
              <w:rPr>
                <w:rFonts w:ascii="Trebuchet MS" w:hAnsi="Trebuchet MS"/>
                <w:bCs/>
                <w:sz w:val="20"/>
                <w:szCs w:val="20"/>
                <w:lang w:val="uk-UA"/>
              </w:rPr>
            </w:pPr>
            <w:r w:rsidRPr="00F31B16">
              <w:rPr>
                <w:rFonts w:ascii="Trebuchet MS" w:hAnsi="Trebuchet MS"/>
                <w:bCs/>
                <w:sz w:val="20"/>
                <w:szCs w:val="20"/>
                <w:lang w:val="uk-UA"/>
              </w:rPr>
              <w:t>1,827</w:t>
            </w:r>
          </w:p>
        </w:tc>
      </w:tr>
      <w:tr w:rsidR="00F202E3" w:rsidRPr="00F31B16">
        <w:trPr>
          <w:trHeight w:val="318"/>
        </w:trPr>
        <w:tc>
          <w:tcPr>
            <w:tcW w:w="5543" w:type="dxa"/>
            <w:tcBorders>
              <w:top w:val="nil"/>
              <w:left w:val="nil"/>
              <w:bottom w:val="nil"/>
              <w:right w:val="nil"/>
            </w:tcBorders>
            <w:vAlign w:val="bottom"/>
          </w:tcPr>
          <w:p w:rsidR="00F202E3" w:rsidRPr="00F31B16" w:rsidRDefault="00F202E3" w:rsidP="002B3F65">
            <w:pPr>
              <w:rPr>
                <w:rFonts w:ascii="Trebuchet MS" w:hAnsi="Trebuchet MS"/>
                <w:sz w:val="20"/>
                <w:szCs w:val="20"/>
                <w:lang w:val="uk-UA"/>
              </w:rPr>
            </w:pPr>
            <w:r w:rsidRPr="00F31B16">
              <w:rPr>
                <w:rFonts w:ascii="Trebuchet MS" w:hAnsi="Trebuchet MS"/>
                <w:sz w:val="20"/>
                <w:szCs w:val="20"/>
                <w:lang w:val="uk-UA"/>
              </w:rPr>
              <w:t>Авалі</w:t>
            </w:r>
          </w:p>
        </w:tc>
        <w:tc>
          <w:tcPr>
            <w:tcW w:w="1701" w:type="dxa"/>
            <w:tcBorders>
              <w:top w:val="nil"/>
              <w:left w:val="nil"/>
              <w:bottom w:val="single" w:sz="4" w:space="0" w:color="auto"/>
              <w:right w:val="nil"/>
            </w:tcBorders>
            <w:vAlign w:val="bottom"/>
          </w:tcPr>
          <w:p w:rsidR="00F202E3" w:rsidRPr="00F31B16" w:rsidRDefault="00F202E3" w:rsidP="00D074EE">
            <w:pPr>
              <w:jc w:val="right"/>
              <w:rPr>
                <w:rFonts w:ascii="Trebuchet MS" w:hAnsi="Trebuchet MS"/>
                <w:b/>
                <w:bCs/>
                <w:sz w:val="20"/>
                <w:szCs w:val="20"/>
                <w:lang w:val="uk-UA"/>
              </w:rPr>
            </w:pPr>
            <w:r w:rsidRPr="00F31B16">
              <w:rPr>
                <w:rFonts w:ascii="Trebuchet MS" w:hAnsi="Trebuchet MS"/>
                <w:b/>
                <w:bCs/>
                <w:sz w:val="20"/>
                <w:szCs w:val="20"/>
                <w:lang w:val="uk-UA"/>
              </w:rPr>
              <w:t>198</w:t>
            </w:r>
          </w:p>
        </w:tc>
        <w:tc>
          <w:tcPr>
            <w:tcW w:w="1701" w:type="dxa"/>
            <w:tcBorders>
              <w:top w:val="nil"/>
              <w:left w:val="nil"/>
              <w:bottom w:val="single" w:sz="4" w:space="0" w:color="auto"/>
              <w:right w:val="nil"/>
            </w:tcBorders>
            <w:vAlign w:val="bottom"/>
          </w:tcPr>
          <w:p w:rsidR="00F202E3" w:rsidRPr="00F31B16" w:rsidRDefault="00F202E3" w:rsidP="00AD744A">
            <w:pPr>
              <w:jc w:val="right"/>
              <w:rPr>
                <w:rFonts w:ascii="Trebuchet MS" w:hAnsi="Trebuchet MS"/>
                <w:bCs/>
                <w:sz w:val="20"/>
                <w:szCs w:val="20"/>
                <w:lang w:val="uk-UA"/>
              </w:rPr>
            </w:pPr>
            <w:r w:rsidRPr="00F31B16">
              <w:rPr>
                <w:rFonts w:ascii="Trebuchet MS" w:hAnsi="Trebuchet MS"/>
                <w:bCs/>
                <w:sz w:val="20"/>
                <w:szCs w:val="20"/>
                <w:lang w:val="uk-UA"/>
              </w:rPr>
              <w:t>408</w:t>
            </w:r>
          </w:p>
        </w:tc>
      </w:tr>
      <w:bookmarkEnd w:id="161"/>
      <w:tr w:rsidR="00F202E3" w:rsidRPr="00E55789">
        <w:trPr>
          <w:trHeight w:val="318"/>
        </w:trPr>
        <w:tc>
          <w:tcPr>
            <w:tcW w:w="5543" w:type="dxa"/>
            <w:tcBorders>
              <w:top w:val="nil"/>
              <w:left w:val="nil"/>
              <w:bottom w:val="nil"/>
              <w:right w:val="nil"/>
            </w:tcBorders>
            <w:vAlign w:val="bottom"/>
          </w:tcPr>
          <w:p w:rsidR="00F202E3" w:rsidRPr="00F31B16" w:rsidRDefault="00F202E3" w:rsidP="002B3F65">
            <w:pPr>
              <w:rPr>
                <w:rFonts w:ascii="Trebuchet MS" w:hAnsi="Trebuchet MS"/>
                <w:b/>
                <w:bCs/>
                <w:sz w:val="20"/>
                <w:szCs w:val="20"/>
                <w:lang w:val="uk-UA"/>
              </w:rPr>
            </w:pPr>
          </w:p>
        </w:tc>
        <w:tc>
          <w:tcPr>
            <w:tcW w:w="1701" w:type="dxa"/>
            <w:tcBorders>
              <w:top w:val="single" w:sz="4" w:space="0" w:color="auto"/>
              <w:left w:val="nil"/>
              <w:bottom w:val="single" w:sz="4" w:space="0" w:color="auto"/>
              <w:right w:val="nil"/>
            </w:tcBorders>
            <w:vAlign w:val="bottom"/>
          </w:tcPr>
          <w:p w:rsidR="00F202E3" w:rsidRPr="00F31B16" w:rsidRDefault="00F202E3" w:rsidP="00F202E3">
            <w:pPr>
              <w:jc w:val="right"/>
              <w:rPr>
                <w:rFonts w:ascii="Trebuchet MS" w:hAnsi="Trebuchet MS"/>
                <w:b/>
                <w:bCs/>
                <w:sz w:val="20"/>
                <w:szCs w:val="20"/>
                <w:lang w:val="uk-UA"/>
              </w:rPr>
            </w:pPr>
            <w:r w:rsidRPr="00F31B16">
              <w:rPr>
                <w:rFonts w:ascii="Trebuchet MS" w:hAnsi="Trebuchet MS"/>
                <w:b/>
                <w:bCs/>
                <w:sz w:val="20"/>
                <w:szCs w:val="20"/>
                <w:lang w:val="uk-UA"/>
              </w:rPr>
              <w:t>183,192</w:t>
            </w:r>
          </w:p>
        </w:tc>
        <w:tc>
          <w:tcPr>
            <w:tcW w:w="1701" w:type="dxa"/>
            <w:tcBorders>
              <w:top w:val="single" w:sz="4" w:space="0" w:color="auto"/>
              <w:left w:val="nil"/>
              <w:bottom w:val="single" w:sz="4" w:space="0" w:color="auto"/>
              <w:right w:val="nil"/>
            </w:tcBorders>
            <w:vAlign w:val="bottom"/>
          </w:tcPr>
          <w:p w:rsidR="00F202E3" w:rsidRPr="00E55789" w:rsidRDefault="00F202E3" w:rsidP="00AD744A">
            <w:pPr>
              <w:jc w:val="right"/>
              <w:rPr>
                <w:rFonts w:ascii="Trebuchet MS" w:hAnsi="Trebuchet MS"/>
                <w:bCs/>
                <w:sz w:val="20"/>
                <w:szCs w:val="20"/>
                <w:lang w:val="uk-UA"/>
              </w:rPr>
            </w:pPr>
            <w:r w:rsidRPr="00F31B16">
              <w:rPr>
                <w:rFonts w:ascii="Trebuchet MS" w:hAnsi="Trebuchet MS"/>
                <w:bCs/>
                <w:sz w:val="20"/>
                <w:szCs w:val="20"/>
                <w:lang w:val="uk-UA"/>
              </w:rPr>
              <w:t>83,710</w:t>
            </w:r>
          </w:p>
        </w:tc>
      </w:tr>
      <w:bookmarkEnd w:id="159"/>
      <w:bookmarkEnd w:id="160"/>
      <w:bookmarkEnd w:id="162"/>
    </w:tbl>
    <w:p w:rsidR="000B14E3" w:rsidRPr="000B14E3" w:rsidRDefault="000B14E3" w:rsidP="000B14E3">
      <w:pPr>
        <w:spacing w:before="240" w:after="120"/>
        <w:rPr>
          <w:rFonts w:ascii="Trebuchet MS" w:hAnsi="Trebuchet MS"/>
          <w:sz w:val="20"/>
          <w:szCs w:val="20"/>
          <w:lang w:val="uk-UA"/>
        </w:rPr>
      </w:pPr>
    </w:p>
    <w:p w:rsidR="000B14E3" w:rsidRDefault="000B14E3" w:rsidP="000B14E3">
      <w:pPr>
        <w:spacing w:before="240" w:after="120"/>
        <w:rPr>
          <w:rFonts w:ascii="Trebuchet MS" w:hAnsi="Trebuchet MS"/>
          <w:sz w:val="20"/>
          <w:szCs w:val="20"/>
          <w:lang w:val="uk-UA"/>
        </w:rPr>
      </w:pPr>
    </w:p>
    <w:p w:rsidR="000B14E3" w:rsidRDefault="000B14E3" w:rsidP="000B14E3">
      <w:pPr>
        <w:spacing w:before="240" w:after="120"/>
        <w:rPr>
          <w:rFonts w:ascii="Trebuchet MS" w:hAnsi="Trebuchet MS"/>
          <w:sz w:val="20"/>
          <w:szCs w:val="20"/>
          <w:lang w:val="uk-UA"/>
        </w:rPr>
      </w:pPr>
    </w:p>
    <w:p w:rsidR="000B14E3" w:rsidRDefault="000B14E3" w:rsidP="000B14E3">
      <w:pPr>
        <w:spacing w:before="240" w:after="120"/>
        <w:rPr>
          <w:rFonts w:ascii="Trebuchet MS" w:hAnsi="Trebuchet MS"/>
          <w:sz w:val="20"/>
          <w:szCs w:val="20"/>
          <w:lang w:val="uk-UA"/>
        </w:rPr>
      </w:pPr>
    </w:p>
    <w:p w:rsidR="000B14E3" w:rsidRPr="000B14E3" w:rsidRDefault="000B14E3" w:rsidP="00615BDB">
      <w:pPr>
        <w:spacing w:before="120" w:after="120"/>
        <w:rPr>
          <w:rFonts w:ascii="Trebuchet MS" w:hAnsi="Trebuchet MS"/>
          <w:sz w:val="20"/>
          <w:szCs w:val="20"/>
          <w:lang w:val="uk-UA"/>
        </w:rPr>
      </w:pPr>
    </w:p>
    <w:p w:rsidR="000B14E3" w:rsidRDefault="000B14E3" w:rsidP="00615BDB">
      <w:pPr>
        <w:spacing w:before="120" w:after="120"/>
        <w:rPr>
          <w:rFonts w:ascii="Trebuchet MS" w:hAnsi="Trebuchet MS"/>
          <w:sz w:val="20"/>
          <w:szCs w:val="20"/>
          <w:lang w:val="uk-UA"/>
        </w:rPr>
      </w:pPr>
    </w:p>
    <w:p w:rsidR="00615BDB" w:rsidRDefault="00615BDB" w:rsidP="00615BDB">
      <w:pPr>
        <w:spacing w:before="120" w:after="120"/>
        <w:rPr>
          <w:rFonts w:ascii="Trebuchet MS" w:hAnsi="Trebuchet MS"/>
          <w:sz w:val="20"/>
          <w:szCs w:val="20"/>
          <w:lang w:val="uk-UA"/>
        </w:rPr>
      </w:pPr>
    </w:p>
    <w:p w:rsidR="000B14E3" w:rsidRPr="000B14E3" w:rsidRDefault="000B14E3" w:rsidP="000B14E3">
      <w:pPr>
        <w:spacing w:before="240" w:after="120"/>
        <w:rPr>
          <w:rFonts w:ascii="Trebuchet MS" w:hAnsi="Trebuchet MS"/>
          <w:sz w:val="20"/>
          <w:szCs w:val="20"/>
          <w:lang w:val="uk-UA"/>
        </w:rPr>
      </w:pPr>
    </w:p>
    <w:p w:rsidR="00C14314" w:rsidRPr="00E55789" w:rsidRDefault="00C14314" w:rsidP="006225B9">
      <w:pPr>
        <w:rPr>
          <w:rFonts w:ascii="Trebuchet MS" w:hAnsi="Trebuchet MS"/>
          <w:b/>
          <w:bCs/>
          <w:i/>
          <w:iCs/>
          <w:sz w:val="20"/>
          <w:szCs w:val="20"/>
          <w:lang w:val="uk-UA"/>
        </w:rPr>
      </w:pPr>
      <w:r w:rsidRPr="00E55789">
        <w:rPr>
          <w:rFonts w:ascii="Trebuchet MS" w:hAnsi="Trebuchet MS"/>
          <w:b/>
          <w:bCs/>
          <w:i/>
          <w:iCs/>
          <w:sz w:val="20"/>
          <w:szCs w:val="20"/>
          <w:lang w:val="uk-UA"/>
        </w:rPr>
        <w:lastRenderedPageBreak/>
        <w:t xml:space="preserve">Отримані забезпечення </w:t>
      </w:r>
    </w:p>
    <w:p w:rsidR="00C14314" w:rsidRPr="00E55789" w:rsidRDefault="00C14314" w:rsidP="006225B9">
      <w:pPr>
        <w:spacing w:before="240" w:after="120"/>
        <w:rPr>
          <w:rFonts w:ascii="Trebuchet MS" w:hAnsi="Trebuchet MS"/>
          <w:sz w:val="20"/>
          <w:szCs w:val="20"/>
          <w:lang w:val="uk-UA"/>
        </w:rPr>
      </w:pPr>
      <w:r w:rsidRPr="00E55789">
        <w:rPr>
          <w:rFonts w:ascii="Trebuchet MS" w:hAnsi="Trebuchet MS"/>
          <w:sz w:val="20"/>
          <w:szCs w:val="20"/>
          <w:lang w:val="uk-UA"/>
        </w:rPr>
        <w:t xml:space="preserve">В ході своєї діяльності Банк час від часу отримує контроль над активами, які були надані йому в якості застави за наданими кредитами. </w:t>
      </w:r>
    </w:p>
    <w:p w:rsidR="00C14314" w:rsidRPr="00F31B16" w:rsidRDefault="00C14314" w:rsidP="006225B9">
      <w:pPr>
        <w:spacing w:before="120" w:after="240"/>
        <w:jc w:val="both"/>
        <w:rPr>
          <w:rFonts w:ascii="Trebuchet MS" w:hAnsi="Trebuchet MS"/>
          <w:sz w:val="20"/>
          <w:szCs w:val="20"/>
          <w:lang w:val="uk-UA"/>
        </w:rPr>
      </w:pPr>
      <w:r w:rsidRPr="00E55789">
        <w:rPr>
          <w:rFonts w:ascii="Trebuchet MS" w:hAnsi="Trebuchet MS"/>
          <w:sz w:val="20"/>
          <w:szCs w:val="20"/>
          <w:lang w:val="uk-UA"/>
        </w:rPr>
        <w:t>Балансова вартість активів, які Банк отримав потягом 20</w:t>
      </w:r>
      <w:r w:rsidR="00B71025" w:rsidRPr="00E55789">
        <w:rPr>
          <w:rFonts w:ascii="Trebuchet MS" w:hAnsi="Trebuchet MS"/>
          <w:sz w:val="20"/>
          <w:szCs w:val="20"/>
          <w:lang w:val="uk-UA"/>
        </w:rPr>
        <w:t>1</w:t>
      </w:r>
      <w:r w:rsidR="00E55789">
        <w:rPr>
          <w:rFonts w:ascii="Trebuchet MS" w:hAnsi="Trebuchet MS"/>
          <w:sz w:val="20"/>
          <w:szCs w:val="20"/>
          <w:lang w:val="uk-UA"/>
        </w:rPr>
        <w:t>1</w:t>
      </w:r>
      <w:r w:rsidRPr="00E55789">
        <w:rPr>
          <w:rFonts w:ascii="Trebuchet MS" w:hAnsi="Trebuchet MS"/>
          <w:sz w:val="20"/>
          <w:szCs w:val="20"/>
          <w:lang w:val="uk-UA"/>
        </w:rPr>
        <w:t xml:space="preserve"> та 20</w:t>
      </w:r>
      <w:r w:rsidR="00E55789">
        <w:rPr>
          <w:rFonts w:ascii="Trebuchet MS" w:hAnsi="Trebuchet MS"/>
          <w:sz w:val="20"/>
          <w:szCs w:val="20"/>
          <w:lang w:val="uk-UA"/>
        </w:rPr>
        <w:t>1</w:t>
      </w:r>
      <w:r w:rsidRPr="00E55789">
        <w:rPr>
          <w:rFonts w:ascii="Trebuchet MS" w:hAnsi="Trebuchet MS"/>
          <w:sz w:val="20"/>
          <w:szCs w:val="20"/>
          <w:lang w:val="uk-UA"/>
        </w:rPr>
        <w:t xml:space="preserve">0 років за рахунок звернення </w:t>
      </w:r>
      <w:r w:rsidRPr="00F31B16">
        <w:rPr>
          <w:rFonts w:ascii="Trebuchet MS" w:hAnsi="Trebuchet MS"/>
          <w:sz w:val="20"/>
          <w:szCs w:val="20"/>
          <w:lang w:val="uk-UA"/>
        </w:rPr>
        <w:t>стягнення на отримане забезпечення представлена наступним чином:</w:t>
      </w:r>
    </w:p>
    <w:tbl>
      <w:tblPr>
        <w:tblW w:w="8915" w:type="dxa"/>
        <w:tblLook w:val="01E0" w:firstRow="1" w:lastRow="1" w:firstColumn="1" w:lastColumn="1" w:noHBand="0" w:noVBand="0"/>
      </w:tblPr>
      <w:tblGrid>
        <w:gridCol w:w="5495"/>
        <w:gridCol w:w="1800"/>
        <w:gridCol w:w="1620"/>
      </w:tblGrid>
      <w:tr w:rsidR="00C14314" w:rsidRPr="00F31B16" w:rsidTr="00E55789">
        <w:trPr>
          <w:trHeight w:val="352"/>
        </w:trPr>
        <w:tc>
          <w:tcPr>
            <w:tcW w:w="5495" w:type="dxa"/>
            <w:vAlign w:val="bottom"/>
          </w:tcPr>
          <w:p w:rsidR="00C14314" w:rsidRPr="00F31B16" w:rsidRDefault="00C14314" w:rsidP="009E43D2">
            <w:pPr>
              <w:rPr>
                <w:rFonts w:ascii="Trebuchet MS" w:hAnsi="Trebuchet MS"/>
                <w:sz w:val="20"/>
                <w:szCs w:val="20"/>
                <w:lang w:val="uk-UA"/>
              </w:rPr>
            </w:pPr>
          </w:p>
        </w:tc>
        <w:tc>
          <w:tcPr>
            <w:tcW w:w="3420" w:type="dxa"/>
            <w:gridSpan w:val="2"/>
            <w:tcBorders>
              <w:bottom w:val="single" w:sz="4" w:space="0" w:color="auto"/>
            </w:tcBorders>
            <w:tcMar>
              <w:left w:w="28" w:type="dxa"/>
              <w:right w:w="28" w:type="dxa"/>
            </w:tcMar>
            <w:vAlign w:val="bottom"/>
          </w:tcPr>
          <w:p w:rsidR="00C14314" w:rsidRPr="00F31B16" w:rsidRDefault="00C14314" w:rsidP="00AB1275">
            <w:pPr>
              <w:jc w:val="center"/>
              <w:rPr>
                <w:rFonts w:ascii="Trebuchet MS" w:hAnsi="Trebuchet MS"/>
                <w:b/>
                <w:bCs/>
                <w:sz w:val="20"/>
                <w:szCs w:val="20"/>
                <w:lang w:val="uk-UA"/>
              </w:rPr>
            </w:pPr>
            <w:r w:rsidRPr="00F31B16">
              <w:rPr>
                <w:rFonts w:ascii="Trebuchet MS" w:hAnsi="Trebuchet MS"/>
                <w:b/>
                <w:bCs/>
                <w:sz w:val="20"/>
                <w:szCs w:val="20"/>
                <w:lang w:val="uk-UA"/>
              </w:rPr>
              <w:t>Балансова вартість, отримана в:</w:t>
            </w:r>
          </w:p>
        </w:tc>
      </w:tr>
      <w:tr w:rsidR="00C14314" w:rsidRPr="00F31B16" w:rsidTr="00E55789">
        <w:trPr>
          <w:trHeight w:val="340"/>
        </w:trPr>
        <w:tc>
          <w:tcPr>
            <w:tcW w:w="5495" w:type="dxa"/>
            <w:tcBorders>
              <w:bottom w:val="single" w:sz="4" w:space="0" w:color="auto"/>
            </w:tcBorders>
            <w:vAlign w:val="bottom"/>
          </w:tcPr>
          <w:p w:rsidR="00C14314" w:rsidRPr="00F31B16" w:rsidRDefault="00C14314" w:rsidP="009E43D2">
            <w:pPr>
              <w:rPr>
                <w:rFonts w:ascii="Trebuchet MS" w:hAnsi="Trebuchet MS"/>
                <w:b/>
                <w:bCs/>
                <w:sz w:val="20"/>
                <w:szCs w:val="20"/>
                <w:lang w:val="uk-UA"/>
              </w:rPr>
            </w:pPr>
            <w:r w:rsidRPr="00F31B16">
              <w:rPr>
                <w:rFonts w:ascii="Trebuchet MS" w:hAnsi="Trebuchet MS"/>
                <w:b/>
                <w:bCs/>
                <w:sz w:val="20"/>
                <w:szCs w:val="20"/>
                <w:lang w:val="uk-UA"/>
              </w:rPr>
              <w:t>Активи</w:t>
            </w:r>
          </w:p>
        </w:tc>
        <w:tc>
          <w:tcPr>
            <w:tcW w:w="1800" w:type="dxa"/>
            <w:tcBorders>
              <w:top w:val="single" w:sz="4" w:space="0" w:color="auto"/>
              <w:bottom w:val="single" w:sz="4" w:space="0" w:color="auto"/>
            </w:tcBorders>
            <w:vAlign w:val="bottom"/>
          </w:tcPr>
          <w:p w:rsidR="00C14314" w:rsidRPr="00F31B16" w:rsidRDefault="00C14314" w:rsidP="00E55789">
            <w:pPr>
              <w:jc w:val="right"/>
              <w:rPr>
                <w:rFonts w:ascii="Trebuchet MS" w:hAnsi="Trebuchet MS"/>
                <w:b/>
                <w:bCs/>
                <w:sz w:val="20"/>
                <w:szCs w:val="20"/>
                <w:lang w:val="uk-UA"/>
              </w:rPr>
            </w:pPr>
            <w:r w:rsidRPr="00F31B16">
              <w:rPr>
                <w:rFonts w:ascii="Trebuchet MS" w:hAnsi="Trebuchet MS"/>
                <w:b/>
                <w:bCs/>
                <w:sz w:val="20"/>
                <w:szCs w:val="20"/>
                <w:lang w:val="uk-UA"/>
              </w:rPr>
              <w:t>20</w:t>
            </w:r>
            <w:r w:rsidR="00B71025" w:rsidRPr="00F31B16">
              <w:rPr>
                <w:rFonts w:ascii="Trebuchet MS" w:hAnsi="Trebuchet MS"/>
                <w:b/>
                <w:bCs/>
                <w:sz w:val="20"/>
                <w:szCs w:val="20"/>
                <w:lang w:val="uk-UA"/>
              </w:rPr>
              <w:t>1</w:t>
            </w:r>
            <w:r w:rsidR="00E55789" w:rsidRPr="00F31B16">
              <w:rPr>
                <w:rFonts w:ascii="Trebuchet MS" w:hAnsi="Trebuchet MS"/>
                <w:b/>
                <w:bCs/>
                <w:sz w:val="20"/>
                <w:szCs w:val="20"/>
                <w:lang w:val="uk-UA"/>
              </w:rPr>
              <w:t>1</w:t>
            </w:r>
          </w:p>
        </w:tc>
        <w:tc>
          <w:tcPr>
            <w:tcW w:w="1620" w:type="dxa"/>
            <w:tcBorders>
              <w:top w:val="single" w:sz="4" w:space="0" w:color="auto"/>
              <w:bottom w:val="single" w:sz="4" w:space="0" w:color="auto"/>
            </w:tcBorders>
            <w:vAlign w:val="bottom"/>
          </w:tcPr>
          <w:p w:rsidR="00C14314" w:rsidRPr="00F31B16" w:rsidRDefault="00C14314" w:rsidP="00B71025">
            <w:pPr>
              <w:jc w:val="right"/>
              <w:rPr>
                <w:rFonts w:ascii="Trebuchet MS" w:hAnsi="Trebuchet MS"/>
                <w:sz w:val="20"/>
                <w:szCs w:val="20"/>
                <w:lang w:val="uk-UA"/>
              </w:rPr>
            </w:pPr>
            <w:r w:rsidRPr="00F31B16">
              <w:rPr>
                <w:rFonts w:ascii="Trebuchet MS" w:hAnsi="Trebuchet MS"/>
                <w:sz w:val="20"/>
                <w:szCs w:val="20"/>
                <w:lang w:val="uk-UA"/>
              </w:rPr>
              <w:t>20</w:t>
            </w:r>
            <w:r w:rsidR="00E55789" w:rsidRPr="00F31B16">
              <w:rPr>
                <w:rFonts w:ascii="Trebuchet MS" w:hAnsi="Trebuchet MS"/>
                <w:sz w:val="20"/>
                <w:szCs w:val="20"/>
                <w:lang w:val="uk-UA"/>
              </w:rPr>
              <w:t>1</w:t>
            </w:r>
            <w:r w:rsidRPr="00F31B16">
              <w:rPr>
                <w:rFonts w:ascii="Trebuchet MS" w:hAnsi="Trebuchet MS"/>
                <w:sz w:val="20"/>
                <w:szCs w:val="20"/>
                <w:lang w:val="uk-UA"/>
              </w:rPr>
              <w:t>0</w:t>
            </w:r>
          </w:p>
        </w:tc>
      </w:tr>
      <w:tr w:rsidR="00E55789" w:rsidRPr="00F31B16" w:rsidTr="00E55789">
        <w:trPr>
          <w:trHeight w:val="340"/>
        </w:trPr>
        <w:tc>
          <w:tcPr>
            <w:tcW w:w="5495" w:type="dxa"/>
            <w:tcBorders>
              <w:top w:val="single" w:sz="4" w:space="0" w:color="auto"/>
            </w:tcBorders>
            <w:vAlign w:val="bottom"/>
          </w:tcPr>
          <w:p w:rsidR="00E55789" w:rsidRPr="00F31B16" w:rsidRDefault="00E55789" w:rsidP="009E43D2">
            <w:pPr>
              <w:rPr>
                <w:rFonts w:ascii="Trebuchet MS" w:hAnsi="Trebuchet MS"/>
                <w:sz w:val="20"/>
                <w:szCs w:val="20"/>
                <w:lang w:val="uk-UA"/>
              </w:rPr>
            </w:pPr>
            <w:r w:rsidRPr="00F31B16">
              <w:rPr>
                <w:rFonts w:ascii="Trebuchet MS" w:hAnsi="Trebuchet MS"/>
                <w:sz w:val="20"/>
                <w:szCs w:val="20"/>
                <w:lang w:val="uk-UA"/>
              </w:rPr>
              <w:t>Цінні папери</w:t>
            </w:r>
          </w:p>
        </w:tc>
        <w:tc>
          <w:tcPr>
            <w:tcW w:w="1800" w:type="dxa"/>
            <w:tcBorders>
              <w:top w:val="single" w:sz="4" w:space="0" w:color="auto"/>
            </w:tcBorders>
            <w:vAlign w:val="bottom"/>
          </w:tcPr>
          <w:p w:rsidR="00E55789" w:rsidRPr="00F31B16" w:rsidRDefault="008F0243" w:rsidP="008F0243">
            <w:pPr>
              <w:jc w:val="right"/>
              <w:rPr>
                <w:rFonts w:ascii="Trebuchet MS" w:hAnsi="Trebuchet MS"/>
                <w:b/>
                <w:bCs/>
                <w:sz w:val="20"/>
                <w:szCs w:val="20"/>
                <w:lang w:val="en-US"/>
              </w:rPr>
            </w:pPr>
            <w:r w:rsidRPr="00F31B16">
              <w:rPr>
                <w:rFonts w:ascii="Trebuchet MS" w:hAnsi="Trebuchet MS"/>
                <w:b/>
                <w:bCs/>
                <w:sz w:val="20"/>
                <w:szCs w:val="20"/>
              </w:rPr>
              <w:t>132</w:t>
            </w:r>
            <w:r w:rsidRPr="00F31B16">
              <w:rPr>
                <w:rFonts w:ascii="Trebuchet MS" w:hAnsi="Trebuchet MS"/>
                <w:b/>
                <w:bCs/>
                <w:sz w:val="20"/>
                <w:szCs w:val="20"/>
                <w:lang w:val="uk-UA"/>
              </w:rPr>
              <w:t>,</w:t>
            </w:r>
            <w:r w:rsidRPr="00F31B16">
              <w:rPr>
                <w:rFonts w:ascii="Trebuchet MS" w:hAnsi="Trebuchet MS"/>
                <w:b/>
                <w:bCs/>
                <w:sz w:val="20"/>
                <w:szCs w:val="20"/>
              </w:rPr>
              <w:t>2</w:t>
            </w:r>
            <w:r w:rsidRPr="00F31B16">
              <w:rPr>
                <w:rFonts w:ascii="Trebuchet MS" w:hAnsi="Trebuchet MS"/>
                <w:b/>
                <w:bCs/>
                <w:sz w:val="20"/>
                <w:szCs w:val="20"/>
                <w:lang w:val="en-US"/>
              </w:rPr>
              <w:t>30</w:t>
            </w:r>
          </w:p>
        </w:tc>
        <w:tc>
          <w:tcPr>
            <w:tcW w:w="1620" w:type="dxa"/>
            <w:tcBorders>
              <w:top w:val="single" w:sz="4" w:space="0" w:color="auto"/>
            </w:tcBorders>
            <w:vAlign w:val="bottom"/>
          </w:tcPr>
          <w:p w:rsidR="00E55789" w:rsidRPr="00F31B16" w:rsidRDefault="00E55789" w:rsidP="00AD744A">
            <w:pPr>
              <w:jc w:val="right"/>
              <w:rPr>
                <w:rFonts w:ascii="Trebuchet MS" w:hAnsi="Trebuchet MS"/>
                <w:bCs/>
                <w:sz w:val="20"/>
                <w:szCs w:val="20"/>
              </w:rPr>
            </w:pPr>
            <w:r w:rsidRPr="00F31B16">
              <w:rPr>
                <w:rFonts w:ascii="Trebuchet MS" w:hAnsi="Trebuchet MS"/>
                <w:bCs/>
                <w:sz w:val="20"/>
                <w:szCs w:val="20"/>
              </w:rPr>
              <w:t>67,827</w:t>
            </w:r>
          </w:p>
        </w:tc>
      </w:tr>
      <w:tr w:rsidR="00E55789" w:rsidRPr="00F31B16" w:rsidTr="00E55789">
        <w:trPr>
          <w:trHeight w:val="340"/>
        </w:trPr>
        <w:tc>
          <w:tcPr>
            <w:tcW w:w="5495" w:type="dxa"/>
            <w:vAlign w:val="bottom"/>
          </w:tcPr>
          <w:p w:rsidR="00E55789" w:rsidRPr="00F31B16" w:rsidRDefault="00E55789" w:rsidP="003D5574">
            <w:pPr>
              <w:rPr>
                <w:rFonts w:ascii="Trebuchet MS" w:hAnsi="Trebuchet MS"/>
                <w:sz w:val="20"/>
                <w:szCs w:val="20"/>
                <w:lang w:val="uk-UA"/>
              </w:rPr>
            </w:pPr>
            <w:r w:rsidRPr="00F31B16">
              <w:rPr>
                <w:rFonts w:ascii="Trebuchet MS" w:hAnsi="Trebuchet MS"/>
                <w:sz w:val="20"/>
                <w:szCs w:val="20"/>
                <w:lang w:val="uk-UA"/>
              </w:rPr>
              <w:t>Земля</w:t>
            </w:r>
          </w:p>
        </w:tc>
        <w:tc>
          <w:tcPr>
            <w:tcW w:w="1800" w:type="dxa"/>
            <w:vAlign w:val="bottom"/>
          </w:tcPr>
          <w:p w:rsidR="00E55789" w:rsidRPr="00F31B16" w:rsidRDefault="008F0243" w:rsidP="003D5574">
            <w:pPr>
              <w:jc w:val="right"/>
              <w:rPr>
                <w:rFonts w:ascii="Trebuchet MS" w:hAnsi="Trebuchet MS"/>
                <w:b/>
                <w:bCs/>
                <w:sz w:val="20"/>
                <w:szCs w:val="20"/>
                <w:lang w:val="uk-UA"/>
              </w:rPr>
            </w:pPr>
            <w:r w:rsidRPr="00F31B16">
              <w:rPr>
                <w:rFonts w:ascii="Trebuchet MS" w:hAnsi="Trebuchet MS"/>
                <w:b/>
                <w:bCs/>
                <w:sz w:val="20"/>
                <w:szCs w:val="20"/>
                <w:lang w:val="uk-UA"/>
              </w:rPr>
              <w:t>7,621</w:t>
            </w:r>
          </w:p>
        </w:tc>
        <w:tc>
          <w:tcPr>
            <w:tcW w:w="1620" w:type="dxa"/>
            <w:vAlign w:val="bottom"/>
          </w:tcPr>
          <w:p w:rsidR="00E55789" w:rsidRPr="00F31B16" w:rsidRDefault="00E55789" w:rsidP="00AD744A">
            <w:pPr>
              <w:jc w:val="right"/>
              <w:rPr>
                <w:rFonts w:ascii="Trebuchet MS" w:hAnsi="Trebuchet MS"/>
                <w:bCs/>
                <w:sz w:val="20"/>
                <w:szCs w:val="20"/>
              </w:rPr>
            </w:pPr>
            <w:r w:rsidRPr="00F31B16">
              <w:rPr>
                <w:rFonts w:ascii="Trebuchet MS" w:hAnsi="Trebuchet MS"/>
                <w:bCs/>
                <w:sz w:val="20"/>
                <w:szCs w:val="20"/>
              </w:rPr>
              <w:t>7,621</w:t>
            </w:r>
          </w:p>
        </w:tc>
      </w:tr>
      <w:tr w:rsidR="00E55789" w:rsidRPr="00F31B16" w:rsidTr="00E55789">
        <w:trPr>
          <w:trHeight w:val="340"/>
        </w:trPr>
        <w:tc>
          <w:tcPr>
            <w:tcW w:w="5495" w:type="dxa"/>
            <w:vAlign w:val="bottom"/>
          </w:tcPr>
          <w:p w:rsidR="00E55789" w:rsidRPr="00F31B16" w:rsidRDefault="00E55789" w:rsidP="009E43D2">
            <w:pPr>
              <w:rPr>
                <w:rFonts w:ascii="Trebuchet MS" w:hAnsi="Trebuchet MS"/>
                <w:sz w:val="20"/>
                <w:szCs w:val="20"/>
                <w:lang w:val="uk-UA"/>
              </w:rPr>
            </w:pPr>
            <w:r w:rsidRPr="00F31B16">
              <w:rPr>
                <w:rFonts w:ascii="Trebuchet MS" w:hAnsi="Trebuchet MS"/>
                <w:sz w:val="20"/>
                <w:szCs w:val="20"/>
                <w:lang w:val="uk-UA"/>
              </w:rPr>
              <w:t>Житлова нерухомість</w:t>
            </w:r>
          </w:p>
        </w:tc>
        <w:tc>
          <w:tcPr>
            <w:tcW w:w="1800" w:type="dxa"/>
            <w:vAlign w:val="bottom"/>
          </w:tcPr>
          <w:p w:rsidR="00E55789" w:rsidRPr="00F31B16" w:rsidRDefault="008F0243" w:rsidP="007603AD">
            <w:pPr>
              <w:jc w:val="right"/>
              <w:rPr>
                <w:rFonts w:ascii="Trebuchet MS" w:hAnsi="Trebuchet MS"/>
                <w:b/>
                <w:bCs/>
                <w:sz w:val="20"/>
                <w:szCs w:val="20"/>
                <w:lang w:val="uk-UA"/>
              </w:rPr>
            </w:pPr>
            <w:r w:rsidRPr="00F31B16">
              <w:rPr>
                <w:rFonts w:ascii="Trebuchet MS" w:hAnsi="Trebuchet MS"/>
                <w:b/>
                <w:bCs/>
                <w:sz w:val="20"/>
                <w:szCs w:val="20"/>
                <w:lang w:val="uk-UA"/>
              </w:rPr>
              <w:t>1,057</w:t>
            </w:r>
          </w:p>
        </w:tc>
        <w:tc>
          <w:tcPr>
            <w:tcW w:w="1620" w:type="dxa"/>
            <w:vAlign w:val="bottom"/>
          </w:tcPr>
          <w:p w:rsidR="00E55789" w:rsidRPr="00F31B16" w:rsidRDefault="00E55789" w:rsidP="00AD744A">
            <w:pPr>
              <w:jc w:val="right"/>
              <w:rPr>
                <w:rFonts w:ascii="Trebuchet MS" w:hAnsi="Trebuchet MS"/>
                <w:bCs/>
                <w:sz w:val="20"/>
                <w:szCs w:val="20"/>
                <w:lang w:val="uk-UA"/>
              </w:rPr>
            </w:pPr>
            <w:r w:rsidRPr="00F31B16">
              <w:rPr>
                <w:rFonts w:ascii="Trebuchet MS" w:hAnsi="Trebuchet MS"/>
                <w:bCs/>
                <w:sz w:val="20"/>
                <w:szCs w:val="20"/>
                <w:lang w:val="uk-UA"/>
              </w:rPr>
              <w:t>1</w:t>
            </w:r>
            <w:r w:rsidRPr="00F31B16">
              <w:rPr>
                <w:rFonts w:ascii="Trebuchet MS" w:hAnsi="Trebuchet MS"/>
                <w:bCs/>
                <w:sz w:val="20"/>
                <w:szCs w:val="20"/>
              </w:rPr>
              <w:t>,</w:t>
            </w:r>
            <w:r w:rsidRPr="00F31B16">
              <w:rPr>
                <w:rFonts w:ascii="Trebuchet MS" w:hAnsi="Trebuchet MS"/>
                <w:bCs/>
                <w:sz w:val="20"/>
                <w:szCs w:val="20"/>
                <w:lang w:val="uk-UA"/>
              </w:rPr>
              <w:t>407</w:t>
            </w:r>
          </w:p>
        </w:tc>
      </w:tr>
      <w:tr w:rsidR="00E55789" w:rsidRPr="00F31B16" w:rsidTr="00E55789">
        <w:trPr>
          <w:trHeight w:val="340"/>
        </w:trPr>
        <w:tc>
          <w:tcPr>
            <w:tcW w:w="5495" w:type="dxa"/>
            <w:vAlign w:val="bottom"/>
          </w:tcPr>
          <w:p w:rsidR="00E55789" w:rsidRPr="00F31B16" w:rsidRDefault="00E55789" w:rsidP="009E43D2">
            <w:pPr>
              <w:rPr>
                <w:rFonts w:ascii="Trebuchet MS" w:hAnsi="Trebuchet MS"/>
                <w:sz w:val="20"/>
                <w:szCs w:val="20"/>
                <w:lang w:val="uk-UA"/>
              </w:rPr>
            </w:pPr>
            <w:r w:rsidRPr="00F31B16">
              <w:rPr>
                <w:rFonts w:ascii="Trebuchet MS" w:hAnsi="Trebuchet MS"/>
                <w:sz w:val="20"/>
                <w:szCs w:val="20"/>
                <w:lang w:val="uk-UA"/>
              </w:rPr>
              <w:t>Інше</w:t>
            </w:r>
          </w:p>
        </w:tc>
        <w:tc>
          <w:tcPr>
            <w:tcW w:w="1800" w:type="dxa"/>
            <w:tcBorders>
              <w:bottom w:val="single" w:sz="4" w:space="0" w:color="auto"/>
            </w:tcBorders>
            <w:vAlign w:val="bottom"/>
          </w:tcPr>
          <w:p w:rsidR="00E55789" w:rsidRPr="00F31B16" w:rsidRDefault="008F0243" w:rsidP="006A6F85">
            <w:pPr>
              <w:jc w:val="right"/>
              <w:rPr>
                <w:rFonts w:ascii="Trebuchet MS" w:hAnsi="Trebuchet MS"/>
                <w:b/>
                <w:bCs/>
                <w:sz w:val="20"/>
                <w:szCs w:val="20"/>
                <w:lang w:val="uk-UA"/>
              </w:rPr>
            </w:pPr>
            <w:r w:rsidRPr="00F31B16">
              <w:rPr>
                <w:rFonts w:ascii="Trebuchet MS" w:hAnsi="Trebuchet MS"/>
                <w:b/>
                <w:bCs/>
                <w:sz w:val="20"/>
                <w:szCs w:val="20"/>
                <w:lang w:val="uk-UA"/>
              </w:rPr>
              <w:t>2,067</w:t>
            </w:r>
          </w:p>
        </w:tc>
        <w:tc>
          <w:tcPr>
            <w:tcW w:w="1620" w:type="dxa"/>
            <w:tcBorders>
              <w:bottom w:val="single" w:sz="4" w:space="0" w:color="auto"/>
            </w:tcBorders>
            <w:vAlign w:val="bottom"/>
          </w:tcPr>
          <w:p w:rsidR="00E55789" w:rsidRPr="00F31B16" w:rsidRDefault="00E55789" w:rsidP="00AD744A">
            <w:pPr>
              <w:jc w:val="right"/>
              <w:rPr>
                <w:rFonts w:ascii="Trebuchet MS" w:hAnsi="Trebuchet MS"/>
                <w:bCs/>
                <w:sz w:val="20"/>
                <w:szCs w:val="20"/>
                <w:lang w:val="uk-UA"/>
              </w:rPr>
            </w:pPr>
            <w:r w:rsidRPr="00F31B16">
              <w:rPr>
                <w:rFonts w:ascii="Trebuchet MS" w:hAnsi="Trebuchet MS"/>
                <w:bCs/>
                <w:sz w:val="20"/>
                <w:szCs w:val="20"/>
                <w:lang w:val="uk-UA"/>
              </w:rPr>
              <w:t>1,722</w:t>
            </w:r>
          </w:p>
        </w:tc>
      </w:tr>
      <w:tr w:rsidR="00E55789" w:rsidRPr="00F31B16" w:rsidTr="00E55789">
        <w:trPr>
          <w:trHeight w:val="340"/>
        </w:trPr>
        <w:tc>
          <w:tcPr>
            <w:tcW w:w="5495" w:type="dxa"/>
            <w:vAlign w:val="bottom"/>
          </w:tcPr>
          <w:p w:rsidR="00E55789" w:rsidRPr="00F31B16" w:rsidRDefault="00E55789" w:rsidP="009E43D2">
            <w:pPr>
              <w:rPr>
                <w:rFonts w:ascii="Trebuchet MS" w:hAnsi="Trebuchet MS"/>
                <w:sz w:val="20"/>
                <w:szCs w:val="20"/>
                <w:lang w:val="uk-UA"/>
              </w:rPr>
            </w:pPr>
          </w:p>
        </w:tc>
        <w:tc>
          <w:tcPr>
            <w:tcW w:w="1800" w:type="dxa"/>
            <w:tcBorders>
              <w:top w:val="single" w:sz="4" w:space="0" w:color="auto"/>
              <w:bottom w:val="single" w:sz="4" w:space="0" w:color="auto"/>
            </w:tcBorders>
            <w:vAlign w:val="bottom"/>
          </w:tcPr>
          <w:p w:rsidR="00E55789" w:rsidRPr="00F31B16" w:rsidRDefault="008F0243" w:rsidP="006A6F85">
            <w:pPr>
              <w:jc w:val="right"/>
              <w:rPr>
                <w:rFonts w:ascii="Trebuchet MS" w:hAnsi="Trebuchet MS"/>
                <w:b/>
                <w:bCs/>
                <w:sz w:val="20"/>
                <w:szCs w:val="20"/>
                <w:lang w:val="uk-UA"/>
              </w:rPr>
            </w:pPr>
            <w:r w:rsidRPr="00F31B16">
              <w:rPr>
                <w:rFonts w:ascii="Trebuchet MS" w:hAnsi="Trebuchet MS"/>
                <w:b/>
                <w:bCs/>
                <w:sz w:val="20"/>
                <w:szCs w:val="20"/>
                <w:lang w:val="uk-UA"/>
              </w:rPr>
              <w:t>142,975</w:t>
            </w:r>
          </w:p>
        </w:tc>
        <w:tc>
          <w:tcPr>
            <w:tcW w:w="1620" w:type="dxa"/>
            <w:tcBorders>
              <w:top w:val="single" w:sz="4" w:space="0" w:color="auto"/>
              <w:bottom w:val="single" w:sz="4" w:space="0" w:color="auto"/>
            </w:tcBorders>
            <w:vAlign w:val="bottom"/>
          </w:tcPr>
          <w:p w:rsidR="00E55789" w:rsidRPr="00F31B16" w:rsidRDefault="00E55789" w:rsidP="00AD744A">
            <w:pPr>
              <w:jc w:val="right"/>
              <w:rPr>
                <w:rFonts w:ascii="Trebuchet MS" w:hAnsi="Trebuchet MS"/>
                <w:bCs/>
                <w:sz w:val="20"/>
                <w:szCs w:val="20"/>
                <w:lang w:val="uk-UA"/>
              </w:rPr>
            </w:pPr>
            <w:r w:rsidRPr="00F31B16">
              <w:rPr>
                <w:rFonts w:ascii="Trebuchet MS" w:hAnsi="Trebuchet MS"/>
                <w:bCs/>
                <w:sz w:val="20"/>
                <w:szCs w:val="20"/>
                <w:lang w:val="uk-UA"/>
              </w:rPr>
              <w:t>78,577</w:t>
            </w:r>
          </w:p>
        </w:tc>
      </w:tr>
    </w:tbl>
    <w:p w:rsidR="00C14314" w:rsidRDefault="00C14314" w:rsidP="006225B9">
      <w:pPr>
        <w:spacing w:before="240" w:after="120"/>
        <w:jc w:val="both"/>
        <w:rPr>
          <w:rFonts w:ascii="Trebuchet MS" w:hAnsi="Trebuchet MS"/>
          <w:sz w:val="20"/>
          <w:szCs w:val="20"/>
          <w:lang w:val="uk-UA"/>
        </w:rPr>
      </w:pPr>
      <w:r w:rsidRPr="00F31B16">
        <w:rPr>
          <w:rFonts w:ascii="Trebuchet MS" w:hAnsi="Trebuchet MS"/>
          <w:sz w:val="20"/>
          <w:szCs w:val="20"/>
          <w:lang w:val="uk-UA"/>
        </w:rPr>
        <w:t>Майно, отримане в результаті звернення стягнення, продається у звичайному порядку, а</w:t>
      </w:r>
      <w:r w:rsidRPr="00E55789">
        <w:rPr>
          <w:rFonts w:ascii="Trebuchet MS" w:hAnsi="Trebuchet MS"/>
          <w:sz w:val="20"/>
          <w:szCs w:val="20"/>
          <w:lang w:val="uk-UA"/>
        </w:rPr>
        <w:t xml:space="preserve"> </w:t>
      </w:r>
      <w:r w:rsidRPr="00CD4AD4">
        <w:rPr>
          <w:rFonts w:ascii="Trebuchet MS" w:hAnsi="Trebuchet MS"/>
          <w:sz w:val="20"/>
          <w:szCs w:val="20"/>
          <w:lang w:val="uk-UA"/>
        </w:rPr>
        <w:t>виручка використовується для зменшення чи погашення заборгованості (див. Примітку 1</w:t>
      </w:r>
      <w:r w:rsidR="00CD4AD4" w:rsidRPr="00CD4AD4">
        <w:rPr>
          <w:rFonts w:ascii="Trebuchet MS" w:hAnsi="Trebuchet MS"/>
          <w:sz w:val="20"/>
          <w:szCs w:val="20"/>
          <w:lang w:val="uk-UA"/>
        </w:rPr>
        <w:t>2</w:t>
      </w:r>
      <w:r w:rsidRPr="00CD4AD4">
        <w:rPr>
          <w:rFonts w:ascii="Trebuchet MS" w:hAnsi="Trebuchet MS"/>
          <w:sz w:val="20"/>
          <w:szCs w:val="20"/>
          <w:lang w:val="uk-UA"/>
        </w:rPr>
        <w:t>).</w:t>
      </w:r>
      <w:r w:rsidR="00E55789" w:rsidRPr="00CD4AD4">
        <w:rPr>
          <w:rFonts w:ascii="Trebuchet MS" w:hAnsi="Trebuchet MS"/>
          <w:sz w:val="20"/>
          <w:szCs w:val="20"/>
          <w:lang w:val="uk-UA"/>
        </w:rPr>
        <w:t xml:space="preserve"> </w:t>
      </w:r>
      <w:r w:rsidRPr="00CD4AD4">
        <w:rPr>
          <w:rFonts w:ascii="Trebuchet MS" w:hAnsi="Trebuchet MS"/>
          <w:sz w:val="20"/>
          <w:szCs w:val="20"/>
          <w:lang w:val="uk-UA"/>
        </w:rPr>
        <w:t>Як</w:t>
      </w:r>
      <w:r w:rsidRPr="00E55789">
        <w:rPr>
          <w:rFonts w:ascii="Trebuchet MS" w:hAnsi="Trebuchet MS"/>
          <w:sz w:val="20"/>
          <w:szCs w:val="20"/>
          <w:lang w:val="uk-UA"/>
        </w:rPr>
        <w:t xml:space="preserve"> правило, Банк не використовує майно, отримане в результаті звернення стягнення, у власних цілях.  </w:t>
      </w:r>
    </w:p>
    <w:p w:rsidR="00E55789" w:rsidRPr="000B14E3" w:rsidRDefault="00E55789" w:rsidP="00E55789">
      <w:pPr>
        <w:spacing w:before="120" w:after="120"/>
        <w:rPr>
          <w:rFonts w:ascii="Trebuchet MS" w:hAnsi="Trebuchet MS"/>
          <w:b/>
          <w:bCs/>
          <w:i/>
          <w:iCs/>
          <w:sz w:val="20"/>
          <w:szCs w:val="20"/>
          <w:lang w:val="uk-UA"/>
        </w:rPr>
      </w:pPr>
      <w:r w:rsidRPr="000B14E3">
        <w:rPr>
          <w:rFonts w:ascii="Trebuchet MS" w:hAnsi="Trebuchet MS"/>
          <w:b/>
          <w:bCs/>
          <w:i/>
          <w:iCs/>
          <w:sz w:val="20"/>
          <w:szCs w:val="20"/>
          <w:lang w:val="uk-UA"/>
        </w:rPr>
        <w:t xml:space="preserve">Ризик ліквідності </w:t>
      </w:r>
    </w:p>
    <w:p w:rsidR="00E55789" w:rsidRPr="000B14E3" w:rsidRDefault="00E55789" w:rsidP="00E55789">
      <w:pPr>
        <w:pStyle w:val="a7"/>
        <w:spacing w:before="120" w:after="120"/>
        <w:rPr>
          <w:rFonts w:ascii="Trebuchet MS" w:hAnsi="Trebuchet MS"/>
          <w:sz w:val="20"/>
          <w:szCs w:val="20"/>
          <w:lang w:val="uk-UA"/>
        </w:rPr>
      </w:pPr>
      <w:r w:rsidRPr="000B14E3">
        <w:rPr>
          <w:rFonts w:ascii="Trebuchet MS" w:hAnsi="Trebuchet MS"/>
          <w:sz w:val="20"/>
          <w:szCs w:val="20"/>
          <w:lang w:val="uk-UA"/>
        </w:rPr>
        <w:t xml:space="preserve">Ризик ліквідності виникає при розбіжності строків вимоги по активних операціях зі строками погашення по пасивних операціях. Банк піддається ризику у зв'язку із щоденною необхідністю використання наявних грошових коштів для розрахунків по рахунках клієнтів, при настанні строку погашення депозитів, видачі кредитів, проведенням виплат по гарантіях. Банк не акумулює кошти на випадок одноразового виконання зобов'язань по всіх вищевказаних вимогах, тому що, виходячи з наявної практики, можна з достатньою точністю прогнозувати необхідний рівень коштів для виконання даних зобов'язань. </w:t>
      </w:r>
    </w:p>
    <w:p w:rsidR="00E55789" w:rsidRPr="000B14E3" w:rsidRDefault="00E55789" w:rsidP="00E55789">
      <w:pPr>
        <w:pStyle w:val="a7"/>
        <w:spacing w:before="120" w:after="120"/>
        <w:rPr>
          <w:rFonts w:ascii="Trebuchet MS" w:hAnsi="Trebuchet MS"/>
          <w:sz w:val="20"/>
          <w:szCs w:val="20"/>
          <w:lang w:val="uk-UA"/>
        </w:rPr>
      </w:pPr>
      <w:r w:rsidRPr="000B14E3">
        <w:rPr>
          <w:rFonts w:ascii="Trebuchet MS" w:hAnsi="Trebuchet MS"/>
          <w:sz w:val="20"/>
          <w:szCs w:val="20"/>
          <w:lang w:val="uk-UA"/>
        </w:rPr>
        <w:t>Банком передбачено заходи на випадок недостатньої ліквідності й неможливості її покриття із традиційних джерел, які можуть відрізнятися, в залежності від складності ситуації й загального стану фінансової системи Банку.</w:t>
      </w:r>
    </w:p>
    <w:p w:rsidR="00E55789" w:rsidRPr="000B14E3" w:rsidRDefault="00E55789" w:rsidP="00E55789">
      <w:pPr>
        <w:pStyle w:val="a7"/>
        <w:spacing w:before="120" w:after="120"/>
        <w:rPr>
          <w:rFonts w:ascii="Trebuchet MS" w:hAnsi="Trebuchet MS"/>
          <w:sz w:val="20"/>
          <w:szCs w:val="20"/>
          <w:lang w:val="uk-UA"/>
        </w:rPr>
      </w:pPr>
      <w:r w:rsidRPr="000B14E3">
        <w:rPr>
          <w:rFonts w:ascii="Trebuchet MS" w:hAnsi="Trebuchet MS"/>
          <w:sz w:val="20"/>
          <w:szCs w:val="20"/>
          <w:lang w:val="uk-UA"/>
        </w:rPr>
        <w:t xml:space="preserve">Для цілей визначення ризику ліквідності, Банк розкриває інформацію щодо активів та зобов’язань, згрупованих за строками від звітної дати до дати погашення. Групування та аналіз термінів погашення активів та зобов’язань надає можливість оцінити джерела фінансування активних операцій та спроможність Банку підтримувати ліквідність на рівні, достатньому для виконання своїх зобов’язань перед вкладниками та клієнтами. </w:t>
      </w: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Default="00E55789" w:rsidP="00E55789">
      <w:pPr>
        <w:pStyle w:val="a7"/>
        <w:spacing w:before="120" w:after="120"/>
        <w:rPr>
          <w:rFonts w:ascii="Trebuchet MS" w:hAnsi="Trebuchet MS"/>
          <w:sz w:val="20"/>
          <w:szCs w:val="20"/>
          <w:lang w:val="uk-UA"/>
        </w:rPr>
      </w:pPr>
    </w:p>
    <w:p w:rsidR="00615BDB" w:rsidRPr="000B14E3" w:rsidRDefault="00615BDB"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Default="00E55789" w:rsidP="00E55789">
      <w:pPr>
        <w:pStyle w:val="a7"/>
        <w:spacing w:before="120" w:after="120"/>
        <w:rPr>
          <w:rFonts w:ascii="Trebuchet MS" w:hAnsi="Trebuchet MS"/>
          <w:sz w:val="20"/>
          <w:szCs w:val="20"/>
          <w:lang w:val="uk-UA"/>
        </w:rPr>
      </w:pPr>
    </w:p>
    <w:p w:rsidR="00C92269" w:rsidRPr="000B14E3" w:rsidRDefault="00C92269" w:rsidP="00C92269">
      <w:pPr>
        <w:pStyle w:val="a7"/>
        <w:spacing w:before="120" w:after="120"/>
        <w:rPr>
          <w:rFonts w:ascii="Trebuchet MS" w:hAnsi="Trebuchet MS"/>
          <w:sz w:val="20"/>
          <w:szCs w:val="20"/>
          <w:lang w:val="uk-UA"/>
        </w:rPr>
      </w:pPr>
      <w:r w:rsidRPr="000B14E3">
        <w:rPr>
          <w:rFonts w:ascii="Trebuchet MS" w:hAnsi="Trebuchet MS"/>
          <w:sz w:val="20"/>
          <w:szCs w:val="20"/>
          <w:lang w:val="uk-UA"/>
        </w:rPr>
        <w:lastRenderedPageBreak/>
        <w:t>Позицію ліквідності Банку станом на 31 грудня 2011 року наведено нижче.</w:t>
      </w:r>
    </w:p>
    <w:p w:rsidR="00C92269" w:rsidRPr="000B14E3" w:rsidRDefault="00C92269" w:rsidP="00C92269">
      <w:pPr>
        <w:pStyle w:val="a7"/>
        <w:spacing w:before="120" w:after="120"/>
        <w:rPr>
          <w:rFonts w:ascii="Trebuchet MS" w:hAnsi="Trebuchet MS"/>
          <w:sz w:val="20"/>
          <w:szCs w:val="20"/>
          <w:lang w:val="uk-UA"/>
        </w:rPr>
      </w:pPr>
    </w:p>
    <w:tbl>
      <w:tblPr>
        <w:tblW w:w="9180" w:type="dxa"/>
        <w:tblLayout w:type="fixed"/>
        <w:tblLook w:val="0000" w:firstRow="0" w:lastRow="0" w:firstColumn="0" w:lastColumn="0" w:noHBand="0" w:noVBand="0"/>
      </w:tblPr>
      <w:tblGrid>
        <w:gridCol w:w="3227"/>
        <w:gridCol w:w="252"/>
        <w:gridCol w:w="975"/>
        <w:gridCol w:w="46"/>
        <w:gridCol w:w="1088"/>
        <w:gridCol w:w="100"/>
        <w:gridCol w:w="893"/>
        <w:gridCol w:w="295"/>
        <w:gridCol w:w="980"/>
        <w:gridCol w:w="208"/>
        <w:gridCol w:w="1116"/>
      </w:tblGrid>
      <w:tr w:rsidR="00C92269" w:rsidRPr="000B14E3" w:rsidTr="00C92269">
        <w:trPr>
          <w:trHeight w:val="735"/>
        </w:trPr>
        <w:tc>
          <w:tcPr>
            <w:tcW w:w="3479" w:type="dxa"/>
            <w:gridSpan w:val="2"/>
            <w:tcBorders>
              <w:top w:val="nil"/>
              <w:left w:val="nil"/>
              <w:bottom w:val="single" w:sz="4" w:space="0" w:color="auto"/>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 </w:t>
            </w:r>
          </w:p>
        </w:tc>
        <w:tc>
          <w:tcPr>
            <w:tcW w:w="1021" w:type="dxa"/>
            <w:gridSpan w:val="2"/>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До 1 місяця</w:t>
            </w:r>
          </w:p>
        </w:tc>
        <w:tc>
          <w:tcPr>
            <w:tcW w:w="1188" w:type="dxa"/>
            <w:gridSpan w:val="2"/>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Від 1 до 3 місяців</w:t>
            </w:r>
          </w:p>
        </w:tc>
        <w:tc>
          <w:tcPr>
            <w:tcW w:w="1188" w:type="dxa"/>
            <w:gridSpan w:val="2"/>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Від 3 місяців до 1 року</w:t>
            </w:r>
          </w:p>
        </w:tc>
        <w:tc>
          <w:tcPr>
            <w:tcW w:w="1188" w:type="dxa"/>
            <w:gridSpan w:val="2"/>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Більше 1 року</w:t>
            </w:r>
          </w:p>
        </w:tc>
        <w:tc>
          <w:tcPr>
            <w:tcW w:w="1116" w:type="dxa"/>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Всього</w:t>
            </w:r>
          </w:p>
        </w:tc>
      </w:tr>
      <w:tr w:rsidR="00C92269" w:rsidRPr="000B14E3" w:rsidTr="00C92269">
        <w:trPr>
          <w:trHeight w:val="375"/>
        </w:trPr>
        <w:tc>
          <w:tcPr>
            <w:tcW w:w="3479" w:type="dxa"/>
            <w:gridSpan w:val="2"/>
            <w:tcBorders>
              <w:top w:val="single" w:sz="4" w:space="0" w:color="auto"/>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Активи</w:t>
            </w:r>
          </w:p>
        </w:tc>
        <w:tc>
          <w:tcPr>
            <w:tcW w:w="1021" w:type="dxa"/>
            <w:gridSpan w:val="2"/>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188" w:type="dxa"/>
            <w:gridSpan w:val="2"/>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188" w:type="dxa"/>
            <w:gridSpan w:val="2"/>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188" w:type="dxa"/>
            <w:gridSpan w:val="2"/>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116" w:type="dxa"/>
            <w:tcBorders>
              <w:top w:val="single" w:sz="4" w:space="0" w:color="auto"/>
              <w:left w:val="nil"/>
              <w:bottom w:val="nil"/>
              <w:right w:val="nil"/>
            </w:tcBorders>
            <w:noWrap/>
            <w:vAlign w:val="bottom"/>
          </w:tcPr>
          <w:p w:rsidR="00C92269" w:rsidRPr="000B14E3" w:rsidRDefault="00C92269" w:rsidP="00C92269">
            <w:pPr>
              <w:jc w:val="right"/>
              <w:rPr>
                <w:rFonts w:ascii="Trebuchet MS" w:hAnsi="Trebuchet MS"/>
                <w:sz w:val="20"/>
                <w:szCs w:val="20"/>
                <w:lang w:val="uk-UA"/>
              </w:rPr>
            </w:pPr>
          </w:p>
        </w:tc>
      </w:tr>
      <w:tr w:rsidR="00C92269" w:rsidRPr="000B14E3" w:rsidTr="00C92269">
        <w:trPr>
          <w:trHeight w:val="55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Грошові кошти та залишки на рахунках в НБУ</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66,450</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15,459</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81,909</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інших банків</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929,327</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23,969</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13,478</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966,774</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Кредити та аванси клієнтам</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830</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106,025</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350,739</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414,665</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872,259</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Цінні папери, наявні для продажу</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5,752</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21,941</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90,834</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28,380</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146,907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Інвестиційна нерухомість</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6,231</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6,231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Нематеріальні активи</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4,756</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4,756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Основні засоби</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71,621</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71,621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Активи, утримувані для продажу</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142,975</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142,975</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Pr>
                <w:rFonts w:ascii="Trebuchet MS" w:hAnsi="Trebuchet MS"/>
                <w:sz w:val="20"/>
                <w:szCs w:val="20"/>
                <w:lang w:val="uk-UA"/>
              </w:rPr>
              <w:t>Відстрочені</w:t>
            </w:r>
            <w:r w:rsidRPr="000B14E3">
              <w:rPr>
                <w:rFonts w:ascii="Trebuchet MS" w:hAnsi="Trebuchet MS"/>
                <w:sz w:val="20"/>
                <w:szCs w:val="20"/>
                <w:lang w:val="uk-UA"/>
              </w:rPr>
              <w:t xml:space="preserve"> податкові активи</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587</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587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Інші фінансові активи</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101,412</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6</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39</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101,457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Інші активи</w:t>
            </w:r>
          </w:p>
        </w:tc>
        <w:tc>
          <w:tcPr>
            <w:tcW w:w="1227" w:type="dxa"/>
            <w:gridSpan w:val="2"/>
            <w:tcBorders>
              <w:left w:val="nil"/>
              <w:bottom w:val="single" w:sz="8"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1,593</w:t>
            </w:r>
          </w:p>
        </w:tc>
        <w:tc>
          <w:tcPr>
            <w:tcW w:w="1134" w:type="dxa"/>
            <w:gridSpan w:val="2"/>
            <w:tcBorders>
              <w:left w:val="nil"/>
              <w:bottom w:val="single" w:sz="8"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2,559</w:t>
            </w:r>
          </w:p>
        </w:tc>
        <w:tc>
          <w:tcPr>
            <w:tcW w:w="993" w:type="dxa"/>
            <w:gridSpan w:val="2"/>
            <w:tcBorders>
              <w:left w:val="nil"/>
              <w:bottom w:val="single" w:sz="8"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57</w:t>
            </w:r>
          </w:p>
        </w:tc>
        <w:tc>
          <w:tcPr>
            <w:tcW w:w="1275" w:type="dxa"/>
            <w:gridSpan w:val="2"/>
            <w:tcBorders>
              <w:left w:val="nil"/>
              <w:bottom w:val="single" w:sz="8"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324" w:type="dxa"/>
            <w:gridSpan w:val="2"/>
            <w:tcBorders>
              <w:left w:val="nil"/>
              <w:bottom w:val="single" w:sz="8"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4,209</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Разом активів</w:t>
            </w:r>
          </w:p>
        </w:tc>
        <w:tc>
          <w:tcPr>
            <w:tcW w:w="1227" w:type="dxa"/>
            <w:gridSpan w:val="2"/>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1,248,339</w:t>
            </w:r>
          </w:p>
        </w:tc>
        <w:tc>
          <w:tcPr>
            <w:tcW w:w="1134" w:type="dxa"/>
            <w:gridSpan w:val="2"/>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169,953</w:t>
            </w:r>
          </w:p>
        </w:tc>
        <w:tc>
          <w:tcPr>
            <w:tcW w:w="993" w:type="dxa"/>
            <w:gridSpan w:val="2"/>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441,636</w:t>
            </w:r>
          </w:p>
        </w:tc>
        <w:tc>
          <w:tcPr>
            <w:tcW w:w="1275" w:type="dxa"/>
            <w:gridSpan w:val="2"/>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539,757</w:t>
            </w:r>
          </w:p>
        </w:tc>
        <w:tc>
          <w:tcPr>
            <w:tcW w:w="1324" w:type="dxa"/>
            <w:gridSpan w:val="2"/>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2,399,685</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Зобов’язання</w:t>
            </w:r>
          </w:p>
        </w:tc>
        <w:tc>
          <w:tcPr>
            <w:tcW w:w="1227" w:type="dxa"/>
            <w:gridSpan w:val="2"/>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p>
        </w:tc>
        <w:tc>
          <w:tcPr>
            <w:tcW w:w="1134" w:type="dxa"/>
            <w:gridSpan w:val="2"/>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p>
        </w:tc>
        <w:tc>
          <w:tcPr>
            <w:tcW w:w="993" w:type="dxa"/>
            <w:gridSpan w:val="2"/>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p>
        </w:tc>
        <w:tc>
          <w:tcPr>
            <w:tcW w:w="1275" w:type="dxa"/>
            <w:gridSpan w:val="2"/>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p>
        </w:tc>
        <w:tc>
          <w:tcPr>
            <w:tcW w:w="1324" w:type="dxa"/>
            <w:gridSpan w:val="2"/>
            <w:tcBorders>
              <w:top w:val="single" w:sz="4" w:space="0" w:color="auto"/>
              <w:left w:val="nil"/>
              <w:bottom w:val="nil"/>
              <w:right w:val="nil"/>
            </w:tcBorders>
            <w:vAlign w:val="bottom"/>
          </w:tcPr>
          <w:p w:rsidR="00C92269" w:rsidRPr="000B14E3" w:rsidRDefault="00C92269" w:rsidP="00C92269">
            <w:pPr>
              <w:jc w:val="right"/>
              <w:rPr>
                <w:rFonts w:ascii="Trebuchet MS" w:hAnsi="Trebuchet MS"/>
                <w:b/>
                <w:bCs/>
                <w:sz w:val="20"/>
                <w:szCs w:val="20"/>
                <w:lang w:val="uk-UA"/>
              </w:rPr>
            </w:pPr>
          </w:p>
        </w:tc>
      </w:tr>
      <w:tr w:rsidR="00C92269" w:rsidRPr="000B14E3" w:rsidTr="00C92269">
        <w:trPr>
          <w:trHeight w:val="567"/>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перед іншими банками</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334,494</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16,298</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14,009</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15,300</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380,101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перед клієнтами</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934,282</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193,815</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353,090</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221,258</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1,702,445</w:t>
            </w:r>
          </w:p>
        </w:tc>
      </w:tr>
      <w:tr w:rsidR="00C92269" w:rsidRPr="000B14E3" w:rsidTr="00C92269">
        <w:trPr>
          <w:trHeight w:val="567"/>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Боргові цінні папери, емітовані Банком</w:t>
            </w:r>
          </w:p>
        </w:tc>
        <w:tc>
          <w:tcPr>
            <w:tcW w:w="1227"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bottom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42,036</w:t>
            </w:r>
          </w:p>
        </w:tc>
        <w:tc>
          <w:tcPr>
            <w:tcW w:w="1324" w:type="dxa"/>
            <w:gridSpan w:val="2"/>
            <w:tcBorders>
              <w:top w:val="nil"/>
              <w:left w:val="nil"/>
              <w:bottom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42,036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897707">
              <w:rPr>
                <w:rFonts w:ascii="Trebuchet MS" w:hAnsi="Trebuchet MS"/>
                <w:sz w:val="20"/>
                <w:szCs w:val="20"/>
                <w:lang w:val="uk-UA"/>
              </w:rPr>
              <w:t>Поточні податкові зобов’язання</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326</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326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proofErr w:type="spellStart"/>
            <w:r w:rsidRPr="000B14E3">
              <w:rPr>
                <w:rFonts w:ascii="Trebuchet MS" w:hAnsi="Trebuchet MS"/>
                <w:sz w:val="20"/>
                <w:szCs w:val="20"/>
                <w:lang w:val="uk-UA"/>
              </w:rPr>
              <w:t>Субординований</w:t>
            </w:r>
            <w:proofErr w:type="spellEnd"/>
            <w:r w:rsidRPr="000B14E3">
              <w:rPr>
                <w:rFonts w:ascii="Trebuchet MS" w:hAnsi="Trebuchet MS"/>
                <w:sz w:val="20"/>
                <w:szCs w:val="20"/>
                <w:lang w:val="uk-UA"/>
              </w:rPr>
              <w:t xml:space="preserve"> борг</w:t>
            </w:r>
          </w:p>
        </w:tc>
        <w:tc>
          <w:tcPr>
            <w:tcW w:w="1227"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134"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993"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w:t>
            </w:r>
          </w:p>
        </w:tc>
        <w:tc>
          <w:tcPr>
            <w:tcW w:w="1275" w:type="dxa"/>
            <w:gridSpan w:val="2"/>
            <w:tcBorders>
              <w:top w:val="nil"/>
              <w:left w:val="nil"/>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55,234</w:t>
            </w:r>
          </w:p>
        </w:tc>
        <w:tc>
          <w:tcPr>
            <w:tcW w:w="1324" w:type="dxa"/>
            <w:gridSpan w:val="2"/>
            <w:tcBorders>
              <w:top w:val="nil"/>
              <w:left w:val="nil"/>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55,234</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 xml:space="preserve">Інші зобов’язання </w:t>
            </w:r>
          </w:p>
        </w:tc>
        <w:tc>
          <w:tcPr>
            <w:tcW w:w="1227" w:type="dxa"/>
            <w:gridSpan w:val="2"/>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379</w:t>
            </w:r>
          </w:p>
        </w:tc>
        <w:tc>
          <w:tcPr>
            <w:tcW w:w="1134" w:type="dxa"/>
            <w:gridSpan w:val="2"/>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834</w:t>
            </w:r>
          </w:p>
        </w:tc>
        <w:tc>
          <w:tcPr>
            <w:tcW w:w="993" w:type="dxa"/>
            <w:gridSpan w:val="2"/>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2,231</w:t>
            </w:r>
          </w:p>
        </w:tc>
        <w:tc>
          <w:tcPr>
            <w:tcW w:w="1275" w:type="dxa"/>
            <w:gridSpan w:val="2"/>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sz w:val="20"/>
                <w:szCs w:val="20"/>
                <w:lang w:val="uk-UA"/>
              </w:rPr>
            </w:pPr>
            <w:r w:rsidRPr="00C92269">
              <w:rPr>
                <w:rFonts w:ascii="Trebuchet MS" w:hAnsi="Trebuchet MS"/>
                <w:bCs/>
                <w:sz w:val="20"/>
                <w:szCs w:val="20"/>
                <w:lang w:val="uk-UA"/>
              </w:rPr>
              <w:t>3</w:t>
            </w:r>
          </w:p>
        </w:tc>
        <w:tc>
          <w:tcPr>
            <w:tcW w:w="1324" w:type="dxa"/>
            <w:gridSpan w:val="2"/>
            <w:tcBorders>
              <w:top w:val="nil"/>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3,447</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Разом зобов’язань</w:t>
            </w:r>
          </w:p>
        </w:tc>
        <w:tc>
          <w:tcPr>
            <w:tcW w:w="1227"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1,269,155</w:t>
            </w:r>
          </w:p>
        </w:tc>
        <w:tc>
          <w:tcPr>
            <w:tcW w:w="113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210,947</w:t>
            </w:r>
          </w:p>
        </w:tc>
        <w:tc>
          <w:tcPr>
            <w:tcW w:w="993"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369,656</w:t>
            </w:r>
          </w:p>
        </w:tc>
        <w:tc>
          <w:tcPr>
            <w:tcW w:w="1275"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333,831</w:t>
            </w:r>
          </w:p>
        </w:tc>
        <w:tc>
          <w:tcPr>
            <w:tcW w:w="132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2,183,589</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Нетто позиція по ліквідності</w:t>
            </w:r>
          </w:p>
        </w:tc>
        <w:tc>
          <w:tcPr>
            <w:tcW w:w="1227"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(20,816)</w:t>
            </w:r>
          </w:p>
        </w:tc>
        <w:tc>
          <w:tcPr>
            <w:tcW w:w="113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(40,994)</w:t>
            </w:r>
          </w:p>
        </w:tc>
        <w:tc>
          <w:tcPr>
            <w:tcW w:w="993"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71,980</w:t>
            </w:r>
          </w:p>
        </w:tc>
        <w:tc>
          <w:tcPr>
            <w:tcW w:w="1275"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205,926</w:t>
            </w:r>
          </w:p>
        </w:tc>
        <w:tc>
          <w:tcPr>
            <w:tcW w:w="132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216,096</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Накопичена різниця</w:t>
            </w:r>
          </w:p>
        </w:tc>
        <w:tc>
          <w:tcPr>
            <w:tcW w:w="1227"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(20,816)</w:t>
            </w:r>
          </w:p>
        </w:tc>
        <w:tc>
          <w:tcPr>
            <w:tcW w:w="113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(61,810)</w:t>
            </w:r>
          </w:p>
        </w:tc>
        <w:tc>
          <w:tcPr>
            <w:tcW w:w="993"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10,170</w:t>
            </w:r>
          </w:p>
        </w:tc>
        <w:tc>
          <w:tcPr>
            <w:tcW w:w="1275"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r w:rsidRPr="00C92269">
              <w:rPr>
                <w:rFonts w:ascii="Trebuchet MS" w:hAnsi="Trebuchet MS"/>
                <w:b/>
                <w:bCs/>
                <w:sz w:val="20"/>
                <w:szCs w:val="20"/>
                <w:lang w:val="uk-UA"/>
              </w:rPr>
              <w:t>216,096</w:t>
            </w:r>
          </w:p>
        </w:tc>
        <w:tc>
          <w:tcPr>
            <w:tcW w:w="1324" w:type="dxa"/>
            <w:gridSpan w:val="2"/>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sz w:val="20"/>
                <w:szCs w:val="20"/>
                <w:lang w:val="uk-UA"/>
              </w:rPr>
            </w:pPr>
          </w:p>
        </w:tc>
      </w:tr>
    </w:tbl>
    <w:p w:rsidR="00C92269" w:rsidRDefault="00C92269" w:rsidP="00C92269">
      <w:pPr>
        <w:rPr>
          <w:lang w:val="uk-UA"/>
        </w:rPr>
      </w:pPr>
    </w:p>
    <w:p w:rsidR="00686A31" w:rsidRDefault="00686A31" w:rsidP="00686A31">
      <w:pPr>
        <w:rPr>
          <w:lang w:val="uk-UA"/>
        </w:rPr>
      </w:pPr>
    </w:p>
    <w:p w:rsidR="00686A31" w:rsidRDefault="00686A31" w:rsidP="00686A31">
      <w:pPr>
        <w:rPr>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Default="00E55789" w:rsidP="00E55789">
      <w:pPr>
        <w:pStyle w:val="a7"/>
        <w:spacing w:before="120" w:after="120"/>
        <w:rPr>
          <w:rFonts w:ascii="Trebuchet MS" w:hAnsi="Trebuchet MS"/>
          <w:sz w:val="20"/>
          <w:szCs w:val="20"/>
          <w:lang w:val="uk-UA"/>
        </w:rPr>
      </w:pPr>
    </w:p>
    <w:p w:rsidR="000B14E3" w:rsidRDefault="000B14E3" w:rsidP="00E55789">
      <w:pPr>
        <w:pStyle w:val="a7"/>
        <w:spacing w:before="120" w:after="120"/>
        <w:rPr>
          <w:rFonts w:ascii="Trebuchet MS" w:hAnsi="Trebuchet MS"/>
          <w:sz w:val="20"/>
          <w:szCs w:val="20"/>
          <w:lang w:val="uk-UA"/>
        </w:rPr>
      </w:pPr>
    </w:p>
    <w:p w:rsidR="004A3813" w:rsidRPr="000B14E3" w:rsidRDefault="004A3813"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p>
    <w:p w:rsidR="00E55789" w:rsidRPr="000B14E3" w:rsidRDefault="00E55789" w:rsidP="00E55789">
      <w:pPr>
        <w:pStyle w:val="a7"/>
        <w:spacing w:before="120" w:after="120"/>
        <w:rPr>
          <w:rFonts w:ascii="Trebuchet MS" w:hAnsi="Trebuchet MS"/>
          <w:sz w:val="20"/>
          <w:szCs w:val="20"/>
          <w:lang w:val="uk-UA"/>
        </w:rPr>
      </w:pPr>
      <w:r w:rsidRPr="000B14E3">
        <w:rPr>
          <w:rFonts w:ascii="Trebuchet MS" w:hAnsi="Trebuchet MS"/>
          <w:sz w:val="20"/>
          <w:szCs w:val="20"/>
          <w:lang w:val="uk-UA"/>
        </w:rPr>
        <w:lastRenderedPageBreak/>
        <w:t>Позицію ліквідності Банку станом на 31 грудня 2010 року наведено нижче.</w:t>
      </w:r>
    </w:p>
    <w:p w:rsidR="00E55789" w:rsidRPr="000B14E3" w:rsidRDefault="00E55789" w:rsidP="00E55789">
      <w:pPr>
        <w:pStyle w:val="a7"/>
        <w:spacing w:before="120" w:after="120"/>
        <w:rPr>
          <w:rFonts w:ascii="Trebuchet MS" w:hAnsi="Trebuchet MS"/>
          <w:sz w:val="20"/>
          <w:szCs w:val="20"/>
          <w:lang w:val="uk-UA"/>
        </w:rPr>
      </w:pPr>
    </w:p>
    <w:tbl>
      <w:tblPr>
        <w:tblW w:w="9252" w:type="dxa"/>
        <w:tblLayout w:type="fixed"/>
        <w:tblLook w:val="0000" w:firstRow="0" w:lastRow="0" w:firstColumn="0" w:lastColumn="0" w:noHBand="0" w:noVBand="0"/>
      </w:tblPr>
      <w:tblGrid>
        <w:gridCol w:w="3479"/>
        <w:gridCol w:w="1021"/>
        <w:gridCol w:w="1188"/>
        <w:gridCol w:w="1188"/>
        <w:gridCol w:w="1188"/>
        <w:gridCol w:w="1188"/>
      </w:tblGrid>
      <w:tr w:rsidR="00E55789" w:rsidRPr="000B14E3" w:rsidTr="00AD744A">
        <w:trPr>
          <w:trHeight w:val="735"/>
        </w:trPr>
        <w:tc>
          <w:tcPr>
            <w:tcW w:w="3479" w:type="dxa"/>
            <w:tcBorders>
              <w:top w:val="nil"/>
              <w:left w:val="nil"/>
              <w:bottom w:val="single" w:sz="4" w:space="0" w:color="auto"/>
              <w:right w:val="nil"/>
            </w:tcBorders>
            <w:vAlign w:val="bottom"/>
          </w:tcPr>
          <w:p w:rsidR="00E55789" w:rsidRPr="000B14E3" w:rsidRDefault="00E55789" w:rsidP="00AD744A">
            <w:pPr>
              <w:rPr>
                <w:rFonts w:ascii="Trebuchet MS" w:hAnsi="Trebuchet MS"/>
                <w:b/>
                <w:bCs/>
                <w:sz w:val="20"/>
                <w:szCs w:val="20"/>
                <w:lang w:val="uk-UA"/>
              </w:rPr>
            </w:pPr>
            <w:r w:rsidRPr="000B14E3">
              <w:rPr>
                <w:rFonts w:ascii="Trebuchet MS" w:hAnsi="Trebuchet MS"/>
                <w:b/>
                <w:bCs/>
                <w:sz w:val="20"/>
                <w:szCs w:val="20"/>
                <w:lang w:val="uk-UA"/>
              </w:rPr>
              <w:t> </w:t>
            </w:r>
          </w:p>
        </w:tc>
        <w:tc>
          <w:tcPr>
            <w:tcW w:w="1021"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До 1 місяця</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Від 1 до 3 місяців</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Від 3 місяців до 1 року</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Більше 1 року</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Всього</w:t>
            </w:r>
          </w:p>
        </w:tc>
      </w:tr>
      <w:tr w:rsidR="00E55789" w:rsidRPr="000B14E3" w:rsidTr="00AD744A">
        <w:trPr>
          <w:trHeight w:val="375"/>
        </w:trPr>
        <w:tc>
          <w:tcPr>
            <w:tcW w:w="3479" w:type="dxa"/>
            <w:tcBorders>
              <w:top w:val="single" w:sz="4" w:space="0" w:color="auto"/>
              <w:left w:val="nil"/>
              <w:bottom w:val="nil"/>
              <w:right w:val="nil"/>
            </w:tcBorders>
            <w:vAlign w:val="bottom"/>
          </w:tcPr>
          <w:p w:rsidR="00E55789" w:rsidRPr="000B14E3" w:rsidRDefault="00E55789" w:rsidP="00AD744A">
            <w:pPr>
              <w:rPr>
                <w:rFonts w:ascii="Trebuchet MS" w:hAnsi="Trebuchet MS"/>
                <w:b/>
                <w:bCs/>
                <w:sz w:val="20"/>
                <w:szCs w:val="20"/>
                <w:lang w:val="uk-UA"/>
              </w:rPr>
            </w:pPr>
            <w:r w:rsidRPr="000B14E3">
              <w:rPr>
                <w:rFonts w:ascii="Trebuchet MS" w:hAnsi="Trebuchet MS"/>
                <w:b/>
                <w:bCs/>
                <w:sz w:val="20"/>
                <w:szCs w:val="20"/>
                <w:lang w:val="uk-UA"/>
              </w:rPr>
              <w:t>Активи</w:t>
            </w:r>
          </w:p>
        </w:tc>
        <w:tc>
          <w:tcPr>
            <w:tcW w:w="1021"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sz w:val="20"/>
                <w:szCs w:val="20"/>
                <w:lang w:val="uk-UA"/>
              </w:rPr>
            </w:pPr>
          </w:p>
        </w:tc>
        <w:tc>
          <w:tcPr>
            <w:tcW w:w="1188" w:type="dxa"/>
            <w:tcBorders>
              <w:top w:val="single" w:sz="4" w:space="0" w:color="auto"/>
              <w:left w:val="nil"/>
              <w:bottom w:val="nil"/>
              <w:right w:val="nil"/>
            </w:tcBorders>
            <w:noWrap/>
            <w:vAlign w:val="bottom"/>
          </w:tcPr>
          <w:p w:rsidR="00E55789" w:rsidRPr="000B14E3" w:rsidRDefault="00E55789" w:rsidP="00AD744A">
            <w:pPr>
              <w:jc w:val="right"/>
              <w:rPr>
                <w:rFonts w:ascii="Trebuchet MS" w:hAnsi="Trebuchet MS"/>
                <w:sz w:val="20"/>
                <w:szCs w:val="20"/>
                <w:lang w:val="uk-UA"/>
              </w:rPr>
            </w:pPr>
          </w:p>
        </w:tc>
      </w:tr>
      <w:tr w:rsidR="00E55789" w:rsidRPr="000B14E3" w:rsidTr="00AD744A">
        <w:trPr>
          <w:trHeight w:val="55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Грошові кошти та залишки на рахунках в НБУ</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89,503</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89,503</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Заборгованість інших банків</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474,524</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126,551</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4,285</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605,360</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Кредити та аванси клієнтам</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166,063</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115,801</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152,186</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312,554</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746,604</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Цінні папери, наявні для продажу</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4,156</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5,275</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88,156</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56,113</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153,700</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Інвестиційна нерухомість</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8,698</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8,698</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Нематеріальні активи</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1,332</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1,332</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Основні засоби</w:t>
            </w:r>
          </w:p>
        </w:tc>
        <w:tc>
          <w:tcPr>
            <w:tcW w:w="1021"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66,876</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66,876</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Активи, утримувані для продажу</w:t>
            </w:r>
          </w:p>
        </w:tc>
        <w:tc>
          <w:tcPr>
            <w:tcW w:w="1021"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78,577</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78,577</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Поточні податкові активи</w:t>
            </w:r>
          </w:p>
        </w:tc>
        <w:tc>
          <w:tcPr>
            <w:tcW w:w="1021"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615</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615</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Інші фінансові активи</w:t>
            </w:r>
          </w:p>
        </w:tc>
        <w:tc>
          <w:tcPr>
            <w:tcW w:w="1021" w:type="dxa"/>
            <w:tcBorders>
              <w:top w:val="nil"/>
              <w:left w:val="nil"/>
              <w:right w:val="nil"/>
            </w:tcBorders>
            <w:vAlign w:val="bottom"/>
          </w:tcPr>
          <w:p w:rsidR="00E55789" w:rsidRPr="000B14E3" w:rsidRDefault="00E55789" w:rsidP="00AD744A">
            <w:pPr>
              <w:jc w:val="right"/>
              <w:rPr>
                <w:rFonts w:ascii="Trebuchet MS" w:hAnsi="Trebuchet MS"/>
                <w:sz w:val="20"/>
                <w:szCs w:val="20"/>
                <w:lang w:val="uk-UA"/>
              </w:rPr>
            </w:pPr>
            <w:r w:rsidRPr="000B14E3">
              <w:rPr>
                <w:rFonts w:ascii="Trebuchet MS" w:hAnsi="Trebuchet MS"/>
                <w:sz w:val="20"/>
                <w:szCs w:val="20"/>
                <w:lang w:val="uk-UA"/>
              </w:rPr>
              <w:t>101,534</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lang w:val="uk-UA"/>
              </w:rPr>
            </w:pPr>
            <w:r w:rsidRPr="000B14E3">
              <w:rPr>
                <w:rFonts w:ascii="Trebuchet MS" w:hAnsi="Trebuchet MS"/>
                <w:sz w:val="20"/>
                <w:szCs w:val="20"/>
                <w:lang w:val="uk-UA"/>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lang w:val="uk-UA"/>
              </w:rPr>
            </w:pPr>
            <w:r w:rsidRPr="000B14E3">
              <w:rPr>
                <w:rFonts w:ascii="Trebuchet MS" w:hAnsi="Trebuchet MS"/>
                <w:sz w:val="20"/>
                <w:szCs w:val="20"/>
                <w:lang w:val="uk-UA"/>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sz w:val="20"/>
                <w:szCs w:val="20"/>
                <w:lang w:val="uk-UA"/>
              </w:rPr>
            </w:pPr>
            <w:r w:rsidRPr="000B14E3">
              <w:rPr>
                <w:rFonts w:ascii="Trebuchet MS" w:hAnsi="Trebuchet MS"/>
                <w:sz w:val="20"/>
                <w:szCs w:val="20"/>
                <w:lang w:val="uk-UA"/>
              </w:rPr>
              <w:t>-</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lang w:val="uk-UA"/>
              </w:rPr>
              <w:t>101,534</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Інші активи</w:t>
            </w:r>
          </w:p>
        </w:tc>
        <w:tc>
          <w:tcPr>
            <w:tcW w:w="1021" w:type="dxa"/>
            <w:tcBorders>
              <w:left w:val="nil"/>
              <w:bottom w:val="single" w:sz="4" w:space="0" w:color="auto"/>
              <w:right w:val="nil"/>
            </w:tcBorders>
            <w:vAlign w:val="bottom"/>
          </w:tcPr>
          <w:p w:rsidR="00E55789" w:rsidRPr="000B14E3" w:rsidRDefault="00E55789" w:rsidP="00AD744A">
            <w:pPr>
              <w:jc w:val="right"/>
              <w:rPr>
                <w:rFonts w:ascii="Trebuchet MS" w:hAnsi="Trebuchet MS"/>
                <w:sz w:val="20"/>
                <w:szCs w:val="20"/>
                <w:lang w:val="uk-UA"/>
              </w:rPr>
            </w:pPr>
            <w:r w:rsidRPr="000B14E3">
              <w:rPr>
                <w:rFonts w:ascii="Trebuchet MS" w:hAnsi="Trebuchet MS"/>
                <w:sz w:val="20"/>
                <w:szCs w:val="20"/>
              </w:rPr>
              <w:t>1,76</w:t>
            </w:r>
            <w:r w:rsidRPr="000B14E3">
              <w:rPr>
                <w:rFonts w:ascii="Trebuchet MS" w:hAnsi="Trebuchet MS"/>
                <w:sz w:val="20"/>
                <w:szCs w:val="20"/>
                <w:lang w:val="uk-UA"/>
              </w:rPr>
              <w:t>3</w:t>
            </w:r>
          </w:p>
        </w:tc>
        <w:tc>
          <w:tcPr>
            <w:tcW w:w="1188" w:type="dxa"/>
            <w:tcBorders>
              <w:left w:val="nil"/>
              <w:bottom w:val="single" w:sz="4" w:space="0" w:color="auto"/>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214</w:t>
            </w:r>
          </w:p>
        </w:tc>
        <w:tc>
          <w:tcPr>
            <w:tcW w:w="1188" w:type="dxa"/>
            <w:tcBorders>
              <w:left w:val="nil"/>
              <w:bottom w:val="single" w:sz="4" w:space="0" w:color="auto"/>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71</w:t>
            </w:r>
          </w:p>
        </w:tc>
        <w:tc>
          <w:tcPr>
            <w:tcW w:w="1188" w:type="dxa"/>
            <w:tcBorders>
              <w:left w:val="nil"/>
              <w:bottom w:val="single" w:sz="4" w:space="0" w:color="auto"/>
              <w:right w:val="nil"/>
            </w:tcBorders>
            <w:vAlign w:val="bottom"/>
          </w:tcPr>
          <w:p w:rsidR="00E55789" w:rsidRPr="000B14E3" w:rsidRDefault="00E55789" w:rsidP="00AD744A">
            <w:pPr>
              <w:jc w:val="right"/>
              <w:rPr>
                <w:rFonts w:ascii="Trebuchet MS" w:hAnsi="Trebuchet MS"/>
                <w:sz w:val="20"/>
                <w:szCs w:val="20"/>
              </w:rPr>
            </w:pPr>
            <w:r w:rsidRPr="000B14E3">
              <w:rPr>
                <w:rFonts w:ascii="Trebuchet MS" w:hAnsi="Trebuchet MS"/>
                <w:sz w:val="20"/>
                <w:szCs w:val="20"/>
              </w:rPr>
              <w:t>-</w:t>
            </w:r>
          </w:p>
        </w:tc>
        <w:tc>
          <w:tcPr>
            <w:tcW w:w="1188" w:type="dxa"/>
            <w:tcBorders>
              <w:left w:val="nil"/>
              <w:bottom w:val="single" w:sz="4" w:space="0" w:color="auto"/>
              <w:right w:val="nil"/>
            </w:tcBorders>
            <w:noWrap/>
            <w:vAlign w:val="bottom"/>
          </w:tcPr>
          <w:p w:rsidR="00E55789" w:rsidRPr="000B14E3" w:rsidRDefault="00E55789" w:rsidP="00AD744A">
            <w:pPr>
              <w:jc w:val="right"/>
              <w:rPr>
                <w:rFonts w:ascii="Trebuchet MS" w:hAnsi="Trebuchet MS"/>
                <w:b/>
                <w:bCs/>
                <w:sz w:val="20"/>
                <w:szCs w:val="20"/>
                <w:lang w:val="uk-UA"/>
              </w:rPr>
            </w:pPr>
            <w:r w:rsidRPr="000B14E3">
              <w:rPr>
                <w:rFonts w:ascii="Trebuchet MS" w:hAnsi="Trebuchet MS"/>
                <w:b/>
                <w:bCs/>
                <w:sz w:val="20"/>
                <w:szCs w:val="20"/>
              </w:rPr>
              <w:t>2,</w:t>
            </w:r>
            <w:r w:rsidRPr="000B14E3">
              <w:rPr>
                <w:rFonts w:ascii="Trebuchet MS" w:hAnsi="Trebuchet MS"/>
                <w:b/>
                <w:bCs/>
                <w:sz w:val="20"/>
                <w:szCs w:val="20"/>
                <w:lang w:val="uk-UA"/>
              </w:rPr>
              <w:t>048</w:t>
            </w:r>
          </w:p>
        </w:tc>
      </w:tr>
      <w:tr w:rsidR="00E55789" w:rsidRPr="000B14E3" w:rsidTr="00AD744A">
        <w:trPr>
          <w:trHeight w:val="375"/>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b/>
                <w:bCs/>
                <w:sz w:val="20"/>
                <w:szCs w:val="20"/>
                <w:lang w:val="uk-UA"/>
              </w:rPr>
              <w:t>Разом активів</w:t>
            </w:r>
          </w:p>
        </w:tc>
        <w:tc>
          <w:tcPr>
            <w:tcW w:w="1021"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916,120</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247,841</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241,028</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449,858</w:t>
            </w:r>
          </w:p>
        </w:tc>
        <w:tc>
          <w:tcPr>
            <w:tcW w:w="1188" w:type="dxa"/>
            <w:tcBorders>
              <w:top w:val="single" w:sz="4" w:space="0" w:color="auto"/>
              <w:left w:val="nil"/>
              <w:bottom w:val="single" w:sz="4" w:space="0" w:color="auto"/>
              <w:right w:val="nil"/>
            </w:tcBorders>
            <w:noWrap/>
            <w:vAlign w:val="bottom"/>
          </w:tcPr>
          <w:p w:rsidR="00E55789" w:rsidRPr="000B14E3" w:rsidRDefault="00E55789" w:rsidP="00AD744A">
            <w:pPr>
              <w:jc w:val="right"/>
              <w:rPr>
                <w:rFonts w:ascii="Trebuchet MS" w:hAnsi="Trebuchet MS"/>
                <w:b/>
                <w:bCs/>
                <w:sz w:val="20"/>
                <w:szCs w:val="20"/>
              </w:rPr>
            </w:pPr>
            <w:r w:rsidRPr="000B14E3">
              <w:rPr>
                <w:rFonts w:ascii="Trebuchet MS" w:hAnsi="Trebuchet MS"/>
                <w:b/>
                <w:bCs/>
                <w:sz w:val="20"/>
                <w:szCs w:val="20"/>
              </w:rPr>
              <w:t>1,854,847</w:t>
            </w:r>
          </w:p>
        </w:tc>
      </w:tr>
      <w:tr w:rsidR="00E55789" w:rsidRPr="000B14E3" w:rsidTr="00AD744A">
        <w:trPr>
          <w:trHeight w:val="375"/>
        </w:trPr>
        <w:tc>
          <w:tcPr>
            <w:tcW w:w="3479" w:type="dxa"/>
            <w:tcBorders>
              <w:top w:val="nil"/>
              <w:left w:val="nil"/>
              <w:bottom w:val="nil"/>
              <w:right w:val="nil"/>
            </w:tcBorders>
            <w:vAlign w:val="bottom"/>
          </w:tcPr>
          <w:p w:rsidR="00E55789" w:rsidRPr="000B14E3" w:rsidRDefault="00E55789" w:rsidP="00AD744A">
            <w:pPr>
              <w:rPr>
                <w:rFonts w:ascii="Trebuchet MS" w:hAnsi="Trebuchet MS"/>
                <w:b/>
                <w:bCs/>
                <w:sz w:val="20"/>
                <w:szCs w:val="20"/>
                <w:lang w:val="uk-UA"/>
              </w:rPr>
            </w:pPr>
            <w:r w:rsidRPr="000B14E3">
              <w:rPr>
                <w:rFonts w:ascii="Trebuchet MS" w:hAnsi="Trebuchet MS"/>
                <w:b/>
                <w:bCs/>
                <w:sz w:val="20"/>
                <w:szCs w:val="20"/>
                <w:lang w:val="uk-UA"/>
              </w:rPr>
              <w:t>Зобов’язання</w:t>
            </w:r>
          </w:p>
        </w:tc>
        <w:tc>
          <w:tcPr>
            <w:tcW w:w="1021"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color w:val="FF0000"/>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color w:val="FF0000"/>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color w:val="FF0000"/>
                <w:sz w:val="20"/>
                <w:szCs w:val="20"/>
                <w:lang w:val="uk-UA"/>
              </w:rPr>
            </w:pPr>
          </w:p>
        </w:tc>
        <w:tc>
          <w:tcPr>
            <w:tcW w:w="1188" w:type="dxa"/>
            <w:tcBorders>
              <w:top w:val="single" w:sz="4" w:space="0" w:color="auto"/>
              <w:left w:val="nil"/>
              <w:bottom w:val="nil"/>
              <w:right w:val="nil"/>
            </w:tcBorders>
            <w:vAlign w:val="bottom"/>
          </w:tcPr>
          <w:p w:rsidR="00E55789" w:rsidRPr="000B14E3" w:rsidRDefault="00E55789" w:rsidP="00AD744A">
            <w:pPr>
              <w:jc w:val="right"/>
              <w:rPr>
                <w:rFonts w:ascii="Trebuchet MS" w:hAnsi="Trebuchet MS"/>
                <w:color w:val="FF0000"/>
                <w:sz w:val="20"/>
                <w:szCs w:val="20"/>
                <w:lang w:val="uk-UA"/>
              </w:rPr>
            </w:pPr>
          </w:p>
        </w:tc>
        <w:tc>
          <w:tcPr>
            <w:tcW w:w="1188" w:type="dxa"/>
            <w:tcBorders>
              <w:top w:val="single" w:sz="4" w:space="0" w:color="auto"/>
              <w:left w:val="nil"/>
              <w:bottom w:val="nil"/>
              <w:right w:val="nil"/>
            </w:tcBorders>
            <w:noWrap/>
            <w:vAlign w:val="bottom"/>
          </w:tcPr>
          <w:p w:rsidR="00E55789" w:rsidRPr="000B14E3" w:rsidRDefault="00E55789" w:rsidP="00AD744A">
            <w:pPr>
              <w:jc w:val="right"/>
              <w:rPr>
                <w:rFonts w:ascii="Trebuchet MS" w:hAnsi="Trebuchet MS"/>
                <w:b/>
                <w:bCs/>
                <w:color w:val="FF0000"/>
                <w:sz w:val="20"/>
                <w:szCs w:val="20"/>
                <w:lang w:val="uk-UA"/>
              </w:rPr>
            </w:pPr>
          </w:p>
        </w:tc>
      </w:tr>
      <w:tr w:rsidR="00E55789" w:rsidRPr="000B14E3" w:rsidTr="00AD744A">
        <w:trPr>
          <w:trHeight w:val="567"/>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Заборгованість перед іншими банками</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126,475</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102,492</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30,000</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15,923</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274,890</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Заборгованість перед клієнтами</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730,072</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117,972</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311,359</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178,801</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1,338,204</w:t>
            </w:r>
          </w:p>
        </w:tc>
      </w:tr>
      <w:tr w:rsidR="00E55789" w:rsidRPr="000B14E3" w:rsidTr="00AD744A">
        <w:trPr>
          <w:trHeight w:val="567"/>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Боргові цінні папери, емітовані Банком</w:t>
            </w:r>
          </w:p>
        </w:tc>
        <w:tc>
          <w:tcPr>
            <w:tcW w:w="1021"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20,795</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bottom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27,292</w:t>
            </w:r>
          </w:p>
        </w:tc>
        <w:tc>
          <w:tcPr>
            <w:tcW w:w="1188" w:type="dxa"/>
            <w:tcBorders>
              <w:top w:val="nil"/>
              <w:left w:val="nil"/>
              <w:bottom w:val="nil"/>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48,087</w:t>
            </w:r>
          </w:p>
        </w:tc>
      </w:tr>
      <w:tr w:rsidR="00E55789" w:rsidRPr="000B14E3" w:rsidTr="00AD744A">
        <w:trPr>
          <w:trHeight w:val="567"/>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Відстрочені податкові зобов’язання</w:t>
            </w:r>
          </w:p>
        </w:tc>
        <w:tc>
          <w:tcPr>
            <w:tcW w:w="1021"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2,552</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2,552</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proofErr w:type="spellStart"/>
            <w:r w:rsidRPr="000B14E3">
              <w:rPr>
                <w:rFonts w:ascii="Trebuchet MS" w:hAnsi="Trebuchet MS"/>
                <w:sz w:val="20"/>
                <w:szCs w:val="20"/>
                <w:lang w:val="uk-UA"/>
              </w:rPr>
              <w:t>Субординований</w:t>
            </w:r>
            <w:proofErr w:type="spellEnd"/>
            <w:r w:rsidRPr="000B14E3">
              <w:rPr>
                <w:rFonts w:ascii="Trebuchet MS" w:hAnsi="Trebuchet MS"/>
                <w:sz w:val="20"/>
                <w:szCs w:val="20"/>
                <w:lang w:val="uk-UA"/>
              </w:rPr>
              <w:t xml:space="preserve"> борг</w:t>
            </w:r>
          </w:p>
        </w:tc>
        <w:tc>
          <w:tcPr>
            <w:tcW w:w="1021"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w:t>
            </w:r>
          </w:p>
        </w:tc>
        <w:tc>
          <w:tcPr>
            <w:tcW w:w="1188" w:type="dxa"/>
            <w:tcBorders>
              <w:top w:val="nil"/>
              <w:left w:val="nil"/>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10,042</w:t>
            </w:r>
          </w:p>
        </w:tc>
        <w:tc>
          <w:tcPr>
            <w:tcW w:w="1188" w:type="dxa"/>
            <w:tcBorders>
              <w:top w:val="nil"/>
              <w:left w:val="nil"/>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10,042</w:t>
            </w:r>
          </w:p>
        </w:tc>
      </w:tr>
      <w:tr w:rsidR="00E55789" w:rsidRPr="000B14E3" w:rsidTr="00AD744A">
        <w:trPr>
          <w:trHeight w:val="340"/>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sz w:val="20"/>
                <w:szCs w:val="20"/>
                <w:lang w:val="uk-UA"/>
              </w:rPr>
              <w:t xml:space="preserve">Інші зобов’язання </w:t>
            </w:r>
          </w:p>
        </w:tc>
        <w:tc>
          <w:tcPr>
            <w:tcW w:w="1021"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388</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542</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1,053</w:t>
            </w:r>
          </w:p>
        </w:tc>
        <w:tc>
          <w:tcPr>
            <w:tcW w:w="1188" w:type="dxa"/>
            <w:tcBorders>
              <w:top w:val="nil"/>
              <w:left w:val="nil"/>
              <w:bottom w:val="single" w:sz="4" w:space="0" w:color="auto"/>
              <w:right w:val="nil"/>
            </w:tcBorders>
            <w:vAlign w:val="bottom"/>
          </w:tcPr>
          <w:p w:rsidR="00E55789" w:rsidRPr="000B14E3" w:rsidRDefault="00E55789" w:rsidP="00AD744A">
            <w:pPr>
              <w:jc w:val="right"/>
              <w:rPr>
                <w:rFonts w:ascii="Trebuchet MS" w:hAnsi="Trebuchet MS"/>
                <w:color w:val="000000"/>
                <w:sz w:val="20"/>
                <w:szCs w:val="20"/>
              </w:rPr>
            </w:pPr>
            <w:r w:rsidRPr="000B14E3">
              <w:rPr>
                <w:rFonts w:ascii="Trebuchet MS" w:hAnsi="Trebuchet MS"/>
                <w:color w:val="000000"/>
                <w:sz w:val="20"/>
                <w:szCs w:val="20"/>
              </w:rPr>
              <w:t>90</w:t>
            </w:r>
          </w:p>
        </w:tc>
        <w:tc>
          <w:tcPr>
            <w:tcW w:w="1188" w:type="dxa"/>
            <w:tcBorders>
              <w:top w:val="nil"/>
              <w:left w:val="nil"/>
              <w:bottom w:val="single" w:sz="4" w:space="0" w:color="auto"/>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2,073</w:t>
            </w:r>
          </w:p>
        </w:tc>
      </w:tr>
      <w:tr w:rsidR="00E55789" w:rsidRPr="000B14E3" w:rsidTr="00AD744A">
        <w:trPr>
          <w:trHeight w:val="375"/>
        </w:trPr>
        <w:tc>
          <w:tcPr>
            <w:tcW w:w="3479" w:type="dxa"/>
            <w:tcBorders>
              <w:top w:val="nil"/>
              <w:left w:val="nil"/>
              <w:bottom w:val="nil"/>
              <w:right w:val="nil"/>
            </w:tcBorders>
            <w:vAlign w:val="bottom"/>
          </w:tcPr>
          <w:p w:rsidR="00E55789" w:rsidRPr="000B14E3" w:rsidRDefault="00E55789" w:rsidP="00AD744A">
            <w:pPr>
              <w:rPr>
                <w:rFonts w:ascii="Trebuchet MS" w:hAnsi="Trebuchet MS"/>
                <w:sz w:val="20"/>
                <w:szCs w:val="20"/>
                <w:lang w:val="uk-UA"/>
              </w:rPr>
            </w:pPr>
            <w:r w:rsidRPr="000B14E3">
              <w:rPr>
                <w:rFonts w:ascii="Trebuchet MS" w:hAnsi="Trebuchet MS"/>
                <w:b/>
                <w:bCs/>
                <w:sz w:val="20"/>
                <w:szCs w:val="20"/>
                <w:lang w:val="uk-UA"/>
              </w:rPr>
              <w:t>Разом зобов’язань</w:t>
            </w:r>
          </w:p>
        </w:tc>
        <w:tc>
          <w:tcPr>
            <w:tcW w:w="1021"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856,935</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241,801</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342,412</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234,700</w:t>
            </w:r>
          </w:p>
        </w:tc>
        <w:tc>
          <w:tcPr>
            <w:tcW w:w="1188" w:type="dxa"/>
            <w:tcBorders>
              <w:top w:val="single" w:sz="4" w:space="0" w:color="auto"/>
              <w:left w:val="nil"/>
              <w:bottom w:val="single" w:sz="4" w:space="0" w:color="auto"/>
              <w:right w:val="nil"/>
            </w:tcBorders>
            <w:noWrap/>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1,675,848</w:t>
            </w:r>
          </w:p>
        </w:tc>
      </w:tr>
      <w:tr w:rsidR="00E55789" w:rsidRPr="000B14E3" w:rsidTr="00AD744A">
        <w:trPr>
          <w:trHeight w:val="346"/>
        </w:trPr>
        <w:tc>
          <w:tcPr>
            <w:tcW w:w="3479" w:type="dxa"/>
            <w:tcBorders>
              <w:top w:val="nil"/>
              <w:left w:val="nil"/>
              <w:right w:val="nil"/>
            </w:tcBorders>
            <w:vAlign w:val="bottom"/>
          </w:tcPr>
          <w:p w:rsidR="00E55789" w:rsidRPr="000B14E3" w:rsidRDefault="00E55789" w:rsidP="00AD744A">
            <w:pPr>
              <w:rPr>
                <w:rFonts w:ascii="Trebuchet MS" w:hAnsi="Trebuchet MS"/>
                <w:b/>
                <w:bCs/>
                <w:sz w:val="20"/>
                <w:szCs w:val="20"/>
                <w:lang w:val="uk-UA"/>
              </w:rPr>
            </w:pPr>
            <w:r w:rsidRPr="000B14E3">
              <w:rPr>
                <w:rFonts w:ascii="Trebuchet MS" w:hAnsi="Trebuchet MS"/>
                <w:b/>
                <w:bCs/>
                <w:sz w:val="20"/>
                <w:szCs w:val="20"/>
                <w:lang w:val="uk-UA"/>
              </w:rPr>
              <w:t>Нетто позиція по ліквідності</w:t>
            </w:r>
          </w:p>
        </w:tc>
        <w:tc>
          <w:tcPr>
            <w:tcW w:w="1021"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59,185</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6,040</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lang w:val="uk-UA"/>
              </w:rPr>
            </w:pPr>
            <w:r w:rsidRPr="000B14E3">
              <w:rPr>
                <w:rFonts w:ascii="Trebuchet MS" w:hAnsi="Trebuchet MS"/>
                <w:b/>
                <w:bCs/>
                <w:color w:val="000000"/>
                <w:sz w:val="20"/>
                <w:szCs w:val="20"/>
                <w:lang w:val="uk-UA"/>
              </w:rPr>
              <w:t>(</w:t>
            </w:r>
            <w:r w:rsidRPr="000B14E3">
              <w:rPr>
                <w:rFonts w:ascii="Trebuchet MS" w:hAnsi="Trebuchet MS"/>
                <w:b/>
                <w:bCs/>
                <w:color w:val="000000"/>
                <w:sz w:val="20"/>
                <w:szCs w:val="20"/>
              </w:rPr>
              <w:t>101,384</w:t>
            </w:r>
            <w:r w:rsidRPr="000B14E3">
              <w:rPr>
                <w:rFonts w:ascii="Trebuchet MS" w:hAnsi="Trebuchet MS"/>
                <w:b/>
                <w:bCs/>
                <w:color w:val="000000"/>
                <w:sz w:val="20"/>
                <w:szCs w:val="20"/>
                <w:lang w:val="uk-UA"/>
              </w:rPr>
              <w:t>)</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215,158</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178,999</w:t>
            </w:r>
          </w:p>
        </w:tc>
      </w:tr>
      <w:tr w:rsidR="00E55789" w:rsidRPr="000B14E3" w:rsidTr="00AD744A">
        <w:trPr>
          <w:trHeight w:val="328"/>
        </w:trPr>
        <w:tc>
          <w:tcPr>
            <w:tcW w:w="3479" w:type="dxa"/>
            <w:tcBorders>
              <w:top w:val="nil"/>
              <w:left w:val="nil"/>
              <w:right w:val="nil"/>
            </w:tcBorders>
            <w:vAlign w:val="bottom"/>
          </w:tcPr>
          <w:p w:rsidR="00E55789" w:rsidRPr="000B14E3" w:rsidRDefault="00E55789" w:rsidP="00AD744A">
            <w:pPr>
              <w:rPr>
                <w:rFonts w:ascii="Trebuchet MS" w:hAnsi="Trebuchet MS"/>
                <w:b/>
                <w:bCs/>
                <w:sz w:val="20"/>
                <w:szCs w:val="20"/>
                <w:lang w:val="uk-UA"/>
              </w:rPr>
            </w:pPr>
            <w:r w:rsidRPr="000B14E3">
              <w:rPr>
                <w:rFonts w:ascii="Trebuchet MS" w:hAnsi="Trebuchet MS"/>
                <w:b/>
                <w:bCs/>
                <w:sz w:val="20"/>
                <w:szCs w:val="20"/>
                <w:lang w:val="uk-UA"/>
              </w:rPr>
              <w:t>Накопичена різниця</w:t>
            </w:r>
          </w:p>
        </w:tc>
        <w:tc>
          <w:tcPr>
            <w:tcW w:w="1021"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59,185</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65,225</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lang w:val="uk-UA"/>
              </w:rPr>
            </w:pPr>
            <w:r w:rsidRPr="000B14E3">
              <w:rPr>
                <w:rFonts w:ascii="Trebuchet MS" w:hAnsi="Trebuchet MS"/>
                <w:b/>
                <w:bCs/>
                <w:color w:val="000000"/>
                <w:sz w:val="20"/>
                <w:szCs w:val="20"/>
                <w:lang w:val="uk-UA"/>
              </w:rPr>
              <w:t>(</w:t>
            </w:r>
            <w:r w:rsidRPr="000B14E3">
              <w:rPr>
                <w:rFonts w:ascii="Trebuchet MS" w:hAnsi="Trebuchet MS"/>
                <w:b/>
                <w:bCs/>
                <w:color w:val="000000"/>
                <w:sz w:val="20"/>
                <w:szCs w:val="20"/>
              </w:rPr>
              <w:t>36,159</w:t>
            </w:r>
            <w:r w:rsidRPr="000B14E3">
              <w:rPr>
                <w:rFonts w:ascii="Trebuchet MS" w:hAnsi="Trebuchet MS"/>
                <w:b/>
                <w:bCs/>
                <w:color w:val="000000"/>
                <w:sz w:val="20"/>
                <w:szCs w:val="20"/>
                <w:lang w:val="uk-UA"/>
              </w:rPr>
              <w:t>)</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178,999</w:t>
            </w:r>
          </w:p>
        </w:tc>
        <w:tc>
          <w:tcPr>
            <w:tcW w:w="1188" w:type="dxa"/>
            <w:tcBorders>
              <w:top w:val="single" w:sz="4" w:space="0" w:color="auto"/>
              <w:left w:val="nil"/>
              <w:bottom w:val="single" w:sz="4" w:space="0" w:color="auto"/>
              <w:right w:val="nil"/>
            </w:tcBorders>
            <w:vAlign w:val="bottom"/>
          </w:tcPr>
          <w:p w:rsidR="00E55789" w:rsidRPr="000B14E3" w:rsidRDefault="00E55789" w:rsidP="00AD744A">
            <w:pPr>
              <w:jc w:val="right"/>
              <w:rPr>
                <w:rFonts w:ascii="Trebuchet MS" w:hAnsi="Trebuchet MS"/>
                <w:b/>
                <w:bCs/>
                <w:color w:val="000000"/>
                <w:sz w:val="20"/>
                <w:szCs w:val="20"/>
              </w:rPr>
            </w:pPr>
            <w:r w:rsidRPr="000B14E3">
              <w:rPr>
                <w:rFonts w:ascii="Trebuchet MS" w:hAnsi="Trebuchet MS"/>
                <w:b/>
                <w:bCs/>
                <w:color w:val="000000"/>
                <w:sz w:val="20"/>
                <w:szCs w:val="20"/>
              </w:rPr>
              <w:t> </w:t>
            </w:r>
          </w:p>
        </w:tc>
      </w:tr>
    </w:tbl>
    <w:p w:rsidR="00C14314" w:rsidRPr="000B14E3" w:rsidRDefault="00C14314" w:rsidP="000B14E3">
      <w:pPr>
        <w:spacing w:before="240" w:after="120"/>
        <w:rPr>
          <w:rFonts w:ascii="Trebuchet MS" w:hAnsi="Trebuchet MS"/>
          <w:b/>
          <w:bCs/>
          <w:i/>
          <w:iCs/>
          <w:sz w:val="20"/>
          <w:szCs w:val="20"/>
          <w:lang w:val="uk-UA"/>
        </w:rPr>
      </w:pPr>
      <w:r w:rsidRPr="000B14E3">
        <w:rPr>
          <w:rFonts w:ascii="Trebuchet MS" w:hAnsi="Trebuchet MS"/>
          <w:b/>
          <w:bCs/>
          <w:i/>
          <w:iCs/>
          <w:sz w:val="20"/>
          <w:szCs w:val="20"/>
          <w:lang w:val="uk-UA"/>
        </w:rPr>
        <w:t>Ринковий ризик</w:t>
      </w:r>
    </w:p>
    <w:p w:rsidR="00C14314" w:rsidRPr="000B14E3" w:rsidRDefault="00C14314" w:rsidP="00D33560">
      <w:pPr>
        <w:pStyle w:val="a7"/>
        <w:spacing w:before="120" w:after="120"/>
        <w:rPr>
          <w:rFonts w:ascii="Trebuchet MS" w:hAnsi="Trebuchet MS"/>
          <w:sz w:val="20"/>
          <w:szCs w:val="20"/>
          <w:lang w:val="uk-UA"/>
        </w:rPr>
      </w:pPr>
      <w:r w:rsidRPr="000B14E3">
        <w:rPr>
          <w:rFonts w:ascii="Trebuchet MS" w:hAnsi="Trebuchet MS"/>
          <w:sz w:val="20"/>
          <w:szCs w:val="20"/>
          <w:lang w:val="uk-UA"/>
        </w:rPr>
        <w:t>Банк піддається впливу ринкових ризиків, які виникають в зв’язку з відкритими позиціями за процентними ставками та валютними інструментами, на які впливають загальні й специфічні ринкові зміни. Банк управляє ринковим ризиком шляхом регулярного здійснення оцінок потенційних збитків, які можуть виникнути внаслідок негативних змін в ринкових умовах, та встановлення й дотримання відповідних лімітів з метою обмеження збитків, а також вимог щодо розміру маржі та застави.</w:t>
      </w:r>
    </w:p>
    <w:p w:rsidR="00C14314" w:rsidRPr="000B14E3" w:rsidRDefault="00C14314" w:rsidP="00A65ADF">
      <w:pPr>
        <w:pStyle w:val="a7"/>
        <w:spacing w:before="120" w:after="120"/>
        <w:rPr>
          <w:rFonts w:ascii="Trebuchet MS" w:hAnsi="Trebuchet MS"/>
          <w:sz w:val="20"/>
          <w:szCs w:val="20"/>
          <w:lang w:val="uk-UA"/>
        </w:rPr>
      </w:pPr>
    </w:p>
    <w:p w:rsidR="00E55789" w:rsidRDefault="00E55789" w:rsidP="00A65ADF">
      <w:pPr>
        <w:pStyle w:val="a7"/>
        <w:spacing w:before="120" w:after="120"/>
        <w:rPr>
          <w:rFonts w:ascii="Trebuchet MS" w:hAnsi="Trebuchet MS"/>
          <w:sz w:val="20"/>
          <w:szCs w:val="20"/>
          <w:lang w:val="uk-UA"/>
        </w:rPr>
      </w:pPr>
    </w:p>
    <w:p w:rsidR="000B14E3" w:rsidRPr="000B14E3" w:rsidRDefault="000B14E3" w:rsidP="00A65ADF">
      <w:pPr>
        <w:pStyle w:val="a7"/>
        <w:spacing w:before="120" w:after="120"/>
        <w:rPr>
          <w:rFonts w:ascii="Trebuchet MS" w:hAnsi="Trebuchet MS"/>
          <w:sz w:val="20"/>
          <w:szCs w:val="20"/>
          <w:lang w:val="uk-UA"/>
        </w:rPr>
      </w:pPr>
    </w:p>
    <w:p w:rsidR="00C14314" w:rsidRPr="000B14E3" w:rsidRDefault="00C14314" w:rsidP="00573A34">
      <w:pPr>
        <w:spacing w:before="120" w:after="120"/>
        <w:rPr>
          <w:rFonts w:ascii="Trebuchet MS" w:hAnsi="Trebuchet MS"/>
          <w:b/>
          <w:bCs/>
          <w:i/>
          <w:iCs/>
          <w:sz w:val="20"/>
          <w:szCs w:val="20"/>
          <w:lang w:val="uk-UA"/>
        </w:rPr>
      </w:pPr>
      <w:bookmarkStart w:id="163" w:name="_Toc515176318"/>
      <w:bookmarkStart w:id="164" w:name="_Toc5015078"/>
      <w:bookmarkStart w:id="165" w:name="_Toc36284205"/>
      <w:bookmarkStart w:id="166" w:name="_Toc69124144"/>
      <w:bookmarkStart w:id="167" w:name="_Toc81057061"/>
      <w:r w:rsidRPr="000B14E3">
        <w:rPr>
          <w:rFonts w:ascii="Trebuchet MS" w:hAnsi="Trebuchet MS"/>
          <w:b/>
          <w:bCs/>
          <w:i/>
          <w:iCs/>
          <w:sz w:val="20"/>
          <w:szCs w:val="20"/>
          <w:lang w:val="uk-UA"/>
        </w:rPr>
        <w:lastRenderedPageBreak/>
        <w:t xml:space="preserve">Валютний </w:t>
      </w:r>
      <w:bookmarkEnd w:id="163"/>
      <w:bookmarkEnd w:id="164"/>
      <w:bookmarkEnd w:id="165"/>
      <w:bookmarkEnd w:id="166"/>
      <w:bookmarkEnd w:id="167"/>
      <w:r w:rsidRPr="000B14E3">
        <w:rPr>
          <w:rFonts w:ascii="Trebuchet MS" w:hAnsi="Trebuchet MS"/>
          <w:b/>
          <w:bCs/>
          <w:i/>
          <w:iCs/>
          <w:sz w:val="20"/>
          <w:szCs w:val="20"/>
          <w:lang w:val="uk-UA"/>
        </w:rPr>
        <w:t>ризик</w:t>
      </w:r>
    </w:p>
    <w:p w:rsidR="00C14314" w:rsidRPr="000B14E3" w:rsidRDefault="00C14314" w:rsidP="001F74F9">
      <w:pPr>
        <w:pStyle w:val="a7"/>
        <w:spacing w:before="120" w:after="120"/>
        <w:rPr>
          <w:rFonts w:ascii="Trebuchet MS" w:hAnsi="Trebuchet MS"/>
          <w:sz w:val="20"/>
          <w:szCs w:val="20"/>
          <w:lang w:val="uk-UA"/>
        </w:rPr>
      </w:pPr>
      <w:bookmarkStart w:id="168" w:name="_Toc81057062"/>
      <w:bookmarkStart w:id="169" w:name="_Toc5015079"/>
      <w:bookmarkStart w:id="170" w:name="_Toc36284206"/>
      <w:bookmarkStart w:id="171" w:name="_Toc515176320"/>
      <w:r w:rsidRPr="000B14E3">
        <w:rPr>
          <w:rFonts w:ascii="Trebuchet MS" w:hAnsi="Trebuchet MS"/>
          <w:sz w:val="20"/>
          <w:szCs w:val="20"/>
          <w:lang w:val="uk-UA"/>
        </w:rPr>
        <w:t>Банк класифікує свої активи і зобов’язання за рівнем валютного ризику. Валютний ризик полягає у можливості коливань вартості фінансових інструментів у зв’язку з коливанням валютних курсів. Основний валютний ризик для Банк</w:t>
      </w:r>
      <w:r w:rsidR="00E91354">
        <w:rPr>
          <w:rFonts w:ascii="Trebuchet MS" w:hAnsi="Trebuchet MS"/>
          <w:sz w:val="20"/>
          <w:szCs w:val="20"/>
          <w:lang w:val="uk-UA"/>
        </w:rPr>
        <w:t>у</w:t>
      </w:r>
      <w:r w:rsidRPr="000B14E3">
        <w:rPr>
          <w:rFonts w:ascii="Trebuchet MS" w:hAnsi="Trebuchet MS"/>
          <w:sz w:val="20"/>
          <w:szCs w:val="20"/>
          <w:lang w:val="uk-UA"/>
        </w:rPr>
        <w:t xml:space="preserve"> пов’язаний з наданими ним кредитами і залученими від населення депозитами.</w:t>
      </w:r>
      <w:bookmarkEnd w:id="168"/>
    </w:p>
    <w:p w:rsidR="00C14314" w:rsidRPr="000B14E3" w:rsidRDefault="00C14314" w:rsidP="001F74F9">
      <w:pPr>
        <w:pStyle w:val="a7"/>
        <w:spacing w:before="120" w:after="120"/>
        <w:rPr>
          <w:rFonts w:ascii="Trebuchet MS" w:hAnsi="Trebuchet MS"/>
          <w:sz w:val="20"/>
          <w:szCs w:val="20"/>
          <w:lang w:val="uk-UA"/>
        </w:rPr>
      </w:pPr>
      <w:bookmarkStart w:id="172" w:name="_Toc81057063"/>
      <w:r w:rsidRPr="000B14E3">
        <w:rPr>
          <w:rFonts w:ascii="Trebuchet MS" w:hAnsi="Trebuchet MS"/>
          <w:sz w:val="20"/>
          <w:szCs w:val="20"/>
          <w:lang w:val="uk-UA"/>
        </w:rPr>
        <w:t xml:space="preserve">Банк не укладає угод про обмін іноземної валюти для </w:t>
      </w:r>
      <w:proofErr w:type="spellStart"/>
      <w:r w:rsidRPr="000B14E3">
        <w:rPr>
          <w:rFonts w:ascii="Trebuchet MS" w:hAnsi="Trebuchet MS"/>
          <w:sz w:val="20"/>
          <w:szCs w:val="20"/>
          <w:lang w:val="uk-UA"/>
        </w:rPr>
        <w:t>хеджування</w:t>
      </w:r>
      <w:proofErr w:type="spellEnd"/>
      <w:r w:rsidRPr="000B14E3">
        <w:rPr>
          <w:rFonts w:ascii="Trebuchet MS" w:hAnsi="Trebuchet MS"/>
          <w:sz w:val="20"/>
          <w:szCs w:val="20"/>
          <w:lang w:val="uk-UA"/>
        </w:rPr>
        <w:t xml:space="preserve"> своїх валютних ризиків.</w:t>
      </w:r>
      <w:bookmarkEnd w:id="172"/>
      <w:r w:rsidRPr="000B14E3">
        <w:rPr>
          <w:rFonts w:ascii="Trebuchet MS" w:hAnsi="Trebuchet MS"/>
          <w:sz w:val="20"/>
          <w:szCs w:val="20"/>
          <w:lang w:val="uk-UA"/>
        </w:rPr>
        <w:t xml:space="preserve"> </w:t>
      </w:r>
    </w:p>
    <w:p w:rsidR="00C14314" w:rsidRPr="000B14E3" w:rsidRDefault="00C14314" w:rsidP="001F74F9">
      <w:pPr>
        <w:pStyle w:val="a7"/>
        <w:spacing w:before="120" w:after="120"/>
        <w:rPr>
          <w:rFonts w:ascii="Trebuchet MS" w:hAnsi="Trebuchet MS"/>
          <w:sz w:val="20"/>
          <w:szCs w:val="20"/>
          <w:lang w:val="uk-UA"/>
        </w:rPr>
      </w:pPr>
      <w:r w:rsidRPr="000B14E3">
        <w:rPr>
          <w:rFonts w:ascii="Trebuchet MS" w:hAnsi="Trebuchet MS"/>
          <w:sz w:val="20"/>
          <w:szCs w:val="20"/>
          <w:lang w:val="uk-UA"/>
        </w:rPr>
        <w:t xml:space="preserve">Основний рух коштів Банку формується головним чином у гривнях. </w:t>
      </w:r>
    </w:p>
    <w:p w:rsidR="00C14314" w:rsidRPr="000B14E3" w:rsidRDefault="00C14314" w:rsidP="001F74F9">
      <w:pPr>
        <w:pStyle w:val="ad"/>
        <w:keepNext w:val="0"/>
        <w:keepLines w:val="0"/>
        <w:widowControl/>
        <w:overflowPunct/>
        <w:autoSpaceDE/>
        <w:autoSpaceDN/>
        <w:adjustRightInd/>
        <w:spacing w:before="120" w:after="120"/>
        <w:textAlignment w:val="auto"/>
        <w:rPr>
          <w:rFonts w:ascii="Trebuchet MS" w:hAnsi="Trebuchet MS"/>
          <w:sz w:val="20"/>
          <w:szCs w:val="20"/>
        </w:rPr>
      </w:pPr>
      <w:r w:rsidRPr="000B14E3">
        <w:rPr>
          <w:rFonts w:ascii="Trebuchet MS" w:hAnsi="Trebuchet MS"/>
          <w:sz w:val="20"/>
          <w:szCs w:val="20"/>
        </w:rPr>
        <w:t>Банк здійснює управління валютним ризиком на наступних засадах:</w:t>
      </w:r>
    </w:p>
    <w:p w:rsidR="00C14314" w:rsidRPr="000B14E3" w:rsidRDefault="00C14314" w:rsidP="00905367">
      <w:pPr>
        <w:spacing w:before="120" w:after="120"/>
        <w:ind w:left="65"/>
        <w:jc w:val="both"/>
        <w:rPr>
          <w:rFonts w:ascii="Trebuchet MS" w:hAnsi="Trebuchet MS"/>
          <w:sz w:val="20"/>
          <w:szCs w:val="20"/>
          <w:lang w:val="uk-UA"/>
        </w:rPr>
      </w:pPr>
      <w:r w:rsidRPr="000B14E3">
        <w:rPr>
          <w:rFonts w:ascii="Trebuchet MS" w:hAnsi="Trebuchet MS"/>
          <w:sz w:val="20"/>
          <w:szCs w:val="20"/>
          <w:lang w:val="uk-UA"/>
        </w:rPr>
        <w:t>- Банк дотримується консервативної політики, спрямованої на мінімізацію втрат від курсових коливань, з урахуванням достатньої маржі за такими операціями;</w:t>
      </w:r>
    </w:p>
    <w:p w:rsidR="00C14314" w:rsidRPr="000B14E3" w:rsidRDefault="00C14314" w:rsidP="00905367">
      <w:pPr>
        <w:spacing w:before="120" w:after="120"/>
        <w:ind w:left="65"/>
        <w:jc w:val="both"/>
        <w:rPr>
          <w:rFonts w:ascii="Trebuchet MS" w:hAnsi="Trebuchet MS"/>
          <w:sz w:val="20"/>
          <w:szCs w:val="20"/>
          <w:lang w:val="uk-UA"/>
        </w:rPr>
      </w:pPr>
      <w:r w:rsidRPr="000B14E3">
        <w:rPr>
          <w:rFonts w:ascii="Trebuchet MS" w:hAnsi="Trebuchet MS"/>
          <w:sz w:val="20"/>
          <w:szCs w:val="20"/>
          <w:lang w:val="uk-UA"/>
        </w:rPr>
        <w:t>- дохід від курсових коливань не є основним джерелом формування доходної частини Банку.</w:t>
      </w:r>
    </w:p>
    <w:p w:rsidR="00C92269" w:rsidRPr="000B14E3" w:rsidRDefault="00C92269" w:rsidP="00C92269">
      <w:pPr>
        <w:pStyle w:val="a7"/>
        <w:spacing w:before="120" w:after="120"/>
        <w:rPr>
          <w:rFonts w:ascii="Trebuchet MS" w:hAnsi="Trebuchet MS"/>
          <w:sz w:val="20"/>
          <w:szCs w:val="20"/>
          <w:lang w:val="uk-UA"/>
        </w:rPr>
      </w:pPr>
      <w:r w:rsidRPr="000B14E3">
        <w:rPr>
          <w:rFonts w:ascii="Trebuchet MS" w:hAnsi="Trebuchet MS"/>
          <w:sz w:val="20"/>
          <w:szCs w:val="20"/>
          <w:lang w:val="uk-UA"/>
        </w:rPr>
        <w:t>Станом на 31 грудня 2011 року Банк мав наступні валютні позиції:</w:t>
      </w:r>
    </w:p>
    <w:tbl>
      <w:tblPr>
        <w:tblW w:w="9322" w:type="dxa"/>
        <w:tblLayout w:type="fixed"/>
        <w:tblLook w:val="0000" w:firstRow="0" w:lastRow="0" w:firstColumn="0" w:lastColumn="0" w:noHBand="0" w:noVBand="0"/>
      </w:tblPr>
      <w:tblGrid>
        <w:gridCol w:w="3227"/>
        <w:gridCol w:w="1227"/>
        <w:gridCol w:w="1324"/>
        <w:gridCol w:w="993"/>
        <w:gridCol w:w="1275"/>
        <w:gridCol w:w="1276"/>
      </w:tblGrid>
      <w:tr w:rsidR="00C92269" w:rsidRPr="000B14E3" w:rsidTr="00C92269">
        <w:trPr>
          <w:trHeight w:val="672"/>
        </w:trPr>
        <w:tc>
          <w:tcPr>
            <w:tcW w:w="3227" w:type="dxa"/>
            <w:tcBorders>
              <w:top w:val="nil"/>
              <w:left w:val="nil"/>
              <w:bottom w:val="single" w:sz="4" w:space="0" w:color="auto"/>
              <w:right w:val="nil"/>
            </w:tcBorders>
            <w:vAlign w:val="bottom"/>
          </w:tcPr>
          <w:p w:rsidR="00C92269" w:rsidRPr="000B14E3" w:rsidRDefault="00C92269" w:rsidP="00C92269">
            <w:pPr>
              <w:rPr>
                <w:rFonts w:ascii="Trebuchet MS" w:hAnsi="Trebuchet MS"/>
                <w:b/>
                <w:bCs/>
                <w:sz w:val="20"/>
                <w:szCs w:val="20"/>
                <w:lang w:val="uk-UA"/>
              </w:rPr>
            </w:pPr>
          </w:p>
        </w:tc>
        <w:tc>
          <w:tcPr>
            <w:tcW w:w="1227" w:type="dxa"/>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Гривня</w:t>
            </w:r>
          </w:p>
        </w:tc>
        <w:tc>
          <w:tcPr>
            <w:tcW w:w="1324" w:type="dxa"/>
            <w:tcBorders>
              <w:top w:val="nil"/>
              <w:left w:val="nil"/>
              <w:bottom w:val="single" w:sz="4" w:space="0" w:color="auto"/>
              <w:right w:val="nil"/>
            </w:tcBorders>
            <w:vAlign w:val="bottom"/>
          </w:tcPr>
          <w:p w:rsidR="00C92269" w:rsidRPr="00272810" w:rsidRDefault="00C92269" w:rsidP="00272810">
            <w:pPr>
              <w:jc w:val="right"/>
              <w:rPr>
                <w:rFonts w:ascii="Trebuchet MS" w:hAnsi="Trebuchet MS"/>
                <w:b/>
                <w:bCs/>
                <w:sz w:val="20"/>
                <w:szCs w:val="20"/>
                <w:lang w:val="uk-UA"/>
              </w:rPr>
            </w:pPr>
            <w:r w:rsidRPr="00272810">
              <w:rPr>
                <w:rFonts w:ascii="Trebuchet MS" w:hAnsi="Trebuchet MS"/>
                <w:b/>
                <w:bCs/>
                <w:sz w:val="20"/>
                <w:szCs w:val="20"/>
                <w:lang w:val="uk-UA"/>
              </w:rPr>
              <w:t>Долар</w:t>
            </w:r>
            <w:r w:rsidR="005B6FFA">
              <w:rPr>
                <w:rFonts w:ascii="Trebuchet MS" w:hAnsi="Trebuchet MS"/>
                <w:b/>
                <w:bCs/>
                <w:sz w:val="20"/>
                <w:szCs w:val="20"/>
                <w:lang w:val="uk-UA"/>
              </w:rPr>
              <w:t>и</w:t>
            </w:r>
            <w:r w:rsidR="00272810" w:rsidRPr="00272810">
              <w:rPr>
                <w:rFonts w:ascii="Trebuchet MS" w:hAnsi="Trebuchet MS"/>
                <w:b/>
                <w:bCs/>
                <w:sz w:val="20"/>
                <w:szCs w:val="20"/>
                <w:lang w:val="uk-UA"/>
              </w:rPr>
              <w:t xml:space="preserve"> США</w:t>
            </w:r>
          </w:p>
        </w:tc>
        <w:tc>
          <w:tcPr>
            <w:tcW w:w="993" w:type="dxa"/>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Євро</w:t>
            </w:r>
          </w:p>
        </w:tc>
        <w:tc>
          <w:tcPr>
            <w:tcW w:w="1275" w:type="dxa"/>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 xml:space="preserve">Інші </w:t>
            </w:r>
          </w:p>
        </w:tc>
        <w:tc>
          <w:tcPr>
            <w:tcW w:w="1276" w:type="dxa"/>
            <w:tcBorders>
              <w:top w:val="nil"/>
              <w:left w:val="nil"/>
              <w:bottom w:val="single" w:sz="4" w:space="0" w:color="auto"/>
              <w:right w:val="nil"/>
            </w:tcBorders>
            <w:vAlign w:val="bottom"/>
          </w:tcPr>
          <w:p w:rsidR="00C92269" w:rsidRPr="000B14E3" w:rsidRDefault="00C92269" w:rsidP="00C92269">
            <w:pPr>
              <w:jc w:val="right"/>
              <w:rPr>
                <w:rFonts w:ascii="Trebuchet MS" w:hAnsi="Trebuchet MS"/>
                <w:b/>
                <w:bCs/>
                <w:sz w:val="20"/>
                <w:szCs w:val="20"/>
                <w:lang w:val="uk-UA"/>
              </w:rPr>
            </w:pPr>
            <w:r w:rsidRPr="000B14E3">
              <w:rPr>
                <w:rFonts w:ascii="Trebuchet MS" w:hAnsi="Trebuchet MS"/>
                <w:b/>
                <w:bCs/>
                <w:sz w:val="20"/>
                <w:szCs w:val="20"/>
                <w:lang w:val="uk-UA"/>
              </w:rPr>
              <w:t>Разом</w:t>
            </w:r>
          </w:p>
        </w:tc>
      </w:tr>
      <w:tr w:rsidR="00C92269" w:rsidRPr="000B14E3" w:rsidTr="00C92269">
        <w:trPr>
          <w:trHeight w:val="330"/>
        </w:trPr>
        <w:tc>
          <w:tcPr>
            <w:tcW w:w="3227" w:type="dxa"/>
            <w:tcBorders>
              <w:top w:val="single" w:sz="4" w:space="0" w:color="auto"/>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Активи</w:t>
            </w:r>
          </w:p>
        </w:tc>
        <w:tc>
          <w:tcPr>
            <w:tcW w:w="1227" w:type="dxa"/>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324" w:type="dxa"/>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993" w:type="dxa"/>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275" w:type="dxa"/>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c>
          <w:tcPr>
            <w:tcW w:w="1276" w:type="dxa"/>
            <w:tcBorders>
              <w:top w:val="single" w:sz="4" w:space="0" w:color="auto"/>
              <w:left w:val="nil"/>
              <w:bottom w:val="nil"/>
              <w:right w:val="nil"/>
            </w:tcBorders>
            <w:vAlign w:val="bottom"/>
          </w:tcPr>
          <w:p w:rsidR="00C92269" w:rsidRPr="000B14E3" w:rsidRDefault="00C92269" w:rsidP="00C92269">
            <w:pPr>
              <w:jc w:val="right"/>
              <w:rPr>
                <w:rFonts w:ascii="Trebuchet MS" w:hAnsi="Trebuchet MS"/>
                <w:sz w:val="20"/>
                <w:szCs w:val="20"/>
                <w:lang w:val="uk-UA"/>
              </w:rPr>
            </w:pPr>
          </w:p>
        </w:tc>
      </w:tr>
      <w:tr w:rsidR="00C92269" w:rsidRPr="000B14E3" w:rsidTr="00C92269">
        <w:trPr>
          <w:trHeight w:val="55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Грошові кошти та залишки на рахунках в НБУ</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67,096</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11,054</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3,627</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132</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81,909</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інших банків</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421,088</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537,499</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2,854</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5,333</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966,774</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Кредити та аванси клієнтам</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337,928</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465,644</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68,687</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872,259</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Цінні папери, наявні для продажу</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66,567</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80,340</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146,907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Інвестиційна нерухомість</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6,231</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6,231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Нематеріальні активи</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4,756</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4,756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Основні засоби</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71,621</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71,621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Активи, утримувані для продажу</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142,975</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142,975</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Pr>
                <w:rFonts w:ascii="Trebuchet MS" w:hAnsi="Trebuchet MS"/>
                <w:sz w:val="20"/>
                <w:szCs w:val="20"/>
                <w:lang w:val="uk-UA"/>
              </w:rPr>
              <w:t>Відстрочені</w:t>
            </w:r>
            <w:r w:rsidRPr="000B14E3">
              <w:rPr>
                <w:rFonts w:ascii="Trebuchet MS" w:hAnsi="Trebuchet MS"/>
                <w:sz w:val="20"/>
                <w:szCs w:val="20"/>
                <w:lang w:val="uk-UA"/>
              </w:rPr>
              <w:t xml:space="preserve"> податкові активи</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587</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587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Інші фінансові активи</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101,416</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24</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17</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101,457</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Інші активи</w:t>
            </w:r>
          </w:p>
        </w:tc>
        <w:tc>
          <w:tcPr>
            <w:tcW w:w="1227" w:type="dxa"/>
            <w:tcBorders>
              <w:left w:val="nil"/>
              <w:bottom w:val="single" w:sz="8"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4,209</w:t>
            </w:r>
          </w:p>
        </w:tc>
        <w:tc>
          <w:tcPr>
            <w:tcW w:w="1324" w:type="dxa"/>
            <w:tcBorders>
              <w:left w:val="nil"/>
              <w:bottom w:val="single" w:sz="8"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left w:val="nil"/>
              <w:bottom w:val="single" w:sz="8"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left w:val="nil"/>
              <w:bottom w:val="single" w:sz="8"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left w:val="nil"/>
              <w:bottom w:val="single" w:sz="8"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4,209</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Разом активів</w:t>
            </w:r>
          </w:p>
        </w:tc>
        <w:tc>
          <w:tcPr>
            <w:tcW w:w="1227" w:type="dxa"/>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1,224,474</w:t>
            </w:r>
          </w:p>
        </w:tc>
        <w:tc>
          <w:tcPr>
            <w:tcW w:w="1324" w:type="dxa"/>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1,094,561</w:t>
            </w:r>
          </w:p>
        </w:tc>
        <w:tc>
          <w:tcPr>
            <w:tcW w:w="993" w:type="dxa"/>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75,185</w:t>
            </w:r>
          </w:p>
        </w:tc>
        <w:tc>
          <w:tcPr>
            <w:tcW w:w="1275" w:type="dxa"/>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5,465</w:t>
            </w:r>
          </w:p>
        </w:tc>
        <w:tc>
          <w:tcPr>
            <w:tcW w:w="1276" w:type="dxa"/>
            <w:tcBorders>
              <w:top w:val="single" w:sz="8"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2,399,685</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Зобов’язання</w:t>
            </w:r>
          </w:p>
        </w:tc>
        <w:tc>
          <w:tcPr>
            <w:tcW w:w="1227" w:type="dxa"/>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p>
        </w:tc>
        <w:tc>
          <w:tcPr>
            <w:tcW w:w="1324" w:type="dxa"/>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p>
        </w:tc>
        <w:tc>
          <w:tcPr>
            <w:tcW w:w="993" w:type="dxa"/>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p>
        </w:tc>
        <w:tc>
          <w:tcPr>
            <w:tcW w:w="1275" w:type="dxa"/>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p>
        </w:tc>
        <w:tc>
          <w:tcPr>
            <w:tcW w:w="1276" w:type="dxa"/>
            <w:tcBorders>
              <w:top w:val="single" w:sz="4" w:space="0" w:color="auto"/>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p>
        </w:tc>
      </w:tr>
      <w:tr w:rsidR="00C92269" w:rsidRPr="000B14E3" w:rsidTr="00C92269">
        <w:trPr>
          <w:trHeight w:val="567"/>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перед іншими банками</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34,301</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331,622</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14,178</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380,101</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Заборгованість перед клієнтами</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959,864</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674,477</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62,760</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5,344</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1,702,445</w:t>
            </w:r>
          </w:p>
        </w:tc>
      </w:tr>
      <w:tr w:rsidR="00C92269" w:rsidRPr="000B14E3" w:rsidTr="00C92269">
        <w:trPr>
          <w:trHeight w:val="567"/>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Боргові цінні папери, емітовані Банком</w:t>
            </w:r>
          </w:p>
        </w:tc>
        <w:tc>
          <w:tcPr>
            <w:tcW w:w="1227"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42,036</w:t>
            </w:r>
          </w:p>
        </w:tc>
        <w:tc>
          <w:tcPr>
            <w:tcW w:w="1324"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bottom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bottom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42,036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897707">
              <w:rPr>
                <w:rFonts w:ascii="Trebuchet MS" w:hAnsi="Trebuchet MS"/>
                <w:sz w:val="20"/>
                <w:szCs w:val="20"/>
                <w:lang w:val="uk-UA"/>
              </w:rPr>
              <w:t>Поточні податкові зобов’язання</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326</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326</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proofErr w:type="spellStart"/>
            <w:r w:rsidRPr="000B14E3">
              <w:rPr>
                <w:rFonts w:ascii="Trebuchet MS" w:hAnsi="Trebuchet MS"/>
                <w:sz w:val="20"/>
                <w:szCs w:val="20"/>
                <w:lang w:val="uk-UA"/>
              </w:rPr>
              <w:t>Субординований</w:t>
            </w:r>
            <w:proofErr w:type="spellEnd"/>
            <w:r w:rsidRPr="000B14E3">
              <w:rPr>
                <w:rFonts w:ascii="Trebuchet MS" w:hAnsi="Trebuchet MS"/>
                <w:sz w:val="20"/>
                <w:szCs w:val="20"/>
                <w:lang w:val="uk-UA"/>
              </w:rPr>
              <w:t xml:space="preserve"> борг</w:t>
            </w:r>
          </w:p>
        </w:tc>
        <w:tc>
          <w:tcPr>
            <w:tcW w:w="1227"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55,234</w:t>
            </w:r>
          </w:p>
        </w:tc>
        <w:tc>
          <w:tcPr>
            <w:tcW w:w="1324"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993"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5" w:type="dxa"/>
            <w:tcBorders>
              <w:top w:val="nil"/>
              <w:left w:val="nil"/>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w:t>
            </w:r>
          </w:p>
        </w:tc>
        <w:tc>
          <w:tcPr>
            <w:tcW w:w="1276" w:type="dxa"/>
            <w:tcBorders>
              <w:top w:val="nil"/>
              <w:left w:val="nil"/>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55,234</w:t>
            </w:r>
          </w:p>
        </w:tc>
      </w:tr>
      <w:tr w:rsidR="00C92269" w:rsidRPr="000B14E3" w:rsidTr="00C92269">
        <w:trPr>
          <w:trHeight w:val="340"/>
        </w:trPr>
        <w:tc>
          <w:tcPr>
            <w:tcW w:w="3227" w:type="dxa"/>
            <w:tcBorders>
              <w:top w:val="nil"/>
              <w:left w:val="nil"/>
              <w:bottom w:val="nil"/>
              <w:right w:val="nil"/>
            </w:tcBorders>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 xml:space="preserve">Інші зобов’язання </w:t>
            </w:r>
          </w:p>
        </w:tc>
        <w:tc>
          <w:tcPr>
            <w:tcW w:w="1227" w:type="dxa"/>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3,444</w:t>
            </w:r>
          </w:p>
        </w:tc>
        <w:tc>
          <w:tcPr>
            <w:tcW w:w="1324" w:type="dxa"/>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w:t>
            </w:r>
          </w:p>
        </w:tc>
        <w:tc>
          <w:tcPr>
            <w:tcW w:w="993" w:type="dxa"/>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w:t>
            </w:r>
          </w:p>
        </w:tc>
        <w:tc>
          <w:tcPr>
            <w:tcW w:w="1275" w:type="dxa"/>
            <w:tcBorders>
              <w:top w:val="nil"/>
              <w:left w:val="nil"/>
              <w:bottom w:val="single" w:sz="4" w:space="0" w:color="auto"/>
              <w:right w:val="nil"/>
            </w:tcBorders>
            <w:vAlign w:val="bottom"/>
          </w:tcPr>
          <w:p w:rsidR="00C92269" w:rsidRPr="00C92269" w:rsidRDefault="00C92269" w:rsidP="00C92269">
            <w:pPr>
              <w:jc w:val="right"/>
              <w:rPr>
                <w:rFonts w:ascii="Trebuchet MS" w:hAnsi="Trebuchet MS"/>
                <w:bCs/>
                <w:color w:val="000000"/>
                <w:sz w:val="20"/>
                <w:szCs w:val="20"/>
              </w:rPr>
            </w:pPr>
            <w:r w:rsidRPr="00C92269">
              <w:rPr>
                <w:rFonts w:ascii="Trebuchet MS" w:hAnsi="Trebuchet MS"/>
                <w:bCs/>
                <w:color w:val="000000"/>
                <w:sz w:val="20"/>
                <w:szCs w:val="20"/>
              </w:rPr>
              <w:t>1</w:t>
            </w:r>
          </w:p>
        </w:tc>
        <w:tc>
          <w:tcPr>
            <w:tcW w:w="1276" w:type="dxa"/>
            <w:tcBorders>
              <w:top w:val="nil"/>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3,447</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Разом зобов’язань</w:t>
            </w:r>
          </w:p>
        </w:tc>
        <w:tc>
          <w:tcPr>
            <w:tcW w:w="1227"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1,095,205</w:t>
            </w:r>
          </w:p>
        </w:tc>
        <w:tc>
          <w:tcPr>
            <w:tcW w:w="1324"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1,006,100</w:t>
            </w:r>
          </w:p>
        </w:tc>
        <w:tc>
          <w:tcPr>
            <w:tcW w:w="993"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76,939</w:t>
            </w:r>
          </w:p>
        </w:tc>
        <w:tc>
          <w:tcPr>
            <w:tcW w:w="1275"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5,345</w:t>
            </w:r>
          </w:p>
        </w:tc>
        <w:tc>
          <w:tcPr>
            <w:tcW w:w="1276"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2,183,589</w:t>
            </w:r>
          </w:p>
        </w:tc>
      </w:tr>
      <w:tr w:rsidR="00C92269" w:rsidRPr="000B14E3" w:rsidTr="00C92269">
        <w:trPr>
          <w:trHeight w:val="330"/>
        </w:trPr>
        <w:tc>
          <w:tcPr>
            <w:tcW w:w="3227" w:type="dxa"/>
            <w:tcBorders>
              <w:top w:val="nil"/>
              <w:left w:val="nil"/>
              <w:bottom w:val="nil"/>
              <w:right w:val="nil"/>
            </w:tcBorders>
            <w:vAlign w:val="bottom"/>
          </w:tcPr>
          <w:p w:rsidR="00C92269" w:rsidRPr="000B14E3" w:rsidRDefault="00C92269" w:rsidP="00C92269">
            <w:pPr>
              <w:rPr>
                <w:rFonts w:ascii="Trebuchet MS" w:hAnsi="Trebuchet MS"/>
                <w:b/>
                <w:bCs/>
                <w:sz w:val="20"/>
                <w:szCs w:val="20"/>
                <w:lang w:val="uk-UA"/>
              </w:rPr>
            </w:pPr>
            <w:r w:rsidRPr="000B14E3">
              <w:rPr>
                <w:rFonts w:ascii="Trebuchet MS" w:hAnsi="Trebuchet MS"/>
                <w:b/>
                <w:bCs/>
                <w:sz w:val="20"/>
                <w:szCs w:val="20"/>
                <w:lang w:val="uk-UA"/>
              </w:rPr>
              <w:t xml:space="preserve">Валютна нетто позиція </w:t>
            </w:r>
          </w:p>
        </w:tc>
        <w:tc>
          <w:tcPr>
            <w:tcW w:w="1227"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129,269</w:t>
            </w:r>
          </w:p>
        </w:tc>
        <w:tc>
          <w:tcPr>
            <w:tcW w:w="1324"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88,461</w:t>
            </w:r>
          </w:p>
        </w:tc>
        <w:tc>
          <w:tcPr>
            <w:tcW w:w="993"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(1,754)</w:t>
            </w:r>
          </w:p>
        </w:tc>
        <w:tc>
          <w:tcPr>
            <w:tcW w:w="1275"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120</w:t>
            </w:r>
          </w:p>
        </w:tc>
        <w:tc>
          <w:tcPr>
            <w:tcW w:w="1276" w:type="dxa"/>
            <w:tcBorders>
              <w:top w:val="single" w:sz="4" w:space="0" w:color="auto"/>
              <w:left w:val="nil"/>
              <w:bottom w:val="single" w:sz="4" w:space="0" w:color="auto"/>
              <w:right w:val="nil"/>
            </w:tcBorders>
            <w:vAlign w:val="bottom"/>
          </w:tcPr>
          <w:p w:rsidR="00C92269" w:rsidRPr="00C92269" w:rsidRDefault="00C92269" w:rsidP="00C92269">
            <w:pPr>
              <w:jc w:val="right"/>
              <w:rPr>
                <w:rFonts w:ascii="Trebuchet MS" w:hAnsi="Trebuchet MS"/>
                <w:b/>
                <w:bCs/>
                <w:color w:val="000000"/>
                <w:sz w:val="20"/>
                <w:szCs w:val="20"/>
              </w:rPr>
            </w:pPr>
            <w:r w:rsidRPr="00C92269">
              <w:rPr>
                <w:rFonts w:ascii="Trebuchet MS" w:hAnsi="Trebuchet MS"/>
                <w:b/>
                <w:bCs/>
                <w:color w:val="000000"/>
                <w:sz w:val="20"/>
                <w:szCs w:val="20"/>
              </w:rPr>
              <w:t>216,096</w:t>
            </w:r>
          </w:p>
        </w:tc>
      </w:tr>
    </w:tbl>
    <w:p w:rsidR="00C92269" w:rsidRDefault="00C92269" w:rsidP="00C92269">
      <w:pPr>
        <w:pStyle w:val="a7"/>
        <w:spacing w:before="120" w:after="120"/>
        <w:rPr>
          <w:rFonts w:ascii="Trebuchet MS" w:hAnsi="Trebuchet MS"/>
          <w:sz w:val="20"/>
          <w:szCs w:val="20"/>
          <w:lang w:val="uk-UA"/>
        </w:rPr>
      </w:pPr>
    </w:p>
    <w:p w:rsidR="00C92269" w:rsidRDefault="00C92269" w:rsidP="00526232">
      <w:pPr>
        <w:pStyle w:val="a7"/>
        <w:spacing w:before="120" w:after="120"/>
        <w:rPr>
          <w:rFonts w:ascii="Trebuchet MS" w:hAnsi="Trebuchet MS"/>
          <w:sz w:val="20"/>
          <w:szCs w:val="20"/>
          <w:lang w:val="uk-UA"/>
        </w:rPr>
      </w:pPr>
    </w:p>
    <w:p w:rsidR="00526232" w:rsidRPr="000B14E3" w:rsidRDefault="00526232" w:rsidP="00526232">
      <w:pPr>
        <w:pStyle w:val="a7"/>
        <w:spacing w:before="120" w:after="120"/>
        <w:rPr>
          <w:rFonts w:ascii="Trebuchet MS" w:hAnsi="Trebuchet MS"/>
          <w:sz w:val="20"/>
          <w:szCs w:val="20"/>
          <w:lang w:val="uk-UA"/>
        </w:rPr>
      </w:pPr>
      <w:r w:rsidRPr="000B14E3">
        <w:rPr>
          <w:rFonts w:ascii="Trebuchet MS" w:hAnsi="Trebuchet MS"/>
          <w:sz w:val="20"/>
          <w:szCs w:val="20"/>
          <w:lang w:val="uk-UA"/>
        </w:rPr>
        <w:lastRenderedPageBreak/>
        <w:t>Станом на 31 грудня 2010 року Банк мав наступні валютні позиції:</w:t>
      </w:r>
    </w:p>
    <w:tbl>
      <w:tblPr>
        <w:tblW w:w="9180" w:type="dxa"/>
        <w:tblLayout w:type="fixed"/>
        <w:tblLook w:val="0000" w:firstRow="0" w:lastRow="0" w:firstColumn="0" w:lastColumn="0" w:noHBand="0" w:noVBand="0"/>
      </w:tblPr>
      <w:tblGrid>
        <w:gridCol w:w="3227"/>
        <w:gridCol w:w="1227"/>
        <w:gridCol w:w="1134"/>
        <w:gridCol w:w="993"/>
        <w:gridCol w:w="1275"/>
        <w:gridCol w:w="1324"/>
      </w:tblGrid>
      <w:tr w:rsidR="00526232" w:rsidRPr="000B14E3" w:rsidTr="00F31B16">
        <w:trPr>
          <w:trHeight w:val="494"/>
        </w:trPr>
        <w:tc>
          <w:tcPr>
            <w:tcW w:w="3227" w:type="dxa"/>
            <w:tcBorders>
              <w:top w:val="nil"/>
              <w:left w:val="nil"/>
              <w:bottom w:val="single" w:sz="4" w:space="0" w:color="auto"/>
              <w:right w:val="nil"/>
            </w:tcBorders>
            <w:vAlign w:val="bottom"/>
          </w:tcPr>
          <w:p w:rsidR="00526232" w:rsidRPr="000B14E3" w:rsidRDefault="00526232" w:rsidP="001F0DCE">
            <w:pPr>
              <w:rPr>
                <w:rFonts w:ascii="Trebuchet MS" w:hAnsi="Trebuchet MS"/>
                <w:b/>
                <w:bCs/>
                <w:sz w:val="20"/>
                <w:szCs w:val="20"/>
                <w:lang w:val="uk-UA"/>
              </w:rPr>
            </w:pPr>
          </w:p>
        </w:tc>
        <w:tc>
          <w:tcPr>
            <w:tcW w:w="1227" w:type="dxa"/>
            <w:tcBorders>
              <w:top w:val="nil"/>
              <w:left w:val="nil"/>
              <w:bottom w:val="single" w:sz="4" w:space="0" w:color="auto"/>
              <w:right w:val="nil"/>
            </w:tcBorders>
            <w:vAlign w:val="bottom"/>
          </w:tcPr>
          <w:p w:rsidR="00526232" w:rsidRPr="000B14E3" w:rsidRDefault="00526232" w:rsidP="001F0DCE">
            <w:pPr>
              <w:jc w:val="right"/>
              <w:rPr>
                <w:rFonts w:ascii="Trebuchet MS" w:hAnsi="Trebuchet MS"/>
                <w:b/>
                <w:bCs/>
                <w:sz w:val="20"/>
                <w:szCs w:val="20"/>
                <w:lang w:val="uk-UA"/>
              </w:rPr>
            </w:pPr>
            <w:r w:rsidRPr="000B14E3">
              <w:rPr>
                <w:rFonts w:ascii="Trebuchet MS" w:hAnsi="Trebuchet MS"/>
                <w:b/>
                <w:bCs/>
                <w:sz w:val="20"/>
                <w:szCs w:val="20"/>
                <w:lang w:val="uk-UA"/>
              </w:rPr>
              <w:t>Гривня</w:t>
            </w:r>
          </w:p>
        </w:tc>
        <w:tc>
          <w:tcPr>
            <w:tcW w:w="1134" w:type="dxa"/>
            <w:tcBorders>
              <w:top w:val="nil"/>
              <w:left w:val="nil"/>
              <w:bottom w:val="single" w:sz="4" w:space="0" w:color="auto"/>
              <w:right w:val="nil"/>
            </w:tcBorders>
            <w:vAlign w:val="bottom"/>
          </w:tcPr>
          <w:p w:rsidR="00526232" w:rsidRPr="000B14E3" w:rsidRDefault="00272810" w:rsidP="001F0DCE">
            <w:pPr>
              <w:jc w:val="right"/>
              <w:rPr>
                <w:rFonts w:ascii="Trebuchet MS" w:hAnsi="Trebuchet MS"/>
                <w:b/>
                <w:bCs/>
                <w:sz w:val="20"/>
                <w:szCs w:val="20"/>
              </w:rPr>
            </w:pPr>
            <w:r w:rsidRPr="00272810">
              <w:rPr>
                <w:rFonts w:ascii="Trebuchet MS" w:hAnsi="Trebuchet MS"/>
                <w:b/>
                <w:bCs/>
                <w:sz w:val="20"/>
                <w:szCs w:val="20"/>
                <w:lang w:val="uk-UA"/>
              </w:rPr>
              <w:t>Долар</w:t>
            </w:r>
            <w:r w:rsidR="005B6FFA">
              <w:rPr>
                <w:rFonts w:ascii="Trebuchet MS" w:hAnsi="Trebuchet MS"/>
                <w:b/>
                <w:bCs/>
                <w:sz w:val="20"/>
                <w:szCs w:val="20"/>
                <w:lang w:val="uk-UA"/>
              </w:rPr>
              <w:t>и</w:t>
            </w:r>
            <w:r w:rsidRPr="00272810">
              <w:rPr>
                <w:rFonts w:ascii="Trebuchet MS" w:hAnsi="Trebuchet MS"/>
                <w:b/>
                <w:bCs/>
                <w:sz w:val="20"/>
                <w:szCs w:val="20"/>
                <w:lang w:val="uk-UA"/>
              </w:rPr>
              <w:t xml:space="preserve"> США</w:t>
            </w:r>
          </w:p>
        </w:tc>
        <w:tc>
          <w:tcPr>
            <w:tcW w:w="993" w:type="dxa"/>
            <w:tcBorders>
              <w:top w:val="nil"/>
              <w:left w:val="nil"/>
              <w:bottom w:val="single" w:sz="4" w:space="0" w:color="auto"/>
              <w:right w:val="nil"/>
            </w:tcBorders>
            <w:vAlign w:val="bottom"/>
          </w:tcPr>
          <w:p w:rsidR="00526232" w:rsidRPr="000B14E3" w:rsidRDefault="00526232" w:rsidP="001F0DCE">
            <w:pPr>
              <w:jc w:val="right"/>
              <w:rPr>
                <w:rFonts w:ascii="Trebuchet MS" w:hAnsi="Trebuchet MS"/>
                <w:b/>
                <w:bCs/>
                <w:sz w:val="20"/>
                <w:szCs w:val="20"/>
                <w:lang w:val="uk-UA"/>
              </w:rPr>
            </w:pPr>
            <w:r w:rsidRPr="000B14E3">
              <w:rPr>
                <w:rFonts w:ascii="Trebuchet MS" w:hAnsi="Trebuchet MS"/>
                <w:b/>
                <w:bCs/>
                <w:sz w:val="20"/>
                <w:szCs w:val="20"/>
                <w:lang w:val="uk-UA"/>
              </w:rPr>
              <w:t>Євро</w:t>
            </w:r>
          </w:p>
        </w:tc>
        <w:tc>
          <w:tcPr>
            <w:tcW w:w="1275" w:type="dxa"/>
            <w:tcBorders>
              <w:top w:val="nil"/>
              <w:left w:val="nil"/>
              <w:bottom w:val="single" w:sz="4" w:space="0" w:color="auto"/>
              <w:right w:val="nil"/>
            </w:tcBorders>
            <w:vAlign w:val="bottom"/>
          </w:tcPr>
          <w:p w:rsidR="00526232" w:rsidRPr="000B14E3" w:rsidRDefault="00526232" w:rsidP="001F0DCE">
            <w:pPr>
              <w:jc w:val="right"/>
              <w:rPr>
                <w:rFonts w:ascii="Trebuchet MS" w:hAnsi="Trebuchet MS"/>
                <w:b/>
                <w:bCs/>
                <w:sz w:val="20"/>
                <w:szCs w:val="20"/>
                <w:lang w:val="uk-UA"/>
              </w:rPr>
            </w:pPr>
            <w:r w:rsidRPr="000B14E3">
              <w:rPr>
                <w:rFonts w:ascii="Trebuchet MS" w:hAnsi="Trebuchet MS"/>
                <w:b/>
                <w:bCs/>
                <w:sz w:val="20"/>
                <w:szCs w:val="20"/>
                <w:lang w:val="uk-UA"/>
              </w:rPr>
              <w:t xml:space="preserve">Інші </w:t>
            </w:r>
          </w:p>
        </w:tc>
        <w:tc>
          <w:tcPr>
            <w:tcW w:w="1324" w:type="dxa"/>
            <w:tcBorders>
              <w:top w:val="nil"/>
              <w:left w:val="nil"/>
              <w:bottom w:val="single" w:sz="4" w:space="0" w:color="auto"/>
              <w:right w:val="nil"/>
            </w:tcBorders>
            <w:vAlign w:val="bottom"/>
          </w:tcPr>
          <w:p w:rsidR="00526232" w:rsidRPr="000B14E3" w:rsidRDefault="00526232" w:rsidP="001F0DCE">
            <w:pPr>
              <w:jc w:val="right"/>
              <w:rPr>
                <w:rFonts w:ascii="Trebuchet MS" w:hAnsi="Trebuchet MS"/>
                <w:b/>
                <w:bCs/>
                <w:sz w:val="20"/>
                <w:szCs w:val="20"/>
                <w:lang w:val="uk-UA"/>
              </w:rPr>
            </w:pPr>
            <w:r w:rsidRPr="000B14E3">
              <w:rPr>
                <w:rFonts w:ascii="Trebuchet MS" w:hAnsi="Trebuchet MS"/>
                <w:b/>
                <w:bCs/>
                <w:sz w:val="20"/>
                <w:szCs w:val="20"/>
                <w:lang w:val="uk-UA"/>
              </w:rPr>
              <w:t>Разом</w:t>
            </w:r>
          </w:p>
        </w:tc>
      </w:tr>
      <w:tr w:rsidR="00526232" w:rsidRPr="000B14E3" w:rsidTr="00F31B16">
        <w:trPr>
          <w:trHeight w:val="330"/>
        </w:trPr>
        <w:tc>
          <w:tcPr>
            <w:tcW w:w="3227" w:type="dxa"/>
            <w:tcBorders>
              <w:top w:val="single" w:sz="4" w:space="0" w:color="auto"/>
              <w:left w:val="nil"/>
              <w:bottom w:val="nil"/>
              <w:right w:val="nil"/>
            </w:tcBorders>
            <w:vAlign w:val="bottom"/>
          </w:tcPr>
          <w:p w:rsidR="00526232" w:rsidRPr="000B14E3" w:rsidRDefault="00526232" w:rsidP="001F0DCE">
            <w:pPr>
              <w:rPr>
                <w:rFonts w:ascii="Trebuchet MS" w:hAnsi="Trebuchet MS"/>
                <w:b/>
                <w:bCs/>
                <w:sz w:val="20"/>
                <w:szCs w:val="20"/>
                <w:lang w:val="uk-UA"/>
              </w:rPr>
            </w:pPr>
            <w:r w:rsidRPr="000B14E3">
              <w:rPr>
                <w:rFonts w:ascii="Trebuchet MS" w:hAnsi="Trebuchet MS"/>
                <w:b/>
                <w:bCs/>
                <w:sz w:val="20"/>
                <w:szCs w:val="20"/>
                <w:lang w:val="uk-UA"/>
              </w:rPr>
              <w:t>Активи</w:t>
            </w:r>
          </w:p>
        </w:tc>
        <w:tc>
          <w:tcPr>
            <w:tcW w:w="1227"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134"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993"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275"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324"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r>
      <w:tr w:rsidR="00E55848" w:rsidRPr="000B14E3" w:rsidTr="00F31B16">
        <w:trPr>
          <w:trHeight w:val="55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Грошові кошти та залишки на рахунках в НБУ</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79,996</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6,654</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2,708</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145</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89,503</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Заборгованість інших банків</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394,341</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191,277</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19,185</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557</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605,360</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Кредити та аванси клієнтам</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422,501</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279,504</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44,599</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746,604</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Цінні папери, наявні для продажу</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153,700</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153,700</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Інвестиційна нерухомість</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8,698</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8,698</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Нематеріальні активи</w:t>
            </w:r>
          </w:p>
        </w:tc>
        <w:tc>
          <w:tcPr>
            <w:tcW w:w="1227"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1,332</w:t>
            </w:r>
          </w:p>
        </w:tc>
        <w:tc>
          <w:tcPr>
            <w:tcW w:w="1134"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bottom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bottom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1,332</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Основні засоби</w:t>
            </w:r>
          </w:p>
        </w:tc>
        <w:tc>
          <w:tcPr>
            <w:tcW w:w="1227"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66,876</w:t>
            </w:r>
          </w:p>
        </w:tc>
        <w:tc>
          <w:tcPr>
            <w:tcW w:w="1134"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66,876</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Активи, утримувані для продажу</w:t>
            </w:r>
          </w:p>
        </w:tc>
        <w:tc>
          <w:tcPr>
            <w:tcW w:w="1227" w:type="dxa"/>
            <w:tcBorders>
              <w:top w:val="nil"/>
              <w:left w:val="nil"/>
              <w:right w:val="nil"/>
            </w:tcBorders>
            <w:vAlign w:val="bottom"/>
          </w:tcPr>
          <w:p w:rsidR="00E55848" w:rsidRPr="000B14E3" w:rsidRDefault="00E55848" w:rsidP="006438F0">
            <w:pPr>
              <w:jc w:val="right"/>
              <w:rPr>
                <w:rFonts w:ascii="Trebuchet MS" w:hAnsi="Trebuchet MS"/>
                <w:sz w:val="20"/>
                <w:szCs w:val="20"/>
              </w:rPr>
            </w:pPr>
            <w:r w:rsidRPr="000B14E3">
              <w:rPr>
                <w:rFonts w:ascii="Trebuchet MS" w:hAnsi="Trebuchet MS"/>
                <w:sz w:val="20"/>
                <w:szCs w:val="20"/>
              </w:rPr>
              <w:t>78,</w:t>
            </w:r>
            <w:r w:rsidR="006438F0" w:rsidRPr="000B14E3">
              <w:rPr>
                <w:rFonts w:ascii="Trebuchet MS" w:hAnsi="Trebuchet MS"/>
                <w:sz w:val="20"/>
                <w:szCs w:val="20"/>
              </w:rPr>
              <w:t>57</w:t>
            </w:r>
            <w:r w:rsidRPr="000B14E3">
              <w:rPr>
                <w:rFonts w:ascii="Trebuchet MS" w:hAnsi="Trebuchet MS"/>
                <w:sz w:val="20"/>
                <w:szCs w:val="20"/>
              </w:rPr>
              <w:t>7</w:t>
            </w:r>
          </w:p>
        </w:tc>
        <w:tc>
          <w:tcPr>
            <w:tcW w:w="1134"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right w:val="nil"/>
            </w:tcBorders>
            <w:vAlign w:val="bottom"/>
          </w:tcPr>
          <w:p w:rsidR="00E55848" w:rsidRPr="000B14E3" w:rsidRDefault="00E55848" w:rsidP="006438F0">
            <w:pPr>
              <w:jc w:val="right"/>
              <w:rPr>
                <w:rFonts w:ascii="Trebuchet MS" w:hAnsi="Trebuchet MS"/>
                <w:b/>
                <w:bCs/>
                <w:sz w:val="20"/>
                <w:szCs w:val="20"/>
              </w:rPr>
            </w:pPr>
            <w:r w:rsidRPr="000B14E3">
              <w:rPr>
                <w:rFonts w:ascii="Trebuchet MS" w:hAnsi="Trebuchet MS"/>
                <w:b/>
                <w:bCs/>
                <w:sz w:val="20"/>
                <w:szCs w:val="20"/>
              </w:rPr>
              <w:t>78,</w:t>
            </w:r>
            <w:r w:rsidR="006438F0" w:rsidRPr="000B14E3">
              <w:rPr>
                <w:rFonts w:ascii="Trebuchet MS" w:hAnsi="Trebuchet MS"/>
                <w:b/>
                <w:bCs/>
                <w:sz w:val="20"/>
                <w:szCs w:val="20"/>
              </w:rPr>
              <w:t>57</w:t>
            </w:r>
            <w:r w:rsidRPr="000B14E3">
              <w:rPr>
                <w:rFonts w:ascii="Trebuchet MS" w:hAnsi="Trebuchet MS"/>
                <w:b/>
                <w:bCs/>
                <w:sz w:val="20"/>
                <w:szCs w:val="20"/>
              </w:rPr>
              <w:t>7</w:t>
            </w:r>
          </w:p>
        </w:tc>
      </w:tr>
      <w:tr w:rsidR="00E55848" w:rsidRPr="000B14E3" w:rsidTr="00F31B16">
        <w:trPr>
          <w:trHeight w:val="340"/>
        </w:trPr>
        <w:tc>
          <w:tcPr>
            <w:tcW w:w="3227" w:type="dxa"/>
            <w:tcBorders>
              <w:top w:val="nil"/>
              <w:left w:val="nil"/>
              <w:bottom w:val="nil"/>
              <w:right w:val="nil"/>
            </w:tcBorders>
            <w:vAlign w:val="bottom"/>
          </w:tcPr>
          <w:p w:rsidR="00E55848" w:rsidRPr="000B14E3" w:rsidRDefault="00E55848" w:rsidP="001F0DCE">
            <w:pPr>
              <w:rPr>
                <w:rFonts w:ascii="Trebuchet MS" w:hAnsi="Trebuchet MS"/>
                <w:sz w:val="20"/>
                <w:szCs w:val="20"/>
                <w:lang w:val="uk-UA"/>
              </w:rPr>
            </w:pPr>
            <w:r w:rsidRPr="000B14E3">
              <w:rPr>
                <w:rFonts w:ascii="Trebuchet MS" w:hAnsi="Trebuchet MS"/>
                <w:sz w:val="20"/>
                <w:szCs w:val="20"/>
                <w:lang w:val="uk-UA"/>
              </w:rPr>
              <w:t>Поточні податкові активи</w:t>
            </w:r>
          </w:p>
        </w:tc>
        <w:tc>
          <w:tcPr>
            <w:tcW w:w="1227"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615</w:t>
            </w:r>
          </w:p>
        </w:tc>
        <w:tc>
          <w:tcPr>
            <w:tcW w:w="1134"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993"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275" w:type="dxa"/>
            <w:tcBorders>
              <w:top w:val="nil"/>
              <w:left w:val="nil"/>
              <w:right w:val="nil"/>
            </w:tcBorders>
            <w:vAlign w:val="bottom"/>
          </w:tcPr>
          <w:p w:rsidR="00E55848" w:rsidRPr="000B14E3" w:rsidRDefault="00E55848" w:rsidP="00E55848">
            <w:pPr>
              <w:jc w:val="right"/>
              <w:rPr>
                <w:rFonts w:ascii="Trebuchet MS" w:hAnsi="Trebuchet MS"/>
                <w:sz w:val="20"/>
                <w:szCs w:val="20"/>
              </w:rPr>
            </w:pPr>
            <w:r w:rsidRPr="000B14E3">
              <w:rPr>
                <w:rFonts w:ascii="Trebuchet MS" w:hAnsi="Trebuchet MS"/>
                <w:sz w:val="20"/>
                <w:szCs w:val="20"/>
              </w:rPr>
              <w:t>-</w:t>
            </w:r>
          </w:p>
        </w:tc>
        <w:tc>
          <w:tcPr>
            <w:tcW w:w="1324" w:type="dxa"/>
            <w:tcBorders>
              <w:top w:val="nil"/>
              <w:left w:val="nil"/>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615</w:t>
            </w:r>
          </w:p>
        </w:tc>
      </w:tr>
      <w:tr w:rsidR="00C03A77" w:rsidRPr="000B14E3" w:rsidTr="00F31B16">
        <w:trPr>
          <w:trHeight w:val="340"/>
        </w:trPr>
        <w:tc>
          <w:tcPr>
            <w:tcW w:w="3227" w:type="dxa"/>
            <w:tcBorders>
              <w:top w:val="nil"/>
              <w:left w:val="nil"/>
              <w:bottom w:val="nil"/>
              <w:right w:val="nil"/>
            </w:tcBorders>
            <w:vAlign w:val="bottom"/>
          </w:tcPr>
          <w:p w:rsidR="00C03A77" w:rsidRPr="000B14E3" w:rsidRDefault="00C03A77" w:rsidP="004C1073">
            <w:pPr>
              <w:rPr>
                <w:rFonts w:ascii="Trebuchet MS" w:hAnsi="Trebuchet MS"/>
                <w:sz w:val="20"/>
                <w:szCs w:val="20"/>
                <w:lang w:val="uk-UA"/>
              </w:rPr>
            </w:pPr>
            <w:r w:rsidRPr="000B14E3">
              <w:rPr>
                <w:rFonts w:ascii="Trebuchet MS" w:hAnsi="Trebuchet MS"/>
                <w:sz w:val="20"/>
                <w:szCs w:val="20"/>
                <w:lang w:val="uk-UA"/>
              </w:rPr>
              <w:t>Інші фінансові активи</w:t>
            </w:r>
          </w:p>
        </w:tc>
        <w:tc>
          <w:tcPr>
            <w:tcW w:w="1227" w:type="dxa"/>
            <w:tcBorders>
              <w:top w:val="nil"/>
              <w:left w:val="nil"/>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101,477</w:t>
            </w:r>
          </w:p>
        </w:tc>
        <w:tc>
          <w:tcPr>
            <w:tcW w:w="1134" w:type="dxa"/>
            <w:tcBorders>
              <w:top w:val="nil"/>
              <w:left w:val="nil"/>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35</w:t>
            </w:r>
          </w:p>
        </w:tc>
        <w:tc>
          <w:tcPr>
            <w:tcW w:w="993" w:type="dxa"/>
            <w:tcBorders>
              <w:top w:val="nil"/>
              <w:left w:val="nil"/>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22</w:t>
            </w:r>
          </w:p>
        </w:tc>
        <w:tc>
          <w:tcPr>
            <w:tcW w:w="1275" w:type="dxa"/>
            <w:tcBorders>
              <w:top w:val="nil"/>
              <w:left w:val="nil"/>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w:t>
            </w:r>
          </w:p>
        </w:tc>
        <w:tc>
          <w:tcPr>
            <w:tcW w:w="1324" w:type="dxa"/>
            <w:tcBorders>
              <w:top w:val="nil"/>
              <w:left w:val="nil"/>
              <w:right w:val="nil"/>
            </w:tcBorders>
            <w:vAlign w:val="bottom"/>
          </w:tcPr>
          <w:p w:rsidR="00C03A77" w:rsidRPr="000B14E3" w:rsidRDefault="00C03A77" w:rsidP="001E5D90">
            <w:pPr>
              <w:jc w:val="right"/>
              <w:rPr>
                <w:rFonts w:ascii="Trebuchet MS" w:hAnsi="Trebuchet MS"/>
                <w:b/>
                <w:bCs/>
                <w:sz w:val="20"/>
                <w:szCs w:val="20"/>
              </w:rPr>
            </w:pPr>
            <w:r w:rsidRPr="000B14E3">
              <w:rPr>
                <w:rFonts w:ascii="Trebuchet MS" w:hAnsi="Trebuchet MS"/>
                <w:b/>
                <w:bCs/>
                <w:sz w:val="20"/>
                <w:szCs w:val="20"/>
              </w:rPr>
              <w:t>101,534</w:t>
            </w:r>
          </w:p>
        </w:tc>
      </w:tr>
      <w:tr w:rsidR="00C03A77" w:rsidRPr="000B14E3" w:rsidTr="00F31B16">
        <w:trPr>
          <w:trHeight w:val="340"/>
        </w:trPr>
        <w:tc>
          <w:tcPr>
            <w:tcW w:w="3227" w:type="dxa"/>
            <w:tcBorders>
              <w:top w:val="nil"/>
              <w:left w:val="nil"/>
              <w:bottom w:val="nil"/>
              <w:right w:val="nil"/>
            </w:tcBorders>
            <w:vAlign w:val="bottom"/>
          </w:tcPr>
          <w:p w:rsidR="00C03A77" w:rsidRPr="000B14E3" w:rsidRDefault="00C03A77" w:rsidP="001F0DCE">
            <w:pPr>
              <w:rPr>
                <w:rFonts w:ascii="Trebuchet MS" w:hAnsi="Trebuchet MS"/>
                <w:sz w:val="20"/>
                <w:szCs w:val="20"/>
                <w:lang w:val="uk-UA"/>
              </w:rPr>
            </w:pPr>
            <w:r w:rsidRPr="000B14E3">
              <w:rPr>
                <w:rFonts w:ascii="Trebuchet MS" w:hAnsi="Trebuchet MS"/>
                <w:sz w:val="20"/>
                <w:szCs w:val="20"/>
                <w:lang w:val="uk-UA"/>
              </w:rPr>
              <w:t>Інші активи</w:t>
            </w:r>
          </w:p>
        </w:tc>
        <w:tc>
          <w:tcPr>
            <w:tcW w:w="1227" w:type="dxa"/>
            <w:tcBorders>
              <w:left w:val="nil"/>
              <w:bottom w:val="single" w:sz="8" w:space="0" w:color="auto"/>
              <w:right w:val="nil"/>
            </w:tcBorders>
            <w:vAlign w:val="bottom"/>
          </w:tcPr>
          <w:p w:rsidR="00C03A77" w:rsidRPr="000B14E3" w:rsidRDefault="006438F0" w:rsidP="006438F0">
            <w:pPr>
              <w:jc w:val="right"/>
              <w:rPr>
                <w:rFonts w:ascii="Trebuchet MS" w:hAnsi="Trebuchet MS"/>
                <w:sz w:val="20"/>
                <w:szCs w:val="20"/>
                <w:lang w:val="uk-UA"/>
              </w:rPr>
            </w:pPr>
            <w:r w:rsidRPr="000B14E3">
              <w:rPr>
                <w:rFonts w:ascii="Trebuchet MS" w:hAnsi="Trebuchet MS"/>
                <w:sz w:val="20"/>
                <w:szCs w:val="20"/>
              </w:rPr>
              <w:t>2</w:t>
            </w:r>
            <w:r w:rsidR="00C03A77" w:rsidRPr="000B14E3">
              <w:rPr>
                <w:rFonts w:ascii="Trebuchet MS" w:hAnsi="Trebuchet MS"/>
                <w:sz w:val="20"/>
                <w:szCs w:val="20"/>
              </w:rPr>
              <w:t>,</w:t>
            </w:r>
            <w:r w:rsidRPr="000B14E3">
              <w:rPr>
                <w:rFonts w:ascii="Trebuchet MS" w:hAnsi="Trebuchet MS"/>
                <w:sz w:val="20"/>
                <w:szCs w:val="20"/>
                <w:lang w:val="uk-UA"/>
              </w:rPr>
              <w:t>04</w:t>
            </w:r>
            <w:r w:rsidR="00C03A77" w:rsidRPr="000B14E3">
              <w:rPr>
                <w:rFonts w:ascii="Trebuchet MS" w:hAnsi="Trebuchet MS"/>
                <w:sz w:val="20"/>
                <w:szCs w:val="20"/>
                <w:lang w:val="uk-UA"/>
              </w:rPr>
              <w:t>8</w:t>
            </w:r>
          </w:p>
        </w:tc>
        <w:tc>
          <w:tcPr>
            <w:tcW w:w="1134" w:type="dxa"/>
            <w:tcBorders>
              <w:left w:val="nil"/>
              <w:bottom w:val="single" w:sz="8" w:space="0" w:color="auto"/>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w:t>
            </w:r>
          </w:p>
        </w:tc>
        <w:tc>
          <w:tcPr>
            <w:tcW w:w="993" w:type="dxa"/>
            <w:tcBorders>
              <w:left w:val="nil"/>
              <w:bottom w:val="single" w:sz="8" w:space="0" w:color="auto"/>
              <w:right w:val="nil"/>
            </w:tcBorders>
            <w:vAlign w:val="bottom"/>
          </w:tcPr>
          <w:p w:rsidR="00C03A77" w:rsidRPr="000B14E3" w:rsidRDefault="00C03A77" w:rsidP="00E55848">
            <w:pPr>
              <w:jc w:val="right"/>
              <w:rPr>
                <w:rFonts w:ascii="Trebuchet MS" w:hAnsi="Trebuchet MS"/>
                <w:sz w:val="20"/>
                <w:szCs w:val="20"/>
                <w:lang w:val="uk-UA"/>
              </w:rPr>
            </w:pPr>
            <w:r w:rsidRPr="000B14E3">
              <w:rPr>
                <w:rFonts w:ascii="Trebuchet MS" w:hAnsi="Trebuchet MS"/>
                <w:sz w:val="20"/>
                <w:szCs w:val="20"/>
                <w:lang w:val="uk-UA"/>
              </w:rPr>
              <w:t>-</w:t>
            </w:r>
          </w:p>
        </w:tc>
        <w:tc>
          <w:tcPr>
            <w:tcW w:w="1275" w:type="dxa"/>
            <w:tcBorders>
              <w:left w:val="nil"/>
              <w:bottom w:val="single" w:sz="8" w:space="0" w:color="auto"/>
              <w:right w:val="nil"/>
            </w:tcBorders>
            <w:vAlign w:val="bottom"/>
          </w:tcPr>
          <w:p w:rsidR="00C03A77" w:rsidRPr="000B14E3" w:rsidRDefault="00C03A77" w:rsidP="00E55848">
            <w:pPr>
              <w:jc w:val="right"/>
              <w:rPr>
                <w:rFonts w:ascii="Trebuchet MS" w:hAnsi="Trebuchet MS"/>
                <w:sz w:val="20"/>
                <w:szCs w:val="20"/>
              </w:rPr>
            </w:pPr>
            <w:r w:rsidRPr="000B14E3">
              <w:rPr>
                <w:rFonts w:ascii="Trebuchet MS" w:hAnsi="Trebuchet MS"/>
                <w:sz w:val="20"/>
                <w:szCs w:val="20"/>
              </w:rPr>
              <w:t>-</w:t>
            </w:r>
          </w:p>
        </w:tc>
        <w:tc>
          <w:tcPr>
            <w:tcW w:w="1324" w:type="dxa"/>
            <w:tcBorders>
              <w:left w:val="nil"/>
              <w:bottom w:val="single" w:sz="8" w:space="0" w:color="auto"/>
              <w:right w:val="nil"/>
            </w:tcBorders>
            <w:vAlign w:val="bottom"/>
          </w:tcPr>
          <w:p w:rsidR="00C03A77" w:rsidRPr="000B14E3" w:rsidRDefault="006438F0" w:rsidP="006438F0">
            <w:pPr>
              <w:jc w:val="right"/>
              <w:rPr>
                <w:rFonts w:ascii="Trebuchet MS" w:hAnsi="Trebuchet MS"/>
                <w:b/>
                <w:bCs/>
                <w:sz w:val="20"/>
                <w:szCs w:val="20"/>
              </w:rPr>
            </w:pPr>
            <w:r w:rsidRPr="000B14E3">
              <w:rPr>
                <w:rFonts w:ascii="Trebuchet MS" w:hAnsi="Trebuchet MS"/>
                <w:b/>
                <w:bCs/>
                <w:sz w:val="20"/>
                <w:szCs w:val="20"/>
              </w:rPr>
              <w:t>2</w:t>
            </w:r>
            <w:r w:rsidR="00C03A77" w:rsidRPr="000B14E3">
              <w:rPr>
                <w:rFonts w:ascii="Trebuchet MS" w:hAnsi="Trebuchet MS"/>
                <w:b/>
                <w:bCs/>
                <w:sz w:val="20"/>
                <w:szCs w:val="20"/>
              </w:rPr>
              <w:t>,</w:t>
            </w:r>
            <w:r w:rsidRPr="000B14E3">
              <w:rPr>
                <w:rFonts w:ascii="Trebuchet MS" w:hAnsi="Trebuchet MS"/>
                <w:b/>
                <w:bCs/>
                <w:sz w:val="20"/>
                <w:szCs w:val="20"/>
              </w:rPr>
              <w:t>04</w:t>
            </w:r>
            <w:r w:rsidR="00C03A77" w:rsidRPr="000B14E3">
              <w:rPr>
                <w:rFonts w:ascii="Trebuchet MS" w:hAnsi="Trebuchet MS"/>
                <w:b/>
                <w:bCs/>
                <w:sz w:val="20"/>
                <w:szCs w:val="20"/>
              </w:rPr>
              <w:t>8</w:t>
            </w:r>
          </w:p>
        </w:tc>
      </w:tr>
      <w:tr w:rsidR="00E55848" w:rsidRPr="000B14E3" w:rsidTr="00F31B16">
        <w:trPr>
          <w:trHeight w:val="330"/>
        </w:trPr>
        <w:tc>
          <w:tcPr>
            <w:tcW w:w="3227" w:type="dxa"/>
            <w:tcBorders>
              <w:top w:val="nil"/>
              <w:left w:val="nil"/>
              <w:bottom w:val="nil"/>
              <w:right w:val="nil"/>
            </w:tcBorders>
            <w:vAlign w:val="bottom"/>
          </w:tcPr>
          <w:p w:rsidR="00E55848" w:rsidRPr="000B14E3" w:rsidRDefault="00E55848" w:rsidP="001F0DCE">
            <w:pPr>
              <w:rPr>
                <w:rFonts w:ascii="Trebuchet MS" w:hAnsi="Trebuchet MS"/>
                <w:b/>
                <w:bCs/>
                <w:sz w:val="20"/>
                <w:szCs w:val="20"/>
                <w:lang w:val="uk-UA"/>
              </w:rPr>
            </w:pPr>
            <w:r w:rsidRPr="000B14E3">
              <w:rPr>
                <w:rFonts w:ascii="Trebuchet MS" w:hAnsi="Trebuchet MS"/>
                <w:b/>
                <w:bCs/>
                <w:sz w:val="20"/>
                <w:szCs w:val="20"/>
                <w:lang w:val="uk-UA"/>
              </w:rPr>
              <w:t>Разом активів</w:t>
            </w:r>
          </w:p>
        </w:tc>
        <w:tc>
          <w:tcPr>
            <w:tcW w:w="1227" w:type="dxa"/>
            <w:tcBorders>
              <w:top w:val="single" w:sz="8" w:space="0" w:color="auto"/>
              <w:left w:val="nil"/>
              <w:bottom w:val="single" w:sz="4" w:space="0" w:color="auto"/>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1,310,161</w:t>
            </w:r>
          </w:p>
        </w:tc>
        <w:tc>
          <w:tcPr>
            <w:tcW w:w="1134" w:type="dxa"/>
            <w:tcBorders>
              <w:top w:val="single" w:sz="8" w:space="0" w:color="auto"/>
              <w:left w:val="nil"/>
              <w:bottom w:val="single" w:sz="4" w:space="0" w:color="auto"/>
              <w:right w:val="nil"/>
            </w:tcBorders>
            <w:vAlign w:val="bottom"/>
          </w:tcPr>
          <w:p w:rsidR="00E55848" w:rsidRPr="000B14E3" w:rsidRDefault="00E55848" w:rsidP="00E55848">
            <w:pPr>
              <w:ind w:left="7"/>
              <w:jc w:val="right"/>
              <w:rPr>
                <w:rFonts w:ascii="Trebuchet MS" w:hAnsi="Trebuchet MS"/>
                <w:b/>
                <w:bCs/>
                <w:sz w:val="20"/>
                <w:szCs w:val="20"/>
              </w:rPr>
            </w:pPr>
            <w:r w:rsidRPr="000B14E3">
              <w:rPr>
                <w:rFonts w:ascii="Trebuchet MS" w:hAnsi="Trebuchet MS"/>
                <w:b/>
                <w:bCs/>
                <w:sz w:val="20"/>
                <w:szCs w:val="20"/>
              </w:rPr>
              <w:t>477,470</w:t>
            </w:r>
          </w:p>
        </w:tc>
        <w:tc>
          <w:tcPr>
            <w:tcW w:w="993" w:type="dxa"/>
            <w:tcBorders>
              <w:top w:val="single" w:sz="8" w:space="0" w:color="auto"/>
              <w:left w:val="nil"/>
              <w:bottom w:val="single" w:sz="4" w:space="0" w:color="auto"/>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66,514</w:t>
            </w:r>
          </w:p>
        </w:tc>
        <w:tc>
          <w:tcPr>
            <w:tcW w:w="1275" w:type="dxa"/>
            <w:tcBorders>
              <w:top w:val="single" w:sz="8" w:space="0" w:color="auto"/>
              <w:left w:val="nil"/>
              <w:bottom w:val="single" w:sz="4" w:space="0" w:color="auto"/>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702</w:t>
            </w:r>
          </w:p>
        </w:tc>
        <w:tc>
          <w:tcPr>
            <w:tcW w:w="1324" w:type="dxa"/>
            <w:tcBorders>
              <w:top w:val="single" w:sz="8" w:space="0" w:color="auto"/>
              <w:left w:val="nil"/>
              <w:bottom w:val="single" w:sz="4" w:space="0" w:color="auto"/>
              <w:right w:val="nil"/>
            </w:tcBorders>
            <w:vAlign w:val="bottom"/>
          </w:tcPr>
          <w:p w:rsidR="00E55848" w:rsidRPr="000B14E3" w:rsidRDefault="00E55848" w:rsidP="00E55848">
            <w:pPr>
              <w:jc w:val="right"/>
              <w:rPr>
                <w:rFonts w:ascii="Trebuchet MS" w:hAnsi="Trebuchet MS"/>
                <w:b/>
                <w:bCs/>
                <w:sz w:val="20"/>
                <w:szCs w:val="20"/>
              </w:rPr>
            </w:pPr>
            <w:r w:rsidRPr="000B14E3">
              <w:rPr>
                <w:rFonts w:ascii="Trebuchet MS" w:hAnsi="Trebuchet MS"/>
                <w:b/>
                <w:bCs/>
                <w:sz w:val="20"/>
                <w:szCs w:val="20"/>
              </w:rPr>
              <w:t>1,854,847</w:t>
            </w:r>
          </w:p>
        </w:tc>
      </w:tr>
      <w:tr w:rsidR="00526232" w:rsidRPr="000B14E3" w:rsidTr="00F31B16">
        <w:trPr>
          <w:trHeight w:val="330"/>
        </w:trPr>
        <w:tc>
          <w:tcPr>
            <w:tcW w:w="3227" w:type="dxa"/>
            <w:tcBorders>
              <w:top w:val="nil"/>
              <w:left w:val="nil"/>
              <w:bottom w:val="nil"/>
              <w:right w:val="nil"/>
            </w:tcBorders>
            <w:vAlign w:val="bottom"/>
          </w:tcPr>
          <w:p w:rsidR="00526232" w:rsidRPr="000B14E3" w:rsidRDefault="00526232" w:rsidP="001F0DCE">
            <w:pPr>
              <w:rPr>
                <w:rFonts w:ascii="Trebuchet MS" w:hAnsi="Trebuchet MS"/>
                <w:b/>
                <w:bCs/>
                <w:sz w:val="20"/>
                <w:szCs w:val="20"/>
                <w:lang w:val="uk-UA"/>
              </w:rPr>
            </w:pPr>
            <w:r w:rsidRPr="000B14E3">
              <w:rPr>
                <w:rFonts w:ascii="Trebuchet MS" w:hAnsi="Trebuchet MS"/>
                <w:b/>
                <w:bCs/>
                <w:sz w:val="20"/>
                <w:szCs w:val="20"/>
                <w:lang w:val="uk-UA"/>
              </w:rPr>
              <w:t>Зобов’язання</w:t>
            </w:r>
          </w:p>
        </w:tc>
        <w:tc>
          <w:tcPr>
            <w:tcW w:w="1227"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134"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993"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275"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sz w:val="20"/>
                <w:szCs w:val="20"/>
                <w:lang w:val="uk-UA"/>
              </w:rPr>
            </w:pPr>
          </w:p>
        </w:tc>
        <w:tc>
          <w:tcPr>
            <w:tcW w:w="1324" w:type="dxa"/>
            <w:tcBorders>
              <w:top w:val="single" w:sz="4" w:space="0" w:color="auto"/>
              <w:left w:val="nil"/>
              <w:bottom w:val="nil"/>
              <w:right w:val="nil"/>
            </w:tcBorders>
            <w:vAlign w:val="bottom"/>
          </w:tcPr>
          <w:p w:rsidR="00526232" w:rsidRPr="000B14E3" w:rsidRDefault="00526232" w:rsidP="001F0DCE">
            <w:pPr>
              <w:jc w:val="right"/>
              <w:rPr>
                <w:rFonts w:ascii="Trebuchet MS" w:hAnsi="Trebuchet MS"/>
                <w:b/>
                <w:bCs/>
                <w:sz w:val="20"/>
                <w:szCs w:val="20"/>
                <w:lang w:val="uk-UA"/>
              </w:rPr>
            </w:pPr>
          </w:p>
        </w:tc>
      </w:tr>
      <w:tr w:rsidR="00FF7F59" w:rsidRPr="000B14E3" w:rsidTr="00F31B16">
        <w:trPr>
          <w:trHeight w:val="567"/>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r w:rsidRPr="000B14E3">
              <w:rPr>
                <w:rFonts w:ascii="Trebuchet MS" w:hAnsi="Trebuchet MS"/>
                <w:sz w:val="20"/>
                <w:szCs w:val="20"/>
                <w:lang w:val="uk-UA"/>
              </w:rPr>
              <w:t>Заборгованість перед іншими банками</w:t>
            </w:r>
          </w:p>
        </w:tc>
        <w:tc>
          <w:tcPr>
            <w:tcW w:w="1227"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48,060</w:t>
            </w:r>
          </w:p>
        </w:tc>
        <w:tc>
          <w:tcPr>
            <w:tcW w:w="1134"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212,261</w:t>
            </w:r>
          </w:p>
        </w:tc>
        <w:tc>
          <w:tcPr>
            <w:tcW w:w="993"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14,569</w:t>
            </w:r>
          </w:p>
        </w:tc>
        <w:tc>
          <w:tcPr>
            <w:tcW w:w="1275"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324" w:type="dxa"/>
            <w:tcBorders>
              <w:top w:val="nil"/>
              <w:left w:val="nil"/>
              <w:bottom w:val="nil"/>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274,890</w:t>
            </w:r>
          </w:p>
        </w:tc>
      </w:tr>
      <w:tr w:rsidR="00FF7F59" w:rsidRPr="000B14E3" w:rsidTr="00F31B16">
        <w:trPr>
          <w:trHeight w:val="340"/>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r w:rsidRPr="000B14E3">
              <w:rPr>
                <w:rFonts w:ascii="Trebuchet MS" w:hAnsi="Trebuchet MS"/>
                <w:sz w:val="20"/>
                <w:szCs w:val="20"/>
                <w:lang w:val="uk-UA"/>
              </w:rPr>
              <w:t>Заборгованість перед клієнтами</w:t>
            </w:r>
          </w:p>
        </w:tc>
        <w:tc>
          <w:tcPr>
            <w:tcW w:w="1227"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969,757</w:t>
            </w:r>
          </w:p>
        </w:tc>
        <w:tc>
          <w:tcPr>
            <w:tcW w:w="1134"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315,234</w:t>
            </w:r>
          </w:p>
        </w:tc>
        <w:tc>
          <w:tcPr>
            <w:tcW w:w="993"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52,695</w:t>
            </w:r>
          </w:p>
        </w:tc>
        <w:tc>
          <w:tcPr>
            <w:tcW w:w="1275"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518</w:t>
            </w:r>
          </w:p>
        </w:tc>
        <w:tc>
          <w:tcPr>
            <w:tcW w:w="1324" w:type="dxa"/>
            <w:tcBorders>
              <w:top w:val="nil"/>
              <w:left w:val="nil"/>
              <w:bottom w:val="nil"/>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1,338,204</w:t>
            </w:r>
          </w:p>
        </w:tc>
      </w:tr>
      <w:tr w:rsidR="00FF7F59" w:rsidRPr="000B14E3" w:rsidTr="00F31B16">
        <w:trPr>
          <w:trHeight w:val="567"/>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r w:rsidRPr="000B14E3">
              <w:rPr>
                <w:rFonts w:ascii="Trebuchet MS" w:hAnsi="Trebuchet MS"/>
                <w:sz w:val="20"/>
                <w:szCs w:val="20"/>
                <w:lang w:val="uk-UA"/>
              </w:rPr>
              <w:t>Боргові цінні папери, емітовані Банком</w:t>
            </w:r>
          </w:p>
        </w:tc>
        <w:tc>
          <w:tcPr>
            <w:tcW w:w="1227"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48,087</w:t>
            </w:r>
          </w:p>
        </w:tc>
        <w:tc>
          <w:tcPr>
            <w:tcW w:w="1134"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993"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275" w:type="dxa"/>
            <w:tcBorders>
              <w:top w:val="nil"/>
              <w:left w:val="nil"/>
              <w:bottom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324" w:type="dxa"/>
            <w:tcBorders>
              <w:top w:val="nil"/>
              <w:left w:val="nil"/>
              <w:bottom w:val="nil"/>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48,087</w:t>
            </w:r>
          </w:p>
        </w:tc>
      </w:tr>
      <w:tr w:rsidR="00FF7F59" w:rsidRPr="000B14E3" w:rsidTr="00F31B16">
        <w:trPr>
          <w:trHeight w:val="567"/>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r w:rsidRPr="000B14E3">
              <w:rPr>
                <w:rFonts w:ascii="Trebuchet MS" w:hAnsi="Trebuchet MS"/>
                <w:sz w:val="20"/>
                <w:szCs w:val="20"/>
                <w:lang w:val="uk-UA"/>
              </w:rPr>
              <w:t>Відстрочені податкові зобов'язання</w:t>
            </w:r>
          </w:p>
        </w:tc>
        <w:tc>
          <w:tcPr>
            <w:tcW w:w="1227"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2,552</w:t>
            </w:r>
          </w:p>
        </w:tc>
        <w:tc>
          <w:tcPr>
            <w:tcW w:w="1134"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993"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275"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324" w:type="dxa"/>
            <w:tcBorders>
              <w:top w:val="nil"/>
              <w:left w:val="nil"/>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2,552</w:t>
            </w:r>
          </w:p>
        </w:tc>
      </w:tr>
      <w:tr w:rsidR="00FF7F59" w:rsidRPr="000B14E3" w:rsidTr="00F31B16">
        <w:trPr>
          <w:trHeight w:val="340"/>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proofErr w:type="spellStart"/>
            <w:r w:rsidRPr="000B14E3">
              <w:rPr>
                <w:rFonts w:ascii="Trebuchet MS" w:hAnsi="Trebuchet MS"/>
                <w:sz w:val="20"/>
                <w:szCs w:val="20"/>
                <w:lang w:val="uk-UA"/>
              </w:rPr>
              <w:t>Субординований</w:t>
            </w:r>
            <w:proofErr w:type="spellEnd"/>
            <w:r w:rsidRPr="000B14E3">
              <w:rPr>
                <w:rFonts w:ascii="Trebuchet MS" w:hAnsi="Trebuchet MS"/>
                <w:sz w:val="20"/>
                <w:szCs w:val="20"/>
                <w:lang w:val="uk-UA"/>
              </w:rPr>
              <w:t xml:space="preserve"> борг</w:t>
            </w:r>
          </w:p>
        </w:tc>
        <w:tc>
          <w:tcPr>
            <w:tcW w:w="1227"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10,042</w:t>
            </w:r>
          </w:p>
        </w:tc>
        <w:tc>
          <w:tcPr>
            <w:tcW w:w="1134"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993"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275" w:type="dxa"/>
            <w:tcBorders>
              <w:top w:val="nil"/>
              <w:left w:val="nil"/>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324" w:type="dxa"/>
            <w:tcBorders>
              <w:top w:val="nil"/>
              <w:left w:val="nil"/>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10,042</w:t>
            </w:r>
          </w:p>
        </w:tc>
      </w:tr>
      <w:tr w:rsidR="00FF7F59" w:rsidRPr="000B14E3" w:rsidTr="00F31B16">
        <w:trPr>
          <w:trHeight w:val="340"/>
        </w:trPr>
        <w:tc>
          <w:tcPr>
            <w:tcW w:w="3227" w:type="dxa"/>
            <w:tcBorders>
              <w:top w:val="nil"/>
              <w:left w:val="nil"/>
              <w:bottom w:val="nil"/>
              <w:right w:val="nil"/>
            </w:tcBorders>
            <w:vAlign w:val="bottom"/>
          </w:tcPr>
          <w:p w:rsidR="00FF7F59" w:rsidRPr="000B14E3" w:rsidRDefault="00FF7F59" w:rsidP="001F0DCE">
            <w:pPr>
              <w:rPr>
                <w:rFonts w:ascii="Trebuchet MS" w:hAnsi="Trebuchet MS"/>
                <w:sz w:val="20"/>
                <w:szCs w:val="20"/>
                <w:lang w:val="uk-UA"/>
              </w:rPr>
            </w:pPr>
            <w:r w:rsidRPr="000B14E3">
              <w:rPr>
                <w:rFonts w:ascii="Trebuchet MS" w:hAnsi="Trebuchet MS"/>
                <w:sz w:val="20"/>
                <w:szCs w:val="20"/>
                <w:lang w:val="uk-UA"/>
              </w:rPr>
              <w:t xml:space="preserve">Інші зобов’язання </w:t>
            </w:r>
          </w:p>
        </w:tc>
        <w:tc>
          <w:tcPr>
            <w:tcW w:w="1227" w:type="dxa"/>
            <w:tcBorders>
              <w:top w:val="nil"/>
              <w:left w:val="nil"/>
              <w:bottom w:val="single" w:sz="4" w:space="0" w:color="auto"/>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1,829</w:t>
            </w:r>
          </w:p>
        </w:tc>
        <w:tc>
          <w:tcPr>
            <w:tcW w:w="1134" w:type="dxa"/>
            <w:tcBorders>
              <w:top w:val="nil"/>
              <w:left w:val="nil"/>
              <w:bottom w:val="single" w:sz="4" w:space="0" w:color="auto"/>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33</w:t>
            </w:r>
          </w:p>
        </w:tc>
        <w:tc>
          <w:tcPr>
            <w:tcW w:w="993" w:type="dxa"/>
            <w:tcBorders>
              <w:top w:val="nil"/>
              <w:left w:val="nil"/>
              <w:bottom w:val="single" w:sz="4" w:space="0" w:color="auto"/>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211</w:t>
            </w:r>
          </w:p>
        </w:tc>
        <w:tc>
          <w:tcPr>
            <w:tcW w:w="1275" w:type="dxa"/>
            <w:tcBorders>
              <w:top w:val="nil"/>
              <w:left w:val="nil"/>
              <w:bottom w:val="single" w:sz="4" w:space="0" w:color="auto"/>
              <w:right w:val="nil"/>
            </w:tcBorders>
            <w:vAlign w:val="bottom"/>
          </w:tcPr>
          <w:p w:rsidR="00FF7F59" w:rsidRPr="000B14E3" w:rsidRDefault="00FF7F59">
            <w:pPr>
              <w:jc w:val="right"/>
              <w:rPr>
                <w:rFonts w:ascii="Trebuchet MS" w:hAnsi="Trebuchet MS"/>
                <w:color w:val="000000"/>
                <w:sz w:val="20"/>
                <w:szCs w:val="20"/>
              </w:rPr>
            </w:pPr>
            <w:r w:rsidRPr="000B14E3">
              <w:rPr>
                <w:rFonts w:ascii="Trebuchet MS" w:hAnsi="Trebuchet MS"/>
                <w:color w:val="000000"/>
                <w:sz w:val="20"/>
                <w:szCs w:val="20"/>
              </w:rPr>
              <w:t>-</w:t>
            </w:r>
          </w:p>
        </w:tc>
        <w:tc>
          <w:tcPr>
            <w:tcW w:w="1324" w:type="dxa"/>
            <w:tcBorders>
              <w:top w:val="nil"/>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2,073</w:t>
            </w:r>
          </w:p>
        </w:tc>
      </w:tr>
      <w:tr w:rsidR="00FF7F59" w:rsidRPr="000B14E3" w:rsidTr="00F31B16">
        <w:trPr>
          <w:trHeight w:val="330"/>
        </w:trPr>
        <w:tc>
          <w:tcPr>
            <w:tcW w:w="3227" w:type="dxa"/>
            <w:tcBorders>
              <w:top w:val="nil"/>
              <w:left w:val="nil"/>
              <w:bottom w:val="nil"/>
              <w:right w:val="nil"/>
            </w:tcBorders>
            <w:vAlign w:val="bottom"/>
          </w:tcPr>
          <w:p w:rsidR="00FF7F59" w:rsidRPr="000B14E3" w:rsidRDefault="00FF7F59" w:rsidP="001F0DCE">
            <w:pPr>
              <w:rPr>
                <w:rFonts w:ascii="Trebuchet MS" w:hAnsi="Trebuchet MS"/>
                <w:b/>
                <w:bCs/>
                <w:sz w:val="20"/>
                <w:szCs w:val="20"/>
                <w:lang w:val="uk-UA"/>
              </w:rPr>
            </w:pPr>
            <w:r w:rsidRPr="000B14E3">
              <w:rPr>
                <w:rFonts w:ascii="Trebuchet MS" w:hAnsi="Trebuchet MS"/>
                <w:b/>
                <w:bCs/>
                <w:sz w:val="20"/>
                <w:szCs w:val="20"/>
                <w:lang w:val="uk-UA"/>
              </w:rPr>
              <w:t>Разом зобов’язань</w:t>
            </w:r>
          </w:p>
        </w:tc>
        <w:tc>
          <w:tcPr>
            <w:tcW w:w="1227"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1,080,327</w:t>
            </w:r>
          </w:p>
        </w:tc>
        <w:tc>
          <w:tcPr>
            <w:tcW w:w="1134"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527,528</w:t>
            </w:r>
          </w:p>
        </w:tc>
        <w:tc>
          <w:tcPr>
            <w:tcW w:w="993"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67,475</w:t>
            </w:r>
          </w:p>
        </w:tc>
        <w:tc>
          <w:tcPr>
            <w:tcW w:w="1275"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518</w:t>
            </w:r>
          </w:p>
        </w:tc>
        <w:tc>
          <w:tcPr>
            <w:tcW w:w="1324"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1,675,848</w:t>
            </w:r>
          </w:p>
        </w:tc>
      </w:tr>
      <w:tr w:rsidR="00FF7F59" w:rsidRPr="000B14E3" w:rsidTr="00F31B16">
        <w:trPr>
          <w:trHeight w:val="330"/>
        </w:trPr>
        <w:tc>
          <w:tcPr>
            <w:tcW w:w="3227" w:type="dxa"/>
            <w:tcBorders>
              <w:top w:val="nil"/>
              <w:left w:val="nil"/>
              <w:bottom w:val="nil"/>
              <w:right w:val="nil"/>
            </w:tcBorders>
            <w:vAlign w:val="bottom"/>
          </w:tcPr>
          <w:p w:rsidR="00FF7F59" w:rsidRPr="000B14E3" w:rsidRDefault="00FF7F59" w:rsidP="001F0DCE">
            <w:pPr>
              <w:rPr>
                <w:rFonts w:ascii="Trebuchet MS" w:hAnsi="Trebuchet MS"/>
                <w:b/>
                <w:bCs/>
                <w:sz w:val="20"/>
                <w:szCs w:val="20"/>
                <w:lang w:val="uk-UA"/>
              </w:rPr>
            </w:pPr>
            <w:r w:rsidRPr="000B14E3">
              <w:rPr>
                <w:rFonts w:ascii="Trebuchet MS" w:hAnsi="Trebuchet MS"/>
                <w:b/>
                <w:bCs/>
                <w:sz w:val="20"/>
                <w:szCs w:val="20"/>
                <w:lang w:val="uk-UA"/>
              </w:rPr>
              <w:t xml:space="preserve">Валютна нетто позиція </w:t>
            </w:r>
          </w:p>
        </w:tc>
        <w:tc>
          <w:tcPr>
            <w:tcW w:w="1227"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229,834</w:t>
            </w:r>
          </w:p>
        </w:tc>
        <w:tc>
          <w:tcPr>
            <w:tcW w:w="1134"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lang w:val="uk-UA"/>
              </w:rPr>
            </w:pPr>
            <w:r w:rsidRPr="000B14E3">
              <w:rPr>
                <w:rFonts w:ascii="Trebuchet MS" w:hAnsi="Trebuchet MS"/>
                <w:b/>
                <w:bCs/>
                <w:color w:val="000000"/>
                <w:sz w:val="20"/>
                <w:szCs w:val="20"/>
                <w:lang w:val="uk-UA"/>
              </w:rPr>
              <w:t>(</w:t>
            </w:r>
            <w:r w:rsidRPr="000B14E3">
              <w:rPr>
                <w:rFonts w:ascii="Trebuchet MS" w:hAnsi="Trebuchet MS"/>
                <w:b/>
                <w:bCs/>
                <w:color w:val="000000"/>
                <w:sz w:val="20"/>
                <w:szCs w:val="20"/>
              </w:rPr>
              <w:t>50,058</w:t>
            </w:r>
            <w:r w:rsidRPr="000B14E3">
              <w:rPr>
                <w:rFonts w:ascii="Trebuchet MS" w:hAnsi="Trebuchet MS"/>
                <w:b/>
                <w:bCs/>
                <w:color w:val="000000"/>
                <w:sz w:val="20"/>
                <w:szCs w:val="20"/>
                <w:lang w:val="uk-UA"/>
              </w:rPr>
              <w:t>)</w:t>
            </w:r>
          </w:p>
        </w:tc>
        <w:tc>
          <w:tcPr>
            <w:tcW w:w="993"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lang w:val="uk-UA"/>
              </w:rPr>
            </w:pPr>
            <w:r w:rsidRPr="000B14E3">
              <w:rPr>
                <w:rFonts w:ascii="Trebuchet MS" w:hAnsi="Trebuchet MS"/>
                <w:b/>
                <w:bCs/>
                <w:color w:val="000000"/>
                <w:sz w:val="20"/>
                <w:szCs w:val="20"/>
                <w:lang w:val="uk-UA"/>
              </w:rPr>
              <w:t>(</w:t>
            </w:r>
            <w:r w:rsidRPr="000B14E3">
              <w:rPr>
                <w:rFonts w:ascii="Trebuchet MS" w:hAnsi="Trebuchet MS"/>
                <w:b/>
                <w:bCs/>
                <w:color w:val="000000"/>
                <w:sz w:val="20"/>
                <w:szCs w:val="20"/>
              </w:rPr>
              <w:t>961</w:t>
            </w:r>
            <w:r w:rsidRPr="000B14E3">
              <w:rPr>
                <w:rFonts w:ascii="Trebuchet MS" w:hAnsi="Trebuchet MS"/>
                <w:b/>
                <w:bCs/>
                <w:color w:val="000000"/>
                <w:sz w:val="20"/>
                <w:szCs w:val="20"/>
                <w:lang w:val="uk-UA"/>
              </w:rPr>
              <w:t>)</w:t>
            </w:r>
          </w:p>
        </w:tc>
        <w:tc>
          <w:tcPr>
            <w:tcW w:w="1275"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184</w:t>
            </w:r>
          </w:p>
        </w:tc>
        <w:tc>
          <w:tcPr>
            <w:tcW w:w="1324" w:type="dxa"/>
            <w:tcBorders>
              <w:top w:val="single" w:sz="4" w:space="0" w:color="auto"/>
              <w:left w:val="nil"/>
              <w:bottom w:val="single" w:sz="4" w:space="0" w:color="auto"/>
              <w:right w:val="nil"/>
            </w:tcBorders>
            <w:vAlign w:val="bottom"/>
          </w:tcPr>
          <w:p w:rsidR="00FF7F59" w:rsidRPr="000B14E3" w:rsidRDefault="00FF7F59">
            <w:pPr>
              <w:jc w:val="right"/>
              <w:rPr>
                <w:rFonts w:ascii="Trebuchet MS" w:hAnsi="Trebuchet MS"/>
                <w:b/>
                <w:bCs/>
                <w:color w:val="000000"/>
                <w:sz w:val="20"/>
                <w:szCs w:val="20"/>
              </w:rPr>
            </w:pPr>
            <w:r w:rsidRPr="000B14E3">
              <w:rPr>
                <w:rFonts w:ascii="Trebuchet MS" w:hAnsi="Trebuchet MS"/>
                <w:b/>
                <w:bCs/>
                <w:color w:val="000000"/>
                <w:sz w:val="20"/>
                <w:szCs w:val="20"/>
              </w:rPr>
              <w:t>178,999</w:t>
            </w:r>
          </w:p>
        </w:tc>
      </w:tr>
    </w:tbl>
    <w:p w:rsidR="00C14314" w:rsidRDefault="00C14314" w:rsidP="00E06310">
      <w:pPr>
        <w:pStyle w:val="31"/>
        <w:spacing w:before="240"/>
        <w:ind w:left="0"/>
        <w:jc w:val="both"/>
        <w:rPr>
          <w:rFonts w:ascii="Trebuchet MS" w:hAnsi="Trebuchet MS"/>
          <w:sz w:val="20"/>
          <w:szCs w:val="20"/>
          <w:lang w:val="uk-UA"/>
        </w:rPr>
      </w:pPr>
      <w:r w:rsidRPr="000B14E3">
        <w:rPr>
          <w:rFonts w:ascii="Trebuchet MS" w:hAnsi="Trebuchet MS"/>
          <w:sz w:val="20"/>
          <w:szCs w:val="20"/>
          <w:lang w:val="uk-UA"/>
        </w:rPr>
        <w:t>В залежності від валюти грошових потоків, одержуваних позичальником, ріст курсів іноземних валют стосовно української гривні може негативно впливати на здатність позичальників здійснити погашення кредитів, що, у свою чергу, збільшує ймовірність виникнення збитків за кредитами.</w:t>
      </w:r>
    </w:p>
    <w:p w:rsidR="000B14E3" w:rsidRDefault="000B14E3" w:rsidP="00E06310">
      <w:pPr>
        <w:pStyle w:val="31"/>
        <w:spacing w:before="240"/>
        <w:ind w:left="0"/>
        <w:jc w:val="both"/>
        <w:rPr>
          <w:rFonts w:ascii="Trebuchet MS" w:hAnsi="Trebuchet MS"/>
          <w:sz w:val="20"/>
          <w:szCs w:val="20"/>
          <w:lang w:val="uk-UA"/>
        </w:rPr>
      </w:pPr>
    </w:p>
    <w:p w:rsidR="000B14E3" w:rsidRDefault="000B14E3" w:rsidP="00E06310">
      <w:pPr>
        <w:pStyle w:val="31"/>
        <w:spacing w:before="240"/>
        <w:ind w:left="0"/>
        <w:jc w:val="both"/>
        <w:rPr>
          <w:rFonts w:ascii="Trebuchet MS" w:hAnsi="Trebuchet MS"/>
          <w:sz w:val="20"/>
          <w:szCs w:val="20"/>
          <w:lang w:val="uk-UA"/>
        </w:rPr>
      </w:pPr>
    </w:p>
    <w:p w:rsidR="000B14E3" w:rsidRDefault="000B14E3" w:rsidP="00E06310">
      <w:pPr>
        <w:pStyle w:val="31"/>
        <w:spacing w:before="240"/>
        <w:ind w:left="0"/>
        <w:jc w:val="both"/>
        <w:rPr>
          <w:rFonts w:ascii="Trebuchet MS" w:hAnsi="Trebuchet MS"/>
          <w:sz w:val="20"/>
          <w:szCs w:val="20"/>
          <w:lang w:val="uk-UA"/>
        </w:rPr>
      </w:pPr>
    </w:p>
    <w:p w:rsidR="000B14E3" w:rsidRDefault="000B14E3" w:rsidP="00E06310">
      <w:pPr>
        <w:pStyle w:val="31"/>
        <w:spacing w:before="240"/>
        <w:ind w:left="0"/>
        <w:jc w:val="both"/>
        <w:rPr>
          <w:rFonts w:ascii="Trebuchet MS" w:hAnsi="Trebuchet MS"/>
          <w:sz w:val="20"/>
          <w:szCs w:val="20"/>
          <w:lang w:val="uk-UA"/>
        </w:rPr>
      </w:pPr>
    </w:p>
    <w:p w:rsidR="000B14E3" w:rsidRPr="000B14E3" w:rsidRDefault="000B14E3" w:rsidP="00E06310">
      <w:pPr>
        <w:pStyle w:val="31"/>
        <w:spacing w:before="240"/>
        <w:ind w:left="0"/>
        <w:jc w:val="both"/>
        <w:rPr>
          <w:rFonts w:ascii="Trebuchet MS" w:hAnsi="Trebuchet MS"/>
          <w:sz w:val="20"/>
          <w:szCs w:val="20"/>
          <w:lang w:val="uk-UA"/>
        </w:rPr>
      </w:pPr>
    </w:p>
    <w:p w:rsidR="00C92269" w:rsidRPr="000B14E3" w:rsidRDefault="00C92269" w:rsidP="00C92269">
      <w:pPr>
        <w:spacing w:before="120" w:after="240"/>
        <w:jc w:val="both"/>
        <w:rPr>
          <w:rFonts w:ascii="Trebuchet MS" w:hAnsi="Trebuchet MS"/>
          <w:sz w:val="20"/>
          <w:szCs w:val="20"/>
          <w:lang w:val="uk-UA"/>
        </w:rPr>
      </w:pPr>
      <w:bookmarkStart w:id="173" w:name="_Toc69124145"/>
      <w:bookmarkStart w:id="174" w:name="_Toc81057064"/>
      <w:r w:rsidRPr="000B14E3">
        <w:rPr>
          <w:rFonts w:ascii="Trebuchet MS" w:hAnsi="Trebuchet MS"/>
          <w:sz w:val="20"/>
          <w:szCs w:val="20"/>
          <w:lang w:val="uk-UA"/>
        </w:rPr>
        <w:lastRenderedPageBreak/>
        <w:t>В таблиці нижче показано, як зміна курсу наступних валют на 10 % відносно функціональної валюти станом на 31 грудня 201</w:t>
      </w:r>
      <w:r>
        <w:rPr>
          <w:rFonts w:ascii="Trebuchet MS" w:hAnsi="Trebuchet MS"/>
          <w:sz w:val="20"/>
          <w:szCs w:val="20"/>
          <w:lang w:val="uk-UA"/>
        </w:rPr>
        <w:t>1</w:t>
      </w:r>
      <w:r w:rsidRPr="000B14E3">
        <w:rPr>
          <w:rFonts w:ascii="Trebuchet MS" w:hAnsi="Trebuchet MS"/>
          <w:sz w:val="20"/>
          <w:szCs w:val="20"/>
          <w:lang w:val="uk-UA"/>
        </w:rPr>
        <w:t xml:space="preserve"> та 20</w:t>
      </w:r>
      <w:r>
        <w:rPr>
          <w:rFonts w:ascii="Trebuchet MS" w:hAnsi="Trebuchet MS"/>
          <w:sz w:val="20"/>
          <w:szCs w:val="20"/>
          <w:lang w:val="uk-UA"/>
        </w:rPr>
        <w:t>1</w:t>
      </w:r>
      <w:r w:rsidRPr="000B14E3">
        <w:rPr>
          <w:rFonts w:ascii="Trebuchet MS" w:hAnsi="Trebuchet MS"/>
          <w:sz w:val="20"/>
          <w:szCs w:val="20"/>
          <w:lang w:val="uk-UA"/>
        </w:rPr>
        <w:t>0 років збільшило/(зменшило) б прибутки та збитки та капітал Банку на суми, приведені нижче, якщо всі інші змінні залишилися б незмінними.</w:t>
      </w:r>
    </w:p>
    <w:tbl>
      <w:tblPr>
        <w:tblW w:w="8915" w:type="dxa"/>
        <w:tblLayout w:type="fixed"/>
        <w:tblLook w:val="0000" w:firstRow="0" w:lastRow="0" w:firstColumn="0" w:lastColumn="0" w:noHBand="0" w:noVBand="0"/>
      </w:tblPr>
      <w:tblGrid>
        <w:gridCol w:w="3085"/>
        <w:gridCol w:w="2410"/>
        <w:gridCol w:w="1710"/>
        <w:gridCol w:w="1710"/>
      </w:tblGrid>
      <w:tr w:rsidR="00C92269" w:rsidRPr="000B14E3" w:rsidTr="00C92269">
        <w:trPr>
          <w:trHeight w:val="330"/>
        </w:trPr>
        <w:tc>
          <w:tcPr>
            <w:tcW w:w="3085" w:type="dxa"/>
            <w:tcBorders>
              <w:bottom w:val="single" w:sz="4" w:space="0" w:color="auto"/>
            </w:tcBorders>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 </w:t>
            </w:r>
          </w:p>
        </w:tc>
        <w:tc>
          <w:tcPr>
            <w:tcW w:w="2410" w:type="dxa"/>
            <w:tcBorders>
              <w:bottom w:val="single" w:sz="4" w:space="0" w:color="auto"/>
            </w:tcBorders>
          </w:tcPr>
          <w:p w:rsidR="00C92269" w:rsidRPr="000B14E3" w:rsidRDefault="00C92269" w:rsidP="00C92269">
            <w:pPr>
              <w:jc w:val="right"/>
              <w:rPr>
                <w:rFonts w:ascii="Trebuchet MS" w:hAnsi="Trebuchet MS"/>
                <w:b/>
                <w:bCs/>
                <w:sz w:val="20"/>
                <w:szCs w:val="20"/>
                <w:lang w:val="uk-UA"/>
              </w:rPr>
            </w:pPr>
          </w:p>
        </w:tc>
        <w:tc>
          <w:tcPr>
            <w:tcW w:w="1710" w:type="dxa"/>
            <w:tcBorders>
              <w:bottom w:val="single" w:sz="4" w:space="0" w:color="auto"/>
            </w:tcBorders>
            <w:noWrap/>
            <w:vAlign w:val="bottom"/>
          </w:tcPr>
          <w:p w:rsidR="00C92269" w:rsidRPr="000B14E3" w:rsidRDefault="00C92269" w:rsidP="00C92269">
            <w:pPr>
              <w:jc w:val="right"/>
              <w:rPr>
                <w:rFonts w:ascii="Trebuchet MS" w:hAnsi="Trebuchet MS"/>
                <w:sz w:val="20"/>
                <w:szCs w:val="20"/>
                <w:lang w:val="uk-UA"/>
              </w:rPr>
            </w:pPr>
            <w:r w:rsidRPr="000B14E3">
              <w:rPr>
                <w:rFonts w:ascii="Trebuchet MS" w:hAnsi="Trebuchet MS"/>
                <w:b/>
                <w:bCs/>
                <w:sz w:val="20"/>
                <w:szCs w:val="20"/>
                <w:lang w:val="uk-UA"/>
              </w:rPr>
              <w:t>31/12/201</w:t>
            </w:r>
            <w:r>
              <w:rPr>
                <w:rFonts w:ascii="Trebuchet MS" w:hAnsi="Trebuchet MS"/>
                <w:b/>
                <w:bCs/>
                <w:sz w:val="20"/>
                <w:szCs w:val="20"/>
                <w:lang w:val="uk-UA"/>
              </w:rPr>
              <w:t>1</w:t>
            </w:r>
          </w:p>
        </w:tc>
        <w:tc>
          <w:tcPr>
            <w:tcW w:w="1710" w:type="dxa"/>
            <w:tcBorders>
              <w:bottom w:val="single" w:sz="4" w:space="0" w:color="auto"/>
            </w:tcBorders>
            <w:vAlign w:val="bottom"/>
          </w:tcPr>
          <w:p w:rsidR="00C92269" w:rsidRPr="000B14E3" w:rsidRDefault="00C92269" w:rsidP="00C92269">
            <w:pPr>
              <w:jc w:val="right"/>
              <w:rPr>
                <w:rFonts w:ascii="Trebuchet MS" w:hAnsi="Trebuchet MS"/>
                <w:sz w:val="20"/>
                <w:szCs w:val="20"/>
                <w:lang w:val="uk-UA"/>
              </w:rPr>
            </w:pPr>
            <w:r w:rsidRPr="000B14E3">
              <w:rPr>
                <w:rFonts w:ascii="Trebuchet MS" w:hAnsi="Trebuchet MS"/>
                <w:sz w:val="20"/>
                <w:szCs w:val="20"/>
                <w:lang w:val="uk-UA"/>
              </w:rPr>
              <w:t>31/12/20</w:t>
            </w:r>
            <w:r>
              <w:rPr>
                <w:rFonts w:ascii="Trebuchet MS" w:hAnsi="Trebuchet MS"/>
                <w:sz w:val="20"/>
                <w:szCs w:val="20"/>
                <w:lang w:val="uk-UA"/>
              </w:rPr>
              <w:t>1</w:t>
            </w:r>
            <w:r w:rsidRPr="000B14E3">
              <w:rPr>
                <w:rFonts w:ascii="Trebuchet MS" w:hAnsi="Trebuchet MS"/>
                <w:sz w:val="20"/>
                <w:szCs w:val="20"/>
                <w:lang w:val="uk-UA"/>
              </w:rPr>
              <w:t>0</w:t>
            </w:r>
          </w:p>
        </w:tc>
      </w:tr>
      <w:tr w:rsidR="00C92269" w:rsidRPr="000B14E3" w:rsidTr="00C92269">
        <w:trPr>
          <w:trHeight w:val="315"/>
        </w:trPr>
        <w:tc>
          <w:tcPr>
            <w:tcW w:w="3085" w:type="dxa"/>
            <w:tcBorders>
              <w:top w:val="single" w:sz="4" w:space="0" w:color="auto"/>
            </w:tcBorders>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Чистий прибуток/(збиток)</w:t>
            </w:r>
          </w:p>
        </w:tc>
        <w:tc>
          <w:tcPr>
            <w:tcW w:w="2410" w:type="dxa"/>
            <w:tcBorders>
              <w:top w:val="single" w:sz="4" w:space="0" w:color="auto"/>
            </w:tcBorders>
          </w:tcPr>
          <w:p w:rsidR="00C92269" w:rsidRPr="000B14E3" w:rsidRDefault="00C92269" w:rsidP="00C92269">
            <w:pPr>
              <w:jc w:val="right"/>
              <w:rPr>
                <w:rFonts w:ascii="Trebuchet MS" w:hAnsi="Trebuchet MS"/>
                <w:b/>
                <w:bCs/>
                <w:sz w:val="20"/>
                <w:szCs w:val="20"/>
                <w:lang w:val="uk-UA"/>
              </w:rPr>
            </w:pPr>
          </w:p>
        </w:tc>
        <w:tc>
          <w:tcPr>
            <w:tcW w:w="1710" w:type="dxa"/>
            <w:tcBorders>
              <w:top w:val="single" w:sz="4" w:space="0" w:color="auto"/>
            </w:tcBorders>
            <w:noWrap/>
            <w:vAlign w:val="bottom"/>
          </w:tcPr>
          <w:p w:rsidR="00C92269" w:rsidRPr="000B14E3" w:rsidRDefault="00C92269" w:rsidP="00C92269">
            <w:pPr>
              <w:jc w:val="right"/>
              <w:rPr>
                <w:rFonts w:ascii="Trebuchet MS" w:hAnsi="Trebuchet MS"/>
                <w:b/>
                <w:bCs/>
                <w:sz w:val="20"/>
                <w:szCs w:val="20"/>
                <w:lang w:val="uk-UA"/>
              </w:rPr>
            </w:pPr>
          </w:p>
        </w:tc>
        <w:tc>
          <w:tcPr>
            <w:tcW w:w="1710" w:type="dxa"/>
            <w:tcBorders>
              <w:top w:val="single" w:sz="4" w:space="0" w:color="auto"/>
            </w:tcBorders>
            <w:vAlign w:val="bottom"/>
          </w:tcPr>
          <w:p w:rsidR="00C92269" w:rsidRPr="000B14E3" w:rsidRDefault="00C92269" w:rsidP="00C92269">
            <w:pPr>
              <w:jc w:val="right"/>
              <w:rPr>
                <w:rFonts w:ascii="Trebuchet MS" w:hAnsi="Trebuchet MS"/>
                <w:sz w:val="20"/>
                <w:szCs w:val="20"/>
                <w:lang w:val="uk-UA"/>
              </w:rPr>
            </w:pPr>
          </w:p>
        </w:tc>
      </w:tr>
      <w:tr w:rsidR="00C92269" w:rsidRPr="000B14E3" w:rsidTr="00C92269">
        <w:trPr>
          <w:trHeight w:val="315"/>
        </w:trPr>
        <w:tc>
          <w:tcPr>
            <w:tcW w:w="3085" w:type="dxa"/>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Долари США</w:t>
            </w:r>
          </w:p>
        </w:tc>
        <w:tc>
          <w:tcPr>
            <w:tcW w:w="2410" w:type="dxa"/>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зміцнення на 10 %</w:t>
            </w:r>
          </w:p>
        </w:tc>
        <w:tc>
          <w:tcPr>
            <w:tcW w:w="1710" w:type="dxa"/>
            <w:noWrap/>
            <w:vAlign w:val="bottom"/>
          </w:tcPr>
          <w:p w:rsidR="00C92269" w:rsidRPr="00C92269" w:rsidRDefault="00C92269" w:rsidP="00C92269">
            <w:pPr>
              <w:jc w:val="right"/>
              <w:rPr>
                <w:rFonts w:ascii="Trebuchet MS" w:hAnsi="Trebuchet MS" w:cs="Times New Roman CYR"/>
                <w:b/>
                <w:bCs/>
                <w:sz w:val="20"/>
                <w:szCs w:val="20"/>
                <w:lang w:val="uk-UA"/>
              </w:rPr>
            </w:pPr>
            <w:r w:rsidRPr="00C92269">
              <w:rPr>
                <w:rFonts w:ascii="Trebuchet MS" w:hAnsi="Trebuchet MS" w:cs="Times New Roman CYR"/>
                <w:b/>
                <w:bCs/>
                <w:sz w:val="20"/>
                <w:szCs w:val="20"/>
                <w:lang w:val="uk-UA"/>
              </w:rPr>
              <w:t>8,846</w:t>
            </w:r>
          </w:p>
        </w:tc>
        <w:tc>
          <w:tcPr>
            <w:tcW w:w="1710" w:type="dxa"/>
            <w:vAlign w:val="bottom"/>
          </w:tcPr>
          <w:p w:rsidR="00C92269" w:rsidRPr="00C92269" w:rsidRDefault="00C92269" w:rsidP="00C92269">
            <w:pPr>
              <w:jc w:val="right"/>
              <w:rPr>
                <w:rFonts w:ascii="Trebuchet MS" w:hAnsi="Trebuchet MS" w:cs="Times New Roman CYR"/>
                <w:bCs/>
                <w:sz w:val="20"/>
                <w:szCs w:val="20"/>
                <w:lang w:val="uk-UA"/>
              </w:rPr>
            </w:pPr>
            <w:r w:rsidRPr="00C92269">
              <w:rPr>
                <w:rFonts w:ascii="Trebuchet MS" w:hAnsi="Trebuchet MS" w:cs="Times New Roman CYR"/>
                <w:bCs/>
                <w:sz w:val="20"/>
                <w:szCs w:val="20"/>
                <w:lang w:val="uk-UA"/>
              </w:rPr>
              <w:t>(5,006)</w:t>
            </w:r>
          </w:p>
        </w:tc>
      </w:tr>
      <w:tr w:rsidR="00C92269" w:rsidRPr="000B14E3" w:rsidTr="00C92269">
        <w:trPr>
          <w:trHeight w:val="315"/>
        </w:trPr>
        <w:tc>
          <w:tcPr>
            <w:tcW w:w="3085" w:type="dxa"/>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Долари США</w:t>
            </w:r>
          </w:p>
        </w:tc>
        <w:tc>
          <w:tcPr>
            <w:tcW w:w="2410" w:type="dxa"/>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послаблення на 10 %</w:t>
            </w:r>
          </w:p>
        </w:tc>
        <w:tc>
          <w:tcPr>
            <w:tcW w:w="1710" w:type="dxa"/>
            <w:noWrap/>
            <w:vAlign w:val="bottom"/>
          </w:tcPr>
          <w:p w:rsidR="00C92269" w:rsidRPr="00C92269" w:rsidRDefault="00C92269" w:rsidP="00C92269">
            <w:pPr>
              <w:jc w:val="right"/>
              <w:rPr>
                <w:rFonts w:ascii="Trebuchet MS" w:hAnsi="Trebuchet MS" w:cs="Times New Roman CYR"/>
                <w:b/>
                <w:bCs/>
                <w:sz w:val="20"/>
                <w:szCs w:val="20"/>
                <w:lang w:val="uk-UA"/>
              </w:rPr>
            </w:pPr>
            <w:r w:rsidRPr="00C92269">
              <w:rPr>
                <w:rFonts w:ascii="Trebuchet MS" w:hAnsi="Trebuchet MS" w:cs="Times New Roman CYR"/>
                <w:b/>
                <w:bCs/>
                <w:sz w:val="20"/>
                <w:szCs w:val="20"/>
                <w:lang w:val="uk-UA"/>
              </w:rPr>
              <w:t>(8,846)</w:t>
            </w:r>
          </w:p>
        </w:tc>
        <w:tc>
          <w:tcPr>
            <w:tcW w:w="1710" w:type="dxa"/>
            <w:vAlign w:val="bottom"/>
          </w:tcPr>
          <w:p w:rsidR="00C92269" w:rsidRPr="00C92269" w:rsidRDefault="00C92269" w:rsidP="00C92269">
            <w:pPr>
              <w:jc w:val="right"/>
              <w:rPr>
                <w:rFonts w:ascii="Trebuchet MS" w:hAnsi="Trebuchet MS" w:cs="Times New Roman CYR"/>
                <w:bCs/>
                <w:sz w:val="20"/>
                <w:szCs w:val="20"/>
                <w:lang w:val="uk-UA"/>
              </w:rPr>
            </w:pPr>
            <w:r w:rsidRPr="00C92269">
              <w:rPr>
                <w:rFonts w:ascii="Trebuchet MS" w:hAnsi="Trebuchet MS" w:cs="Times New Roman CYR"/>
                <w:bCs/>
                <w:sz w:val="20"/>
                <w:szCs w:val="20"/>
                <w:lang w:val="uk-UA"/>
              </w:rPr>
              <w:t>5,006</w:t>
            </w:r>
          </w:p>
        </w:tc>
      </w:tr>
      <w:tr w:rsidR="00C92269" w:rsidRPr="000B14E3" w:rsidTr="00C92269">
        <w:trPr>
          <w:trHeight w:val="315"/>
        </w:trPr>
        <w:tc>
          <w:tcPr>
            <w:tcW w:w="3085" w:type="dxa"/>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Євро</w:t>
            </w:r>
          </w:p>
        </w:tc>
        <w:tc>
          <w:tcPr>
            <w:tcW w:w="2410" w:type="dxa"/>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зміцнення на 10 %</w:t>
            </w:r>
          </w:p>
        </w:tc>
        <w:tc>
          <w:tcPr>
            <w:tcW w:w="1710" w:type="dxa"/>
            <w:noWrap/>
            <w:vAlign w:val="bottom"/>
          </w:tcPr>
          <w:p w:rsidR="00C92269" w:rsidRPr="00C92269" w:rsidRDefault="00C92269" w:rsidP="00C92269">
            <w:pPr>
              <w:jc w:val="right"/>
              <w:rPr>
                <w:rFonts w:ascii="Trebuchet MS" w:hAnsi="Trebuchet MS" w:cs="Times New Roman CYR"/>
                <w:b/>
                <w:bCs/>
                <w:sz w:val="20"/>
                <w:szCs w:val="20"/>
                <w:lang w:val="uk-UA"/>
              </w:rPr>
            </w:pPr>
            <w:r w:rsidRPr="00C92269">
              <w:rPr>
                <w:rFonts w:ascii="Trebuchet MS" w:hAnsi="Trebuchet MS" w:cs="Times New Roman CYR"/>
                <w:b/>
                <w:bCs/>
                <w:sz w:val="20"/>
                <w:szCs w:val="20"/>
                <w:lang w:val="uk-UA"/>
              </w:rPr>
              <w:t>(175)</w:t>
            </w:r>
          </w:p>
        </w:tc>
        <w:tc>
          <w:tcPr>
            <w:tcW w:w="1710" w:type="dxa"/>
            <w:vAlign w:val="bottom"/>
          </w:tcPr>
          <w:p w:rsidR="00C92269" w:rsidRPr="00C92269" w:rsidRDefault="00C92269" w:rsidP="00C92269">
            <w:pPr>
              <w:jc w:val="right"/>
              <w:rPr>
                <w:rFonts w:ascii="Trebuchet MS" w:hAnsi="Trebuchet MS" w:cs="Times New Roman CYR"/>
                <w:bCs/>
                <w:sz w:val="20"/>
                <w:szCs w:val="20"/>
                <w:lang w:val="uk-UA"/>
              </w:rPr>
            </w:pPr>
            <w:r w:rsidRPr="00C92269">
              <w:rPr>
                <w:rFonts w:ascii="Trebuchet MS" w:hAnsi="Trebuchet MS" w:cs="Times New Roman CYR"/>
                <w:bCs/>
                <w:sz w:val="20"/>
                <w:szCs w:val="20"/>
                <w:lang w:val="uk-UA"/>
              </w:rPr>
              <w:t>(96)</w:t>
            </w:r>
          </w:p>
        </w:tc>
      </w:tr>
      <w:tr w:rsidR="00C92269" w:rsidRPr="000B14E3" w:rsidTr="00C92269">
        <w:trPr>
          <w:trHeight w:val="315"/>
        </w:trPr>
        <w:tc>
          <w:tcPr>
            <w:tcW w:w="3085" w:type="dxa"/>
            <w:noWrap/>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Євро</w:t>
            </w:r>
          </w:p>
        </w:tc>
        <w:tc>
          <w:tcPr>
            <w:tcW w:w="2410" w:type="dxa"/>
            <w:vAlign w:val="bottom"/>
          </w:tcPr>
          <w:p w:rsidR="00C92269" w:rsidRPr="000B14E3" w:rsidRDefault="00C92269" w:rsidP="00C92269">
            <w:pPr>
              <w:rPr>
                <w:rFonts w:ascii="Trebuchet MS" w:hAnsi="Trebuchet MS"/>
                <w:sz w:val="20"/>
                <w:szCs w:val="20"/>
                <w:lang w:val="uk-UA"/>
              </w:rPr>
            </w:pPr>
            <w:r w:rsidRPr="000B14E3">
              <w:rPr>
                <w:rFonts w:ascii="Trebuchet MS" w:hAnsi="Trebuchet MS"/>
                <w:sz w:val="20"/>
                <w:szCs w:val="20"/>
                <w:lang w:val="uk-UA"/>
              </w:rPr>
              <w:t>послаблення на 10 %</w:t>
            </w:r>
          </w:p>
        </w:tc>
        <w:tc>
          <w:tcPr>
            <w:tcW w:w="1710" w:type="dxa"/>
            <w:noWrap/>
            <w:vAlign w:val="bottom"/>
          </w:tcPr>
          <w:p w:rsidR="00C92269" w:rsidRPr="00C92269" w:rsidRDefault="00C92269" w:rsidP="00C92269">
            <w:pPr>
              <w:jc w:val="right"/>
              <w:rPr>
                <w:rFonts w:ascii="Trebuchet MS" w:hAnsi="Trebuchet MS" w:cs="Times New Roman CYR"/>
                <w:b/>
                <w:bCs/>
                <w:sz w:val="20"/>
                <w:szCs w:val="20"/>
                <w:lang w:val="uk-UA"/>
              </w:rPr>
            </w:pPr>
            <w:r w:rsidRPr="00C92269">
              <w:rPr>
                <w:rFonts w:ascii="Trebuchet MS" w:hAnsi="Trebuchet MS" w:cs="Times New Roman CYR"/>
                <w:b/>
                <w:bCs/>
                <w:sz w:val="20"/>
                <w:szCs w:val="20"/>
                <w:lang w:val="uk-UA"/>
              </w:rPr>
              <w:t>175</w:t>
            </w:r>
          </w:p>
        </w:tc>
        <w:tc>
          <w:tcPr>
            <w:tcW w:w="1710" w:type="dxa"/>
            <w:vAlign w:val="bottom"/>
          </w:tcPr>
          <w:p w:rsidR="00C92269" w:rsidRPr="00C92269" w:rsidRDefault="00C92269" w:rsidP="00C92269">
            <w:pPr>
              <w:jc w:val="right"/>
              <w:rPr>
                <w:rFonts w:ascii="Trebuchet MS" w:hAnsi="Trebuchet MS" w:cs="Times New Roman CYR"/>
                <w:bCs/>
                <w:sz w:val="20"/>
                <w:szCs w:val="20"/>
                <w:lang w:val="uk-UA"/>
              </w:rPr>
            </w:pPr>
            <w:r w:rsidRPr="00C92269">
              <w:rPr>
                <w:rFonts w:ascii="Trebuchet MS" w:hAnsi="Trebuchet MS" w:cs="Times New Roman CYR"/>
                <w:bCs/>
                <w:sz w:val="20"/>
                <w:szCs w:val="20"/>
                <w:lang w:val="uk-UA"/>
              </w:rPr>
              <w:t>96</w:t>
            </w:r>
          </w:p>
        </w:tc>
      </w:tr>
    </w:tbl>
    <w:p w:rsidR="00C14314" w:rsidRPr="000B14E3" w:rsidRDefault="002347C8" w:rsidP="00842387">
      <w:pPr>
        <w:spacing w:before="240" w:after="240"/>
        <w:rPr>
          <w:rFonts w:ascii="Trebuchet MS" w:hAnsi="Trebuchet MS"/>
          <w:b/>
          <w:bCs/>
          <w:i/>
          <w:iCs/>
          <w:sz w:val="20"/>
          <w:szCs w:val="20"/>
          <w:lang w:val="uk-UA"/>
        </w:rPr>
      </w:pPr>
      <w:r>
        <w:rPr>
          <w:rFonts w:ascii="Trebuchet MS" w:hAnsi="Trebuchet MS"/>
          <w:b/>
          <w:bCs/>
          <w:i/>
          <w:iCs/>
          <w:sz w:val="20"/>
          <w:szCs w:val="20"/>
          <w:lang w:val="uk-UA"/>
        </w:rPr>
        <w:t>Процентний</w:t>
      </w:r>
      <w:r w:rsidR="00C14314" w:rsidRPr="000B14E3">
        <w:rPr>
          <w:rFonts w:ascii="Trebuchet MS" w:hAnsi="Trebuchet MS"/>
          <w:b/>
          <w:bCs/>
          <w:i/>
          <w:iCs/>
          <w:sz w:val="20"/>
          <w:szCs w:val="20"/>
          <w:lang w:val="uk-UA"/>
        </w:rPr>
        <w:t xml:space="preserve"> ризик</w:t>
      </w:r>
      <w:bookmarkEnd w:id="169"/>
      <w:bookmarkEnd w:id="170"/>
      <w:bookmarkEnd w:id="173"/>
      <w:bookmarkEnd w:id="174"/>
    </w:p>
    <w:p w:rsidR="00C14314" w:rsidRPr="000B14E3" w:rsidRDefault="002347C8" w:rsidP="00C74032">
      <w:pPr>
        <w:pStyle w:val="ad"/>
        <w:keepNext w:val="0"/>
        <w:keepLines w:val="0"/>
        <w:widowControl/>
        <w:overflowPunct/>
        <w:autoSpaceDE/>
        <w:autoSpaceDN/>
        <w:adjustRightInd/>
        <w:spacing w:before="120" w:after="120"/>
        <w:textAlignment w:val="auto"/>
        <w:rPr>
          <w:rFonts w:ascii="Trebuchet MS" w:hAnsi="Trebuchet MS"/>
          <w:sz w:val="20"/>
          <w:szCs w:val="20"/>
        </w:rPr>
      </w:pPr>
      <w:bookmarkStart w:id="175" w:name="_Toc5015080"/>
      <w:r>
        <w:rPr>
          <w:rFonts w:ascii="Trebuchet MS" w:hAnsi="Trebuchet MS"/>
          <w:sz w:val="20"/>
          <w:szCs w:val="20"/>
        </w:rPr>
        <w:t>Процентний</w:t>
      </w:r>
      <w:r w:rsidR="00C14314" w:rsidRPr="000B14E3">
        <w:rPr>
          <w:rFonts w:ascii="Trebuchet MS" w:hAnsi="Trebuchet MS"/>
          <w:sz w:val="20"/>
          <w:szCs w:val="20"/>
        </w:rPr>
        <w:t xml:space="preserve"> ризик полягає у можливості коливання вартості певних фінансових інструментів у зв’язку зі змінами ринкових </w:t>
      </w:r>
      <w:r>
        <w:rPr>
          <w:rFonts w:ascii="Trebuchet MS" w:hAnsi="Trebuchet MS"/>
          <w:sz w:val="20"/>
          <w:szCs w:val="20"/>
        </w:rPr>
        <w:t>процентних</w:t>
      </w:r>
      <w:r w:rsidR="00C14314" w:rsidRPr="000B14E3">
        <w:rPr>
          <w:rFonts w:ascii="Trebuchet MS" w:hAnsi="Trebuchet MS"/>
          <w:sz w:val="20"/>
          <w:szCs w:val="20"/>
        </w:rPr>
        <w:t xml:space="preserve"> ставок.</w:t>
      </w:r>
    </w:p>
    <w:p w:rsidR="00C14314" w:rsidRPr="00F31B16" w:rsidRDefault="00C14314" w:rsidP="00842387">
      <w:pPr>
        <w:pStyle w:val="ad"/>
        <w:keepNext w:val="0"/>
        <w:keepLines w:val="0"/>
        <w:widowControl/>
        <w:overflowPunct/>
        <w:autoSpaceDE/>
        <w:autoSpaceDN/>
        <w:adjustRightInd/>
        <w:spacing w:before="120" w:after="240"/>
        <w:textAlignment w:val="auto"/>
        <w:rPr>
          <w:rFonts w:ascii="Trebuchet MS" w:hAnsi="Trebuchet MS"/>
          <w:sz w:val="20"/>
          <w:szCs w:val="20"/>
        </w:rPr>
      </w:pPr>
      <w:r w:rsidRPr="000B14E3">
        <w:rPr>
          <w:rFonts w:ascii="Trebuchet MS" w:hAnsi="Trebuchet MS"/>
          <w:sz w:val="20"/>
          <w:szCs w:val="20"/>
        </w:rPr>
        <w:t xml:space="preserve">Нижче наведено інформацію щодо ефективних середньозважених </w:t>
      </w:r>
      <w:r w:rsidR="002347C8">
        <w:rPr>
          <w:rFonts w:ascii="Trebuchet MS" w:hAnsi="Trebuchet MS"/>
          <w:sz w:val="20"/>
          <w:szCs w:val="20"/>
        </w:rPr>
        <w:t>процентних</w:t>
      </w:r>
      <w:r w:rsidRPr="000B14E3">
        <w:rPr>
          <w:rFonts w:ascii="Trebuchet MS" w:hAnsi="Trebuchet MS"/>
          <w:sz w:val="20"/>
          <w:szCs w:val="20"/>
        </w:rPr>
        <w:t xml:space="preserve"> ставок за 20</w:t>
      </w:r>
      <w:r w:rsidR="00F964F7" w:rsidRPr="000B14E3">
        <w:rPr>
          <w:rFonts w:ascii="Trebuchet MS" w:hAnsi="Trebuchet MS"/>
          <w:sz w:val="20"/>
          <w:szCs w:val="20"/>
        </w:rPr>
        <w:t>1</w:t>
      </w:r>
      <w:r w:rsidR="000B14E3">
        <w:rPr>
          <w:rFonts w:ascii="Trebuchet MS" w:hAnsi="Trebuchet MS"/>
          <w:sz w:val="20"/>
          <w:szCs w:val="20"/>
        </w:rPr>
        <w:t>1</w:t>
      </w:r>
      <w:r w:rsidRPr="000B14E3">
        <w:rPr>
          <w:rFonts w:ascii="Trebuchet MS" w:hAnsi="Trebuchet MS"/>
          <w:sz w:val="20"/>
          <w:szCs w:val="20"/>
        </w:rPr>
        <w:t xml:space="preserve"> та </w:t>
      </w:r>
      <w:r w:rsidRPr="00F31B16">
        <w:rPr>
          <w:rFonts w:ascii="Trebuchet MS" w:hAnsi="Trebuchet MS"/>
          <w:sz w:val="20"/>
          <w:szCs w:val="20"/>
        </w:rPr>
        <w:t>20</w:t>
      </w:r>
      <w:r w:rsidR="000B14E3" w:rsidRPr="00F31B16">
        <w:rPr>
          <w:rFonts w:ascii="Trebuchet MS" w:hAnsi="Trebuchet MS"/>
          <w:sz w:val="20"/>
          <w:szCs w:val="20"/>
        </w:rPr>
        <w:t>1</w:t>
      </w:r>
      <w:r w:rsidRPr="00F31B16">
        <w:rPr>
          <w:rFonts w:ascii="Trebuchet MS" w:hAnsi="Trebuchet MS"/>
          <w:sz w:val="20"/>
          <w:szCs w:val="20"/>
        </w:rPr>
        <w:t xml:space="preserve">0 роки за активами та зобов’язаннями, за якими нараховуються </w:t>
      </w:r>
      <w:r w:rsidR="002347C8">
        <w:rPr>
          <w:rFonts w:ascii="Trebuchet MS" w:hAnsi="Trebuchet MS"/>
          <w:sz w:val="20"/>
          <w:szCs w:val="20"/>
        </w:rPr>
        <w:t>проценти</w:t>
      </w:r>
      <w:r w:rsidRPr="00F31B16">
        <w:rPr>
          <w:rFonts w:ascii="Trebuchet MS" w:hAnsi="Trebuchet MS"/>
          <w:sz w:val="20"/>
          <w:szCs w:val="20"/>
        </w:rPr>
        <w:t>:</w:t>
      </w:r>
    </w:p>
    <w:tbl>
      <w:tblPr>
        <w:tblW w:w="9029" w:type="dxa"/>
        <w:tblLook w:val="0000" w:firstRow="0" w:lastRow="0" w:firstColumn="0" w:lastColumn="0" w:noHBand="0" w:noVBand="0"/>
      </w:tblPr>
      <w:tblGrid>
        <w:gridCol w:w="3355"/>
        <w:gridCol w:w="961"/>
        <w:gridCol w:w="940"/>
        <w:gridCol w:w="992"/>
        <w:gridCol w:w="970"/>
        <w:gridCol w:w="940"/>
        <w:gridCol w:w="871"/>
      </w:tblGrid>
      <w:tr w:rsidR="00C14314" w:rsidRPr="00F31B16" w:rsidTr="005B6FFA">
        <w:trPr>
          <w:trHeight w:val="118"/>
        </w:trPr>
        <w:tc>
          <w:tcPr>
            <w:tcW w:w="3576" w:type="dxa"/>
            <w:tcBorders>
              <w:top w:val="nil"/>
              <w:left w:val="nil"/>
              <w:right w:val="nil"/>
            </w:tcBorders>
            <w:vAlign w:val="bottom"/>
          </w:tcPr>
          <w:p w:rsidR="00C14314" w:rsidRPr="00F31B16" w:rsidRDefault="00C14314" w:rsidP="0008504A">
            <w:pPr>
              <w:rPr>
                <w:rFonts w:ascii="Trebuchet MS" w:hAnsi="Trebuchet MS"/>
                <w:sz w:val="20"/>
                <w:szCs w:val="20"/>
                <w:lang w:val="uk-UA"/>
              </w:rPr>
            </w:pPr>
          </w:p>
        </w:tc>
        <w:tc>
          <w:tcPr>
            <w:tcW w:w="2930" w:type="dxa"/>
            <w:gridSpan w:val="3"/>
            <w:tcBorders>
              <w:top w:val="nil"/>
              <w:left w:val="nil"/>
              <w:bottom w:val="single" w:sz="4" w:space="0" w:color="auto"/>
              <w:right w:val="nil"/>
            </w:tcBorders>
            <w:vAlign w:val="bottom"/>
          </w:tcPr>
          <w:p w:rsidR="00C14314" w:rsidRPr="00F31B16" w:rsidRDefault="00C14314" w:rsidP="000B14E3">
            <w:pPr>
              <w:jc w:val="center"/>
              <w:rPr>
                <w:rFonts w:ascii="Trebuchet MS" w:hAnsi="Trebuchet MS"/>
                <w:b/>
                <w:bCs/>
                <w:sz w:val="20"/>
                <w:szCs w:val="20"/>
                <w:lang w:val="uk-UA"/>
              </w:rPr>
            </w:pPr>
            <w:r w:rsidRPr="00F31B16">
              <w:rPr>
                <w:rFonts w:ascii="Trebuchet MS" w:hAnsi="Trebuchet MS"/>
                <w:b/>
                <w:bCs/>
                <w:sz w:val="20"/>
                <w:szCs w:val="20"/>
                <w:lang w:val="uk-UA"/>
              </w:rPr>
              <w:t>31/12/20</w:t>
            </w:r>
            <w:r w:rsidR="00F964F7" w:rsidRPr="00F31B16">
              <w:rPr>
                <w:rFonts w:ascii="Trebuchet MS" w:hAnsi="Trebuchet MS"/>
                <w:b/>
                <w:bCs/>
                <w:sz w:val="20"/>
                <w:szCs w:val="20"/>
                <w:lang w:val="uk-UA"/>
              </w:rPr>
              <w:t>1</w:t>
            </w:r>
            <w:r w:rsidR="000B14E3" w:rsidRPr="00F31B16">
              <w:rPr>
                <w:rFonts w:ascii="Trebuchet MS" w:hAnsi="Trebuchet MS"/>
                <w:b/>
                <w:bCs/>
                <w:sz w:val="20"/>
                <w:szCs w:val="20"/>
                <w:lang w:val="uk-UA"/>
              </w:rPr>
              <w:t>1</w:t>
            </w:r>
          </w:p>
        </w:tc>
        <w:tc>
          <w:tcPr>
            <w:tcW w:w="2523" w:type="dxa"/>
            <w:gridSpan w:val="3"/>
            <w:tcBorders>
              <w:top w:val="nil"/>
              <w:left w:val="nil"/>
              <w:bottom w:val="single" w:sz="4" w:space="0" w:color="auto"/>
              <w:right w:val="nil"/>
            </w:tcBorders>
            <w:vAlign w:val="bottom"/>
          </w:tcPr>
          <w:p w:rsidR="00C14314" w:rsidRPr="00F31B16" w:rsidRDefault="00C14314" w:rsidP="000B14E3">
            <w:pPr>
              <w:jc w:val="center"/>
              <w:rPr>
                <w:rFonts w:ascii="Trebuchet MS" w:hAnsi="Trebuchet MS"/>
                <w:sz w:val="20"/>
                <w:szCs w:val="20"/>
                <w:lang w:val="uk-UA"/>
              </w:rPr>
            </w:pPr>
            <w:r w:rsidRPr="00F31B16">
              <w:rPr>
                <w:rFonts w:ascii="Trebuchet MS" w:hAnsi="Trebuchet MS"/>
                <w:sz w:val="20"/>
                <w:szCs w:val="20"/>
                <w:lang w:val="uk-UA"/>
              </w:rPr>
              <w:t>31/12/20</w:t>
            </w:r>
            <w:r w:rsidR="000B14E3" w:rsidRPr="00F31B16">
              <w:rPr>
                <w:rFonts w:ascii="Trebuchet MS" w:hAnsi="Trebuchet MS"/>
                <w:sz w:val="20"/>
                <w:szCs w:val="20"/>
                <w:lang w:val="uk-UA"/>
              </w:rPr>
              <w:t>1</w:t>
            </w:r>
            <w:r w:rsidRPr="00F31B16">
              <w:rPr>
                <w:rFonts w:ascii="Trebuchet MS" w:hAnsi="Trebuchet MS"/>
                <w:sz w:val="20"/>
                <w:szCs w:val="20"/>
                <w:lang w:val="uk-UA"/>
              </w:rPr>
              <w:t>0</w:t>
            </w:r>
          </w:p>
        </w:tc>
      </w:tr>
      <w:tr w:rsidR="005B6FFA" w:rsidRPr="00F31B16" w:rsidTr="005B6FFA">
        <w:trPr>
          <w:trHeight w:val="315"/>
        </w:trPr>
        <w:tc>
          <w:tcPr>
            <w:tcW w:w="3576" w:type="dxa"/>
            <w:tcBorders>
              <w:left w:val="nil"/>
              <w:bottom w:val="single" w:sz="4" w:space="0" w:color="auto"/>
              <w:right w:val="nil"/>
            </w:tcBorders>
            <w:vAlign w:val="bottom"/>
          </w:tcPr>
          <w:p w:rsidR="005B6FFA" w:rsidRPr="00F31B16" w:rsidRDefault="005B6FFA" w:rsidP="002347C8">
            <w:pPr>
              <w:rPr>
                <w:rFonts w:ascii="Trebuchet MS" w:hAnsi="Trebuchet MS"/>
                <w:sz w:val="20"/>
                <w:szCs w:val="20"/>
                <w:lang w:val="uk-UA"/>
              </w:rPr>
            </w:pPr>
            <w:r w:rsidRPr="00F31B16">
              <w:rPr>
                <w:rFonts w:ascii="Trebuchet MS" w:eastAsia="Arial Unicode MS" w:hAnsi="Trebuchet MS"/>
                <w:b/>
                <w:bCs/>
                <w:sz w:val="20"/>
                <w:szCs w:val="20"/>
                <w:lang w:val="uk-UA"/>
              </w:rPr>
              <w:t> </w:t>
            </w:r>
            <w:r w:rsidRPr="00F31B16">
              <w:rPr>
                <w:rFonts w:ascii="Trebuchet MS" w:eastAsia="Arial Unicode MS" w:hAnsi="Trebuchet MS"/>
                <w:sz w:val="20"/>
                <w:szCs w:val="20"/>
                <w:lang w:val="uk-UA"/>
              </w:rPr>
              <w:t xml:space="preserve">у </w:t>
            </w:r>
            <w:r w:rsidR="002347C8">
              <w:rPr>
                <w:rFonts w:ascii="Trebuchet MS" w:eastAsia="Arial Unicode MS" w:hAnsi="Trebuchet MS"/>
                <w:sz w:val="20"/>
                <w:szCs w:val="20"/>
                <w:lang w:val="uk-UA"/>
              </w:rPr>
              <w:t>%</w:t>
            </w:r>
          </w:p>
        </w:tc>
        <w:tc>
          <w:tcPr>
            <w:tcW w:w="969" w:type="dxa"/>
            <w:tcBorders>
              <w:top w:val="single" w:sz="4" w:space="0" w:color="auto"/>
              <w:left w:val="nil"/>
              <w:bottom w:val="single" w:sz="4" w:space="0" w:color="auto"/>
              <w:right w:val="nil"/>
            </w:tcBorders>
            <w:vAlign w:val="bottom"/>
          </w:tcPr>
          <w:p w:rsidR="005B6FFA" w:rsidRPr="00F31B16" w:rsidRDefault="005B6FFA" w:rsidP="0008504A">
            <w:pPr>
              <w:jc w:val="right"/>
              <w:rPr>
                <w:rFonts w:ascii="Trebuchet MS" w:hAnsi="Trebuchet MS"/>
                <w:b/>
                <w:bCs/>
                <w:sz w:val="20"/>
                <w:szCs w:val="20"/>
                <w:lang w:val="uk-UA"/>
              </w:rPr>
            </w:pPr>
            <w:r w:rsidRPr="00F31B16">
              <w:rPr>
                <w:rFonts w:ascii="Trebuchet MS" w:hAnsi="Trebuchet MS"/>
                <w:b/>
                <w:bCs/>
                <w:sz w:val="20"/>
                <w:szCs w:val="20"/>
                <w:lang w:val="uk-UA"/>
              </w:rPr>
              <w:t xml:space="preserve">Гривня </w:t>
            </w:r>
          </w:p>
        </w:tc>
        <w:tc>
          <w:tcPr>
            <w:tcW w:w="940" w:type="dxa"/>
            <w:tcBorders>
              <w:top w:val="single" w:sz="4" w:space="0" w:color="auto"/>
              <w:left w:val="nil"/>
              <w:bottom w:val="single" w:sz="4" w:space="0" w:color="auto"/>
              <w:right w:val="nil"/>
            </w:tcBorders>
            <w:vAlign w:val="bottom"/>
          </w:tcPr>
          <w:p w:rsidR="005B6FFA" w:rsidRPr="00F31B16" w:rsidRDefault="005B6FFA" w:rsidP="0008504A">
            <w:pPr>
              <w:jc w:val="right"/>
              <w:rPr>
                <w:rFonts w:ascii="Trebuchet MS" w:hAnsi="Trebuchet MS"/>
                <w:b/>
                <w:bCs/>
                <w:sz w:val="20"/>
                <w:szCs w:val="20"/>
                <w:lang w:val="uk-UA"/>
              </w:rPr>
            </w:pPr>
            <w:r>
              <w:rPr>
                <w:rFonts w:ascii="Trebuchet MS" w:hAnsi="Trebuchet MS"/>
                <w:b/>
                <w:bCs/>
                <w:sz w:val="20"/>
                <w:szCs w:val="20"/>
                <w:lang w:val="uk-UA"/>
              </w:rPr>
              <w:t>Долари США</w:t>
            </w:r>
          </w:p>
        </w:tc>
        <w:tc>
          <w:tcPr>
            <w:tcW w:w="1021" w:type="dxa"/>
            <w:tcBorders>
              <w:top w:val="single" w:sz="4" w:space="0" w:color="auto"/>
              <w:left w:val="nil"/>
              <w:bottom w:val="single" w:sz="4" w:space="0" w:color="auto"/>
              <w:right w:val="nil"/>
            </w:tcBorders>
            <w:vAlign w:val="bottom"/>
          </w:tcPr>
          <w:p w:rsidR="005B6FFA" w:rsidRPr="00F31B16" w:rsidRDefault="005B6FFA" w:rsidP="0008504A">
            <w:pPr>
              <w:jc w:val="right"/>
              <w:rPr>
                <w:rFonts w:ascii="Trebuchet MS" w:hAnsi="Trebuchet MS"/>
                <w:b/>
                <w:bCs/>
                <w:sz w:val="20"/>
                <w:szCs w:val="20"/>
                <w:lang w:val="uk-UA"/>
              </w:rPr>
            </w:pPr>
            <w:r>
              <w:rPr>
                <w:rFonts w:ascii="Trebuchet MS" w:hAnsi="Trebuchet MS"/>
                <w:b/>
                <w:bCs/>
                <w:sz w:val="20"/>
                <w:szCs w:val="20"/>
                <w:lang w:val="uk-UA"/>
              </w:rPr>
              <w:t>Євро</w:t>
            </w:r>
          </w:p>
        </w:tc>
        <w:tc>
          <w:tcPr>
            <w:tcW w:w="970" w:type="dxa"/>
            <w:tcBorders>
              <w:top w:val="single" w:sz="4" w:space="0" w:color="auto"/>
              <w:left w:val="nil"/>
              <w:bottom w:val="single" w:sz="4" w:space="0" w:color="auto"/>
              <w:right w:val="nil"/>
            </w:tcBorders>
            <w:vAlign w:val="bottom"/>
          </w:tcPr>
          <w:p w:rsidR="005B6FFA" w:rsidRPr="00F31B16" w:rsidRDefault="005B6FFA" w:rsidP="0008504A">
            <w:pPr>
              <w:jc w:val="right"/>
              <w:rPr>
                <w:rFonts w:ascii="Trebuchet MS" w:hAnsi="Trebuchet MS"/>
                <w:sz w:val="20"/>
                <w:szCs w:val="20"/>
                <w:lang w:val="uk-UA"/>
              </w:rPr>
            </w:pPr>
            <w:r w:rsidRPr="00F31B16">
              <w:rPr>
                <w:rFonts w:ascii="Trebuchet MS" w:hAnsi="Trebuchet MS"/>
                <w:sz w:val="20"/>
                <w:szCs w:val="20"/>
                <w:lang w:val="uk-UA"/>
              </w:rPr>
              <w:t xml:space="preserve">Гривня </w:t>
            </w:r>
          </w:p>
        </w:tc>
        <w:tc>
          <w:tcPr>
            <w:tcW w:w="656" w:type="dxa"/>
            <w:tcBorders>
              <w:top w:val="single" w:sz="4" w:space="0" w:color="auto"/>
              <w:left w:val="nil"/>
              <w:bottom w:val="single" w:sz="4" w:space="0" w:color="auto"/>
              <w:right w:val="nil"/>
            </w:tcBorders>
            <w:vAlign w:val="bottom"/>
          </w:tcPr>
          <w:p w:rsidR="005B6FFA" w:rsidRPr="00F31B16" w:rsidRDefault="005B6FFA" w:rsidP="002C51DB">
            <w:pPr>
              <w:jc w:val="right"/>
              <w:rPr>
                <w:rFonts w:ascii="Trebuchet MS" w:hAnsi="Trebuchet MS"/>
                <w:b/>
                <w:bCs/>
                <w:sz w:val="20"/>
                <w:szCs w:val="20"/>
                <w:lang w:val="uk-UA"/>
              </w:rPr>
            </w:pPr>
            <w:r>
              <w:rPr>
                <w:rFonts w:ascii="Trebuchet MS" w:hAnsi="Trebuchet MS"/>
                <w:b/>
                <w:bCs/>
                <w:sz w:val="20"/>
                <w:szCs w:val="20"/>
                <w:lang w:val="uk-UA"/>
              </w:rPr>
              <w:t>Долари США</w:t>
            </w:r>
          </w:p>
        </w:tc>
        <w:tc>
          <w:tcPr>
            <w:tcW w:w="897" w:type="dxa"/>
            <w:tcBorders>
              <w:top w:val="single" w:sz="4" w:space="0" w:color="auto"/>
              <w:left w:val="nil"/>
              <w:bottom w:val="single" w:sz="4" w:space="0" w:color="auto"/>
              <w:right w:val="nil"/>
            </w:tcBorders>
            <w:vAlign w:val="bottom"/>
          </w:tcPr>
          <w:p w:rsidR="005B6FFA" w:rsidRPr="00F31B16" w:rsidRDefault="005B6FFA" w:rsidP="002C51DB">
            <w:pPr>
              <w:jc w:val="right"/>
              <w:rPr>
                <w:rFonts w:ascii="Trebuchet MS" w:hAnsi="Trebuchet MS"/>
                <w:b/>
                <w:bCs/>
                <w:sz w:val="20"/>
                <w:szCs w:val="20"/>
                <w:lang w:val="uk-UA"/>
              </w:rPr>
            </w:pPr>
            <w:r>
              <w:rPr>
                <w:rFonts w:ascii="Trebuchet MS" w:hAnsi="Trebuchet MS"/>
                <w:b/>
                <w:bCs/>
                <w:sz w:val="20"/>
                <w:szCs w:val="20"/>
                <w:lang w:val="uk-UA"/>
              </w:rPr>
              <w:t>Євро</w:t>
            </w:r>
          </w:p>
        </w:tc>
      </w:tr>
      <w:tr w:rsidR="000B14E3" w:rsidRPr="00F31B16" w:rsidTr="005B6FFA">
        <w:trPr>
          <w:trHeight w:val="315"/>
        </w:trPr>
        <w:tc>
          <w:tcPr>
            <w:tcW w:w="3576" w:type="dxa"/>
            <w:tcBorders>
              <w:top w:val="single" w:sz="4" w:space="0" w:color="auto"/>
              <w:left w:val="nil"/>
              <w:bottom w:val="nil"/>
              <w:right w:val="nil"/>
            </w:tcBorders>
            <w:vAlign w:val="bottom"/>
          </w:tcPr>
          <w:p w:rsidR="000B14E3" w:rsidRPr="00F31B16" w:rsidRDefault="000B14E3" w:rsidP="0008504A">
            <w:pPr>
              <w:rPr>
                <w:rFonts w:ascii="Trebuchet MS" w:hAnsi="Trebuchet MS"/>
                <w:sz w:val="20"/>
                <w:szCs w:val="20"/>
                <w:lang w:val="uk-UA"/>
              </w:rPr>
            </w:pPr>
            <w:r w:rsidRPr="00F31B16">
              <w:rPr>
                <w:rFonts w:ascii="Trebuchet MS" w:eastAsia="Arial Unicode MS" w:hAnsi="Trebuchet MS"/>
                <w:sz w:val="20"/>
                <w:szCs w:val="20"/>
                <w:lang w:val="uk-UA"/>
              </w:rPr>
              <w:t>Заборгованість інших банків</w:t>
            </w:r>
          </w:p>
        </w:tc>
        <w:tc>
          <w:tcPr>
            <w:tcW w:w="969" w:type="dxa"/>
            <w:tcBorders>
              <w:top w:val="single" w:sz="4" w:space="0" w:color="auto"/>
              <w:left w:val="nil"/>
              <w:bottom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17.3%</w:t>
            </w:r>
          </w:p>
        </w:tc>
        <w:tc>
          <w:tcPr>
            <w:tcW w:w="940" w:type="dxa"/>
            <w:tcBorders>
              <w:top w:val="single" w:sz="4" w:space="0" w:color="auto"/>
              <w:left w:val="nil"/>
              <w:bottom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2.2%</w:t>
            </w:r>
          </w:p>
        </w:tc>
        <w:tc>
          <w:tcPr>
            <w:tcW w:w="1021" w:type="dxa"/>
            <w:tcBorders>
              <w:top w:val="single" w:sz="4" w:space="0" w:color="auto"/>
              <w:left w:val="nil"/>
              <w:bottom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1.2%</w:t>
            </w:r>
          </w:p>
        </w:tc>
        <w:tc>
          <w:tcPr>
            <w:tcW w:w="970" w:type="dxa"/>
            <w:tcBorders>
              <w:top w:val="single" w:sz="4" w:space="0" w:color="auto"/>
              <w:left w:val="nil"/>
              <w:bottom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6.8</w:t>
            </w:r>
          </w:p>
        </w:tc>
        <w:tc>
          <w:tcPr>
            <w:tcW w:w="656" w:type="dxa"/>
            <w:tcBorders>
              <w:top w:val="single" w:sz="4" w:space="0" w:color="auto"/>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c>
          <w:tcPr>
            <w:tcW w:w="897" w:type="dxa"/>
            <w:tcBorders>
              <w:top w:val="single" w:sz="4" w:space="0" w:color="auto"/>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hAnsi="Trebuchet MS"/>
                <w:sz w:val="20"/>
                <w:szCs w:val="20"/>
                <w:lang w:val="uk-UA"/>
              </w:rPr>
            </w:pPr>
            <w:r w:rsidRPr="00F31B16">
              <w:rPr>
                <w:rFonts w:ascii="Trebuchet MS" w:eastAsia="Arial Unicode MS" w:hAnsi="Trebuchet MS"/>
                <w:sz w:val="20"/>
                <w:szCs w:val="20"/>
                <w:lang w:val="uk-UA"/>
              </w:rPr>
              <w:t>Кредити та аванси клієнтам</w:t>
            </w:r>
          </w:p>
        </w:tc>
        <w:tc>
          <w:tcPr>
            <w:tcW w:w="969"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16.6%</w:t>
            </w:r>
          </w:p>
        </w:tc>
        <w:tc>
          <w:tcPr>
            <w:tcW w:w="940"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8.4%</w:t>
            </w:r>
          </w:p>
        </w:tc>
        <w:tc>
          <w:tcPr>
            <w:tcW w:w="1021"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12.3%</w:t>
            </w:r>
          </w:p>
        </w:tc>
        <w:tc>
          <w:tcPr>
            <w:tcW w:w="970" w:type="dxa"/>
            <w:tcBorders>
              <w:top w:val="nil"/>
              <w:left w:val="nil"/>
              <w:bottom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21.6</w:t>
            </w:r>
          </w:p>
        </w:tc>
        <w:tc>
          <w:tcPr>
            <w:tcW w:w="656"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14.5</w:t>
            </w:r>
          </w:p>
        </w:tc>
        <w:tc>
          <w:tcPr>
            <w:tcW w:w="897"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15.3</w:t>
            </w:r>
          </w:p>
        </w:tc>
      </w:tr>
      <w:tr w:rsidR="000B14E3" w:rsidRPr="00F31B16" w:rsidTr="005B6FFA">
        <w:trPr>
          <w:trHeight w:val="567"/>
        </w:trPr>
        <w:tc>
          <w:tcPr>
            <w:tcW w:w="3576" w:type="dxa"/>
            <w:tcBorders>
              <w:top w:val="nil"/>
              <w:left w:val="nil"/>
              <w:bottom w:val="nil"/>
              <w:right w:val="nil"/>
            </w:tcBorders>
            <w:vAlign w:val="bottom"/>
          </w:tcPr>
          <w:p w:rsidR="000B14E3" w:rsidRPr="00F31B16" w:rsidRDefault="000B14E3" w:rsidP="0008504A">
            <w:pPr>
              <w:rPr>
                <w:rFonts w:ascii="Trebuchet MS" w:eastAsia="Arial Unicode MS" w:hAnsi="Trebuchet MS"/>
                <w:sz w:val="20"/>
                <w:szCs w:val="20"/>
                <w:lang w:val="uk-UA"/>
              </w:rPr>
            </w:pPr>
            <w:r w:rsidRPr="00F31B16">
              <w:rPr>
                <w:rFonts w:ascii="Trebuchet MS" w:eastAsia="Arial Unicode MS" w:hAnsi="Trebuchet MS"/>
                <w:sz w:val="20"/>
                <w:szCs w:val="20"/>
                <w:lang w:val="uk-UA"/>
              </w:rPr>
              <w:t>Боргові цінні папери, наявні для продажу</w:t>
            </w:r>
          </w:p>
        </w:tc>
        <w:tc>
          <w:tcPr>
            <w:tcW w:w="969"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10.8%</w:t>
            </w:r>
          </w:p>
        </w:tc>
        <w:tc>
          <w:tcPr>
            <w:tcW w:w="940"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1021" w:type="dxa"/>
            <w:tcBorders>
              <w:top w:val="nil"/>
              <w:left w:val="nil"/>
              <w:bottom w:val="nil"/>
              <w:right w:val="nil"/>
            </w:tcBorders>
            <w:vAlign w:val="bottom"/>
          </w:tcPr>
          <w:p w:rsidR="000B14E3" w:rsidRPr="00F31B16" w:rsidRDefault="00FD00A0" w:rsidP="002E4D04">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970" w:type="dxa"/>
            <w:tcBorders>
              <w:top w:val="nil"/>
              <w:left w:val="nil"/>
              <w:bottom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11.0</w:t>
            </w:r>
          </w:p>
        </w:tc>
        <w:tc>
          <w:tcPr>
            <w:tcW w:w="656"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c>
          <w:tcPr>
            <w:tcW w:w="897"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hAnsi="Trebuchet MS"/>
                <w:sz w:val="20"/>
                <w:szCs w:val="20"/>
                <w:lang w:val="uk-UA"/>
              </w:rPr>
            </w:pPr>
            <w:r w:rsidRPr="00F31B16">
              <w:rPr>
                <w:rFonts w:ascii="Trebuchet MS" w:eastAsia="Arial Unicode MS" w:hAnsi="Trebuchet MS"/>
                <w:sz w:val="20"/>
                <w:szCs w:val="20"/>
                <w:lang w:val="uk-UA"/>
              </w:rPr>
              <w:t>Заборгованість перед іншими банками</w:t>
            </w:r>
          </w:p>
        </w:tc>
        <w:tc>
          <w:tcPr>
            <w:tcW w:w="969" w:type="dxa"/>
            <w:tcBorders>
              <w:top w:val="nil"/>
              <w:left w:val="nil"/>
              <w:right w:val="nil"/>
            </w:tcBorders>
            <w:vAlign w:val="bottom"/>
          </w:tcPr>
          <w:p w:rsidR="000B14E3" w:rsidRPr="00F31B16" w:rsidRDefault="00FD00A0" w:rsidP="0062030E">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18.2%</w:t>
            </w:r>
          </w:p>
        </w:tc>
        <w:tc>
          <w:tcPr>
            <w:tcW w:w="940" w:type="dxa"/>
            <w:tcBorders>
              <w:top w:val="nil"/>
              <w:left w:val="nil"/>
              <w:right w:val="nil"/>
            </w:tcBorders>
            <w:vAlign w:val="bottom"/>
          </w:tcPr>
          <w:p w:rsidR="000B14E3" w:rsidRPr="00F31B16" w:rsidRDefault="00FD00A0" w:rsidP="0062030E">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1.6%</w:t>
            </w:r>
          </w:p>
        </w:tc>
        <w:tc>
          <w:tcPr>
            <w:tcW w:w="1021" w:type="dxa"/>
            <w:tcBorders>
              <w:top w:val="nil"/>
              <w:left w:val="nil"/>
              <w:right w:val="nil"/>
            </w:tcBorders>
            <w:vAlign w:val="bottom"/>
          </w:tcPr>
          <w:p w:rsidR="000B14E3" w:rsidRPr="00F31B16" w:rsidRDefault="00FD00A0" w:rsidP="0062030E">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14.4%</w:t>
            </w:r>
          </w:p>
        </w:tc>
        <w:tc>
          <w:tcPr>
            <w:tcW w:w="970" w:type="dxa"/>
            <w:tcBorders>
              <w:top w:val="nil"/>
              <w:left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18.0</w:t>
            </w:r>
          </w:p>
        </w:tc>
        <w:tc>
          <w:tcPr>
            <w:tcW w:w="656"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2.1</w:t>
            </w:r>
          </w:p>
        </w:tc>
        <w:tc>
          <w:tcPr>
            <w:tcW w:w="897"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15.0</w:t>
            </w: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eastAsia="Arial Unicode MS" w:hAnsi="Trebuchet MS"/>
                <w:sz w:val="20"/>
                <w:szCs w:val="20"/>
                <w:lang w:val="uk-UA"/>
              </w:rPr>
            </w:pPr>
            <w:r w:rsidRPr="00F31B16">
              <w:rPr>
                <w:rFonts w:ascii="Trebuchet MS" w:eastAsia="Arial Unicode MS" w:hAnsi="Trebuchet MS"/>
                <w:sz w:val="20"/>
                <w:szCs w:val="20"/>
                <w:lang w:val="uk-UA"/>
              </w:rPr>
              <w:t>Заборгованість перед клієнтами:</w:t>
            </w:r>
          </w:p>
        </w:tc>
        <w:tc>
          <w:tcPr>
            <w:tcW w:w="969" w:type="dxa"/>
            <w:tcBorders>
              <w:top w:val="nil"/>
              <w:left w:val="nil"/>
              <w:right w:val="nil"/>
            </w:tcBorders>
            <w:vAlign w:val="bottom"/>
          </w:tcPr>
          <w:p w:rsidR="000B14E3" w:rsidRPr="00F31B16" w:rsidRDefault="000B14E3" w:rsidP="0008504A">
            <w:pPr>
              <w:jc w:val="right"/>
              <w:rPr>
                <w:rFonts w:ascii="Trebuchet MS" w:hAnsi="Trebuchet MS" w:cs="Times New Roman CYR"/>
                <w:b/>
                <w:bCs/>
                <w:sz w:val="20"/>
                <w:szCs w:val="20"/>
                <w:lang w:val="uk-UA"/>
              </w:rPr>
            </w:pPr>
          </w:p>
        </w:tc>
        <w:tc>
          <w:tcPr>
            <w:tcW w:w="940" w:type="dxa"/>
            <w:tcBorders>
              <w:top w:val="nil"/>
              <w:left w:val="nil"/>
              <w:right w:val="nil"/>
            </w:tcBorders>
            <w:vAlign w:val="bottom"/>
          </w:tcPr>
          <w:p w:rsidR="000B14E3" w:rsidRPr="00F31B16" w:rsidRDefault="000B14E3" w:rsidP="0008504A">
            <w:pPr>
              <w:jc w:val="right"/>
              <w:rPr>
                <w:rFonts w:ascii="Trebuchet MS" w:hAnsi="Trebuchet MS" w:cs="Times New Roman CYR"/>
                <w:b/>
                <w:bCs/>
                <w:sz w:val="20"/>
                <w:szCs w:val="20"/>
                <w:lang w:val="uk-UA"/>
              </w:rPr>
            </w:pPr>
          </w:p>
        </w:tc>
        <w:tc>
          <w:tcPr>
            <w:tcW w:w="1021" w:type="dxa"/>
            <w:tcBorders>
              <w:top w:val="nil"/>
              <w:left w:val="nil"/>
              <w:right w:val="nil"/>
            </w:tcBorders>
            <w:vAlign w:val="bottom"/>
          </w:tcPr>
          <w:p w:rsidR="000B14E3" w:rsidRPr="00F31B16" w:rsidRDefault="000B14E3" w:rsidP="0008504A">
            <w:pPr>
              <w:jc w:val="right"/>
              <w:rPr>
                <w:rFonts w:ascii="Trebuchet MS" w:hAnsi="Trebuchet MS" w:cs="Times New Roman CYR"/>
                <w:b/>
                <w:bCs/>
                <w:sz w:val="20"/>
                <w:szCs w:val="20"/>
                <w:lang w:val="uk-UA"/>
              </w:rPr>
            </w:pPr>
          </w:p>
        </w:tc>
        <w:tc>
          <w:tcPr>
            <w:tcW w:w="970" w:type="dxa"/>
            <w:tcBorders>
              <w:top w:val="nil"/>
              <w:left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p>
        </w:tc>
        <w:tc>
          <w:tcPr>
            <w:tcW w:w="656"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p>
        </w:tc>
        <w:tc>
          <w:tcPr>
            <w:tcW w:w="897"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eastAsia="Arial Unicode MS" w:hAnsi="Trebuchet MS"/>
                <w:sz w:val="20"/>
                <w:szCs w:val="20"/>
                <w:lang w:val="uk-UA"/>
              </w:rPr>
            </w:pPr>
            <w:r w:rsidRPr="00F31B16">
              <w:rPr>
                <w:rFonts w:ascii="Trebuchet MS" w:eastAsia="Arial Unicode MS" w:hAnsi="Trebuchet MS"/>
                <w:sz w:val="20"/>
                <w:szCs w:val="20"/>
                <w:lang w:val="uk-UA"/>
              </w:rPr>
              <w:t>Поточні рахунки</w:t>
            </w:r>
          </w:p>
        </w:tc>
        <w:tc>
          <w:tcPr>
            <w:tcW w:w="969" w:type="dxa"/>
            <w:tcBorders>
              <w:top w:val="nil"/>
              <w:left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1.0%</w:t>
            </w:r>
          </w:p>
        </w:tc>
        <w:tc>
          <w:tcPr>
            <w:tcW w:w="940" w:type="dxa"/>
            <w:tcBorders>
              <w:top w:val="nil"/>
              <w:left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0.6%</w:t>
            </w:r>
          </w:p>
        </w:tc>
        <w:tc>
          <w:tcPr>
            <w:tcW w:w="1021" w:type="dxa"/>
            <w:tcBorders>
              <w:top w:val="nil"/>
              <w:left w:val="nil"/>
              <w:right w:val="nil"/>
            </w:tcBorders>
            <w:vAlign w:val="bottom"/>
          </w:tcPr>
          <w:p w:rsidR="000B14E3" w:rsidRPr="00F31B16" w:rsidRDefault="00FD00A0"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0.4%</w:t>
            </w:r>
          </w:p>
        </w:tc>
        <w:tc>
          <w:tcPr>
            <w:tcW w:w="970" w:type="dxa"/>
            <w:tcBorders>
              <w:top w:val="nil"/>
              <w:left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1.2</w:t>
            </w:r>
          </w:p>
        </w:tc>
        <w:tc>
          <w:tcPr>
            <w:tcW w:w="656"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0.6</w:t>
            </w:r>
          </w:p>
        </w:tc>
        <w:tc>
          <w:tcPr>
            <w:tcW w:w="897"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0.6</w:t>
            </w:r>
          </w:p>
        </w:tc>
      </w:tr>
      <w:tr w:rsidR="000B14E3" w:rsidRPr="00F31B16" w:rsidTr="005B6FFA">
        <w:trPr>
          <w:trHeight w:val="340"/>
        </w:trPr>
        <w:tc>
          <w:tcPr>
            <w:tcW w:w="3576" w:type="dxa"/>
            <w:tcBorders>
              <w:top w:val="nil"/>
              <w:left w:val="nil"/>
              <w:bottom w:val="nil"/>
              <w:right w:val="nil"/>
            </w:tcBorders>
            <w:vAlign w:val="bottom"/>
          </w:tcPr>
          <w:p w:rsidR="000B14E3" w:rsidRPr="00F31B16" w:rsidRDefault="000B14E3" w:rsidP="00E03DC1">
            <w:pPr>
              <w:rPr>
                <w:rFonts w:ascii="Trebuchet MS" w:hAnsi="Trebuchet MS"/>
                <w:sz w:val="20"/>
                <w:szCs w:val="20"/>
                <w:lang w:val="uk-UA"/>
              </w:rPr>
            </w:pPr>
            <w:r w:rsidRPr="00F31B16">
              <w:rPr>
                <w:rFonts w:ascii="Trebuchet MS" w:eastAsia="Arial Unicode MS" w:hAnsi="Trebuchet MS"/>
                <w:sz w:val="20"/>
                <w:szCs w:val="20"/>
                <w:lang w:val="uk-UA"/>
              </w:rPr>
              <w:t>Строкові депозити</w:t>
            </w:r>
          </w:p>
        </w:tc>
        <w:tc>
          <w:tcPr>
            <w:tcW w:w="969" w:type="dxa"/>
            <w:tcBorders>
              <w:top w:val="nil"/>
              <w:left w:val="nil"/>
              <w:right w:val="nil"/>
            </w:tcBorders>
            <w:vAlign w:val="bottom"/>
          </w:tcPr>
          <w:p w:rsidR="000B14E3" w:rsidRPr="00F31B16" w:rsidRDefault="00FD00A0" w:rsidP="00E03DC1">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15.6%</w:t>
            </w:r>
          </w:p>
        </w:tc>
        <w:tc>
          <w:tcPr>
            <w:tcW w:w="940" w:type="dxa"/>
            <w:tcBorders>
              <w:top w:val="nil"/>
              <w:left w:val="nil"/>
              <w:right w:val="nil"/>
            </w:tcBorders>
            <w:vAlign w:val="bottom"/>
          </w:tcPr>
          <w:p w:rsidR="000B14E3" w:rsidRPr="00F31B16" w:rsidRDefault="00FD00A0" w:rsidP="00E03DC1">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8.5%</w:t>
            </w:r>
          </w:p>
        </w:tc>
        <w:tc>
          <w:tcPr>
            <w:tcW w:w="1021" w:type="dxa"/>
            <w:tcBorders>
              <w:top w:val="nil"/>
              <w:left w:val="nil"/>
              <w:right w:val="nil"/>
            </w:tcBorders>
            <w:vAlign w:val="bottom"/>
          </w:tcPr>
          <w:p w:rsidR="000B14E3" w:rsidRPr="00F31B16" w:rsidRDefault="00FD00A0" w:rsidP="00E03DC1">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6.2%</w:t>
            </w:r>
          </w:p>
        </w:tc>
        <w:tc>
          <w:tcPr>
            <w:tcW w:w="970" w:type="dxa"/>
            <w:tcBorders>
              <w:top w:val="nil"/>
              <w:left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17.8</w:t>
            </w:r>
          </w:p>
        </w:tc>
        <w:tc>
          <w:tcPr>
            <w:tcW w:w="656"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10.7</w:t>
            </w:r>
          </w:p>
        </w:tc>
        <w:tc>
          <w:tcPr>
            <w:tcW w:w="897"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8.8</w:t>
            </w: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eastAsia="Arial Unicode MS" w:hAnsi="Trebuchet MS"/>
                <w:sz w:val="20"/>
                <w:szCs w:val="20"/>
                <w:lang w:val="uk-UA"/>
              </w:rPr>
            </w:pPr>
            <w:r w:rsidRPr="00F31B16">
              <w:rPr>
                <w:rFonts w:ascii="Trebuchet MS" w:eastAsia="Arial Unicode MS" w:hAnsi="Trebuchet MS"/>
                <w:sz w:val="20"/>
                <w:szCs w:val="20"/>
                <w:lang w:val="uk-UA"/>
              </w:rPr>
              <w:t>Боргові цінні папери, емітовані Банком</w:t>
            </w:r>
          </w:p>
        </w:tc>
        <w:tc>
          <w:tcPr>
            <w:tcW w:w="969" w:type="dxa"/>
            <w:tcBorders>
              <w:top w:val="nil"/>
              <w:left w:val="nil"/>
              <w:bottom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17.1%</w:t>
            </w:r>
          </w:p>
        </w:tc>
        <w:tc>
          <w:tcPr>
            <w:tcW w:w="940" w:type="dxa"/>
            <w:tcBorders>
              <w:top w:val="nil"/>
              <w:left w:val="nil"/>
              <w:bottom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1021" w:type="dxa"/>
            <w:tcBorders>
              <w:top w:val="nil"/>
              <w:left w:val="nil"/>
              <w:bottom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970" w:type="dxa"/>
            <w:tcBorders>
              <w:top w:val="nil"/>
              <w:left w:val="nil"/>
              <w:bottom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16.8</w:t>
            </w:r>
          </w:p>
        </w:tc>
        <w:tc>
          <w:tcPr>
            <w:tcW w:w="656"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c>
          <w:tcPr>
            <w:tcW w:w="897" w:type="dxa"/>
            <w:tcBorders>
              <w:top w:val="nil"/>
              <w:left w:val="nil"/>
              <w:bottom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r>
      <w:tr w:rsidR="000B14E3" w:rsidRPr="00F31B16" w:rsidTr="005B6FFA">
        <w:trPr>
          <w:trHeight w:val="300"/>
        </w:trPr>
        <w:tc>
          <w:tcPr>
            <w:tcW w:w="3576" w:type="dxa"/>
            <w:tcBorders>
              <w:top w:val="nil"/>
              <w:left w:val="nil"/>
              <w:bottom w:val="nil"/>
              <w:right w:val="nil"/>
            </w:tcBorders>
            <w:vAlign w:val="bottom"/>
          </w:tcPr>
          <w:p w:rsidR="000B14E3" w:rsidRPr="00F31B16" w:rsidRDefault="000B14E3" w:rsidP="0008504A">
            <w:pPr>
              <w:rPr>
                <w:rFonts w:ascii="Trebuchet MS" w:eastAsia="Arial Unicode MS" w:hAnsi="Trebuchet MS"/>
                <w:sz w:val="20"/>
                <w:szCs w:val="20"/>
                <w:lang w:val="uk-UA"/>
              </w:rPr>
            </w:pPr>
            <w:proofErr w:type="spellStart"/>
            <w:r w:rsidRPr="00F31B16">
              <w:rPr>
                <w:rFonts w:ascii="Trebuchet MS" w:eastAsia="Arial Unicode MS" w:hAnsi="Trebuchet MS"/>
                <w:sz w:val="20"/>
                <w:szCs w:val="20"/>
                <w:lang w:val="uk-UA"/>
              </w:rPr>
              <w:t>Субординований</w:t>
            </w:r>
            <w:proofErr w:type="spellEnd"/>
            <w:r w:rsidRPr="00F31B16">
              <w:rPr>
                <w:rFonts w:ascii="Trebuchet MS" w:eastAsia="Arial Unicode MS" w:hAnsi="Trebuchet MS"/>
                <w:sz w:val="20"/>
                <w:szCs w:val="20"/>
                <w:lang w:val="uk-UA"/>
              </w:rPr>
              <w:t xml:space="preserve"> борг</w:t>
            </w:r>
          </w:p>
        </w:tc>
        <w:tc>
          <w:tcPr>
            <w:tcW w:w="969" w:type="dxa"/>
            <w:tcBorders>
              <w:top w:val="nil"/>
              <w:left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5.0%</w:t>
            </w:r>
          </w:p>
        </w:tc>
        <w:tc>
          <w:tcPr>
            <w:tcW w:w="940" w:type="dxa"/>
            <w:tcBorders>
              <w:top w:val="nil"/>
              <w:left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1021" w:type="dxa"/>
            <w:tcBorders>
              <w:top w:val="nil"/>
              <w:left w:val="nil"/>
              <w:right w:val="nil"/>
            </w:tcBorders>
            <w:vAlign w:val="bottom"/>
          </w:tcPr>
          <w:p w:rsidR="000B14E3" w:rsidRPr="00F31B16" w:rsidRDefault="00A529B8" w:rsidP="0008504A">
            <w:pPr>
              <w:jc w:val="right"/>
              <w:rPr>
                <w:rFonts w:ascii="Trebuchet MS" w:hAnsi="Trebuchet MS" w:cs="Times New Roman CYR"/>
                <w:b/>
                <w:bCs/>
                <w:sz w:val="20"/>
                <w:szCs w:val="20"/>
                <w:lang w:val="uk-UA"/>
              </w:rPr>
            </w:pPr>
            <w:r w:rsidRPr="00F31B16">
              <w:rPr>
                <w:rFonts w:ascii="Trebuchet MS" w:hAnsi="Trebuchet MS" w:cs="Times New Roman CYR"/>
                <w:b/>
                <w:bCs/>
                <w:sz w:val="20"/>
                <w:szCs w:val="20"/>
                <w:lang w:val="uk-UA"/>
              </w:rPr>
              <w:t>-</w:t>
            </w:r>
          </w:p>
        </w:tc>
        <w:tc>
          <w:tcPr>
            <w:tcW w:w="970" w:type="dxa"/>
            <w:tcBorders>
              <w:top w:val="nil"/>
              <w:left w:val="nil"/>
              <w:right w:val="nil"/>
            </w:tcBorders>
            <w:noWrap/>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5.0</w:t>
            </w:r>
          </w:p>
        </w:tc>
        <w:tc>
          <w:tcPr>
            <w:tcW w:w="656"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c>
          <w:tcPr>
            <w:tcW w:w="897" w:type="dxa"/>
            <w:tcBorders>
              <w:top w:val="nil"/>
              <w:left w:val="nil"/>
              <w:right w:val="nil"/>
            </w:tcBorders>
            <w:vAlign w:val="bottom"/>
          </w:tcPr>
          <w:p w:rsidR="000B14E3" w:rsidRPr="00F31B16" w:rsidRDefault="000B14E3" w:rsidP="00AD744A">
            <w:pPr>
              <w:jc w:val="right"/>
              <w:rPr>
                <w:rFonts w:ascii="Trebuchet MS" w:hAnsi="Trebuchet MS" w:cs="Times New Roman CYR"/>
                <w:bCs/>
                <w:sz w:val="20"/>
                <w:szCs w:val="20"/>
                <w:lang w:val="uk-UA"/>
              </w:rPr>
            </w:pPr>
            <w:r w:rsidRPr="00F31B16">
              <w:rPr>
                <w:rFonts w:ascii="Trebuchet MS" w:hAnsi="Trebuchet MS" w:cs="Times New Roman CYR"/>
                <w:bCs/>
                <w:sz w:val="20"/>
                <w:szCs w:val="20"/>
                <w:lang w:val="uk-UA"/>
              </w:rPr>
              <w:t>-</w:t>
            </w:r>
          </w:p>
        </w:tc>
      </w:tr>
    </w:tbl>
    <w:p w:rsidR="00C14314" w:rsidRPr="000B14E3" w:rsidRDefault="00C14314" w:rsidP="00163ECF">
      <w:pPr>
        <w:pStyle w:val="ad"/>
        <w:keepNext w:val="0"/>
        <w:keepLines w:val="0"/>
        <w:widowControl/>
        <w:overflowPunct/>
        <w:autoSpaceDE/>
        <w:autoSpaceDN/>
        <w:adjustRightInd/>
        <w:spacing w:before="240" w:after="120"/>
        <w:textAlignment w:val="auto"/>
        <w:rPr>
          <w:rFonts w:ascii="Trebuchet MS" w:hAnsi="Trebuchet MS"/>
          <w:sz w:val="20"/>
          <w:szCs w:val="20"/>
        </w:rPr>
      </w:pPr>
      <w:r w:rsidRPr="00F31B16">
        <w:rPr>
          <w:rFonts w:ascii="Trebuchet MS" w:hAnsi="Trebuchet MS"/>
          <w:sz w:val="20"/>
          <w:szCs w:val="20"/>
        </w:rPr>
        <w:t>На кінець 20</w:t>
      </w:r>
      <w:r w:rsidR="000F7664" w:rsidRPr="00F31B16">
        <w:rPr>
          <w:rFonts w:ascii="Trebuchet MS" w:hAnsi="Trebuchet MS"/>
          <w:sz w:val="20"/>
          <w:szCs w:val="20"/>
        </w:rPr>
        <w:t>1</w:t>
      </w:r>
      <w:r w:rsidR="000B14E3" w:rsidRPr="00F31B16">
        <w:rPr>
          <w:rFonts w:ascii="Trebuchet MS" w:hAnsi="Trebuchet MS"/>
          <w:sz w:val="20"/>
          <w:szCs w:val="20"/>
        </w:rPr>
        <w:t>1</w:t>
      </w:r>
      <w:r w:rsidRPr="00F31B16">
        <w:rPr>
          <w:rFonts w:ascii="Trebuchet MS" w:hAnsi="Trebuchet MS"/>
          <w:sz w:val="20"/>
          <w:szCs w:val="20"/>
        </w:rPr>
        <w:t xml:space="preserve"> року ставка р</w:t>
      </w:r>
      <w:r w:rsidR="004F5B93" w:rsidRPr="00F31B16">
        <w:rPr>
          <w:rFonts w:ascii="Trebuchet MS" w:hAnsi="Trebuchet MS"/>
          <w:sz w:val="20"/>
          <w:szCs w:val="20"/>
        </w:rPr>
        <w:t>ефінансування НБУ становила 7.7</w:t>
      </w:r>
      <w:r w:rsidRPr="00F31B16">
        <w:rPr>
          <w:rFonts w:ascii="Trebuchet MS" w:hAnsi="Trebuchet MS"/>
          <w:sz w:val="20"/>
          <w:szCs w:val="20"/>
        </w:rPr>
        <w:t>5 % (20</w:t>
      </w:r>
      <w:r w:rsidR="000B14E3" w:rsidRPr="00F31B16">
        <w:rPr>
          <w:rFonts w:ascii="Trebuchet MS" w:hAnsi="Trebuchet MS"/>
          <w:sz w:val="20"/>
          <w:szCs w:val="20"/>
        </w:rPr>
        <w:t>1</w:t>
      </w:r>
      <w:r w:rsidRPr="00F31B16">
        <w:rPr>
          <w:rFonts w:ascii="Trebuchet MS" w:hAnsi="Trebuchet MS"/>
          <w:sz w:val="20"/>
          <w:szCs w:val="20"/>
        </w:rPr>
        <w:t xml:space="preserve">0: </w:t>
      </w:r>
      <w:r w:rsidR="000B14E3" w:rsidRPr="00F31B16">
        <w:rPr>
          <w:rFonts w:ascii="Trebuchet MS" w:hAnsi="Trebuchet MS"/>
          <w:sz w:val="20"/>
          <w:szCs w:val="20"/>
        </w:rPr>
        <w:t>7</w:t>
      </w:r>
      <w:r w:rsidR="004F5B93" w:rsidRPr="00F31B16">
        <w:rPr>
          <w:rFonts w:ascii="Trebuchet MS" w:hAnsi="Trebuchet MS"/>
          <w:sz w:val="20"/>
          <w:szCs w:val="20"/>
        </w:rPr>
        <w:t>.</w:t>
      </w:r>
      <w:r w:rsidR="000B14E3" w:rsidRPr="00F31B16">
        <w:rPr>
          <w:rFonts w:ascii="Trebuchet MS" w:hAnsi="Trebuchet MS"/>
          <w:sz w:val="20"/>
          <w:szCs w:val="20"/>
        </w:rPr>
        <w:t>7</w:t>
      </w:r>
      <w:r w:rsidR="004F5B93" w:rsidRPr="00F31B16">
        <w:rPr>
          <w:rFonts w:ascii="Trebuchet MS" w:hAnsi="Trebuchet MS"/>
          <w:sz w:val="20"/>
          <w:szCs w:val="20"/>
        </w:rPr>
        <w:t>5 </w:t>
      </w:r>
      <w:r w:rsidRPr="00F31B16">
        <w:rPr>
          <w:rFonts w:ascii="Trebuchet MS" w:hAnsi="Trebuchet MS"/>
          <w:sz w:val="20"/>
          <w:szCs w:val="20"/>
        </w:rPr>
        <w:t>%).</w:t>
      </w:r>
    </w:p>
    <w:p w:rsidR="00C14314" w:rsidRPr="000B14E3" w:rsidRDefault="00C14314" w:rsidP="009C59FF">
      <w:pPr>
        <w:pStyle w:val="ad"/>
        <w:keepNext w:val="0"/>
        <w:keepLines w:val="0"/>
        <w:widowControl/>
        <w:overflowPunct/>
        <w:autoSpaceDE/>
        <w:autoSpaceDN/>
        <w:adjustRightInd/>
        <w:spacing w:before="120" w:after="120"/>
        <w:textAlignment w:val="auto"/>
        <w:rPr>
          <w:rFonts w:ascii="Trebuchet MS" w:hAnsi="Trebuchet MS"/>
          <w:sz w:val="20"/>
          <w:szCs w:val="20"/>
        </w:rPr>
      </w:pPr>
      <w:r w:rsidRPr="000B14E3">
        <w:rPr>
          <w:rFonts w:ascii="Trebuchet MS" w:hAnsi="Trebuchet MS"/>
          <w:sz w:val="20"/>
          <w:szCs w:val="20"/>
        </w:rPr>
        <w:t xml:space="preserve">Очікувані дати переоцінки чи погашення не відрізняються суттєво від дат, зафіксованих в договорах, отже, надання детальної інформації щодо дат погашення чи переоцінки не вважається доцільним. </w:t>
      </w:r>
    </w:p>
    <w:p w:rsidR="00C14314" w:rsidRPr="000B14E3" w:rsidRDefault="00C14314" w:rsidP="009C59FF">
      <w:pPr>
        <w:pStyle w:val="ad"/>
        <w:keepNext w:val="0"/>
        <w:keepLines w:val="0"/>
        <w:widowControl/>
        <w:overflowPunct/>
        <w:autoSpaceDE/>
        <w:autoSpaceDN/>
        <w:adjustRightInd/>
        <w:spacing w:before="120" w:after="120"/>
        <w:textAlignment w:val="auto"/>
        <w:rPr>
          <w:rFonts w:ascii="Trebuchet MS" w:hAnsi="Trebuchet MS"/>
          <w:sz w:val="20"/>
          <w:szCs w:val="20"/>
        </w:rPr>
      </w:pPr>
      <w:r w:rsidRPr="000B14E3">
        <w:rPr>
          <w:rFonts w:ascii="Trebuchet MS" w:hAnsi="Trebuchet MS"/>
          <w:sz w:val="20"/>
          <w:szCs w:val="20"/>
        </w:rPr>
        <w:t xml:space="preserve">Банк не укладає угод щодо похідних інструментів на основі </w:t>
      </w:r>
      <w:r w:rsidR="002347C8">
        <w:rPr>
          <w:rFonts w:ascii="Trebuchet MS" w:hAnsi="Trebuchet MS"/>
          <w:sz w:val="20"/>
          <w:szCs w:val="20"/>
        </w:rPr>
        <w:t>процентних</w:t>
      </w:r>
      <w:r w:rsidRPr="000B14E3">
        <w:rPr>
          <w:rFonts w:ascii="Trebuchet MS" w:hAnsi="Trebuchet MS"/>
          <w:sz w:val="20"/>
          <w:szCs w:val="20"/>
        </w:rPr>
        <w:t xml:space="preserve"> ставок, оскільки такі угоди не поширені в Україні.</w:t>
      </w:r>
      <w:r w:rsidR="00773928" w:rsidRPr="000B14E3">
        <w:rPr>
          <w:rFonts w:ascii="Trebuchet MS" w:hAnsi="Trebuchet MS"/>
          <w:sz w:val="20"/>
          <w:szCs w:val="20"/>
        </w:rPr>
        <w:t xml:space="preserve"> </w:t>
      </w:r>
    </w:p>
    <w:p w:rsidR="000B14E3" w:rsidRPr="000B14E3" w:rsidRDefault="000B14E3" w:rsidP="000B14E3">
      <w:pPr>
        <w:spacing w:before="240" w:after="240"/>
        <w:rPr>
          <w:rFonts w:ascii="Trebuchet MS" w:hAnsi="Trebuchet MS"/>
          <w:b/>
          <w:bCs/>
          <w:i/>
          <w:iCs/>
          <w:sz w:val="20"/>
          <w:szCs w:val="20"/>
          <w:lang w:val="uk-UA"/>
        </w:rPr>
      </w:pPr>
      <w:r w:rsidRPr="000B14E3">
        <w:rPr>
          <w:rFonts w:ascii="Trebuchet MS" w:hAnsi="Trebuchet MS"/>
          <w:b/>
          <w:bCs/>
          <w:i/>
          <w:iCs/>
          <w:sz w:val="20"/>
          <w:szCs w:val="20"/>
          <w:lang w:val="uk-UA"/>
        </w:rPr>
        <w:t>Географічний ризик</w:t>
      </w:r>
    </w:p>
    <w:p w:rsidR="000B14E3" w:rsidRPr="000B14E3" w:rsidRDefault="000B14E3" w:rsidP="000B14E3">
      <w:pPr>
        <w:spacing w:after="120"/>
        <w:jc w:val="both"/>
        <w:textAlignment w:val="top"/>
        <w:rPr>
          <w:rFonts w:ascii="Trebuchet MS" w:hAnsi="Trebuchet MS"/>
          <w:bCs/>
          <w:sz w:val="20"/>
          <w:szCs w:val="20"/>
          <w:lang w:val="uk-UA"/>
        </w:rPr>
      </w:pPr>
      <w:r w:rsidRPr="000B14E3">
        <w:rPr>
          <w:rFonts w:ascii="Trebuchet MS" w:hAnsi="Trebuchet MS"/>
          <w:bCs/>
          <w:sz w:val="20"/>
          <w:szCs w:val="20"/>
          <w:lang w:val="uk-UA"/>
        </w:rPr>
        <w:t xml:space="preserve">Географічний ризик не притаманний діяльності Банку, враховуючи той факт, що Банк здійснює свою діяльність на території України, за виключенням відкриття кореспондентських рахунків в </w:t>
      </w:r>
      <w:r w:rsidRPr="004A3813">
        <w:rPr>
          <w:rFonts w:ascii="Trebuchet MS" w:hAnsi="Trebuchet MS"/>
          <w:bCs/>
          <w:sz w:val="20"/>
          <w:szCs w:val="20"/>
          <w:lang w:val="uk-UA"/>
        </w:rPr>
        <w:t>зарубіжних банках. Інформація про залишки на таких рахунках приведена в Примітці 7.</w:t>
      </w:r>
    </w:p>
    <w:bookmarkEnd w:id="171"/>
    <w:bookmarkEnd w:id="175"/>
    <w:p w:rsidR="004F5B93" w:rsidRPr="000B14E3" w:rsidRDefault="004F5B93" w:rsidP="004F5B93">
      <w:pPr>
        <w:pStyle w:val="ad"/>
        <w:keepNext w:val="0"/>
        <w:keepLines w:val="0"/>
        <w:widowControl/>
        <w:overflowPunct/>
        <w:autoSpaceDE/>
        <w:autoSpaceDN/>
        <w:adjustRightInd/>
        <w:spacing w:before="120" w:after="120"/>
        <w:textAlignment w:val="auto"/>
        <w:rPr>
          <w:rFonts w:ascii="Trebuchet MS" w:hAnsi="Trebuchet MS"/>
          <w:sz w:val="20"/>
          <w:szCs w:val="20"/>
        </w:rPr>
      </w:pPr>
    </w:p>
    <w:sectPr w:rsidR="004F5B93" w:rsidRPr="000B14E3" w:rsidSect="0037628F">
      <w:headerReference w:type="default" r:id="rId23"/>
      <w:footerReference w:type="default" r:id="rId24"/>
      <w:pgSz w:w="11906" w:h="16838" w:code="9"/>
      <w:pgMar w:top="1923" w:right="991" w:bottom="1258" w:left="1797" w:header="360" w:footer="51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5E" w:rsidRDefault="00BB3F5E">
      <w:r>
        <w:separator/>
      </w:r>
    </w:p>
  </w:endnote>
  <w:endnote w:type="continuationSeparator" w:id="0">
    <w:p w:rsidR="00BB3F5E" w:rsidRDefault="00BB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Helvetica"/>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Haettenschweiler"/>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altName w:val="Lucidasans"/>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PMG Logo">
    <w:altName w:val="Times New Roman"/>
    <w:charset w:val="00"/>
    <w:family w:val="auto"/>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Italic">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6D601C" w:rsidP="00390DEE">
    <w:pPr>
      <w:pStyle w:val="ab"/>
      <w:framePr w:wrap="around" w:vAnchor="text" w:hAnchor="margin" w:xAlign="right" w:y="1"/>
      <w:rPr>
        <w:rStyle w:val="aa"/>
      </w:rPr>
    </w:pPr>
    <w:r>
      <w:rPr>
        <w:rStyle w:val="aa"/>
      </w:rPr>
      <w:fldChar w:fldCharType="begin"/>
    </w:r>
    <w:r w:rsidR="002347C8">
      <w:rPr>
        <w:rStyle w:val="aa"/>
      </w:rPr>
      <w:instrText xml:space="preserve">PAGE  </w:instrText>
    </w:r>
    <w:r>
      <w:rPr>
        <w:rStyle w:val="aa"/>
      </w:rPr>
      <w:fldChar w:fldCharType="end"/>
    </w:r>
  </w:p>
  <w:p w:rsidR="002347C8" w:rsidRDefault="002347C8" w:rsidP="008803E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2917A3">
    <w:pPr>
      <w:pStyle w:val="ab"/>
      <w:framePr w:wrap="auto" w:vAnchor="text" w:hAnchor="margin" w:xAlign="right" w:y="1"/>
      <w:rPr>
        <w:rStyle w:val="aa"/>
      </w:rPr>
    </w:pPr>
  </w:p>
  <w:p w:rsidR="002347C8" w:rsidRPr="00C077D6" w:rsidRDefault="002347C8" w:rsidP="005744DC">
    <w:pPr>
      <w:pStyle w:val="ab"/>
      <w:pBdr>
        <w:top w:val="single" w:sz="4" w:space="1" w:color="auto"/>
      </w:pBdr>
      <w:ind w:right="360"/>
      <w:jc w:val="center"/>
      <w:rPr>
        <w:i/>
        <w:iCs/>
        <w:sz w:val="22"/>
        <w:szCs w:val="22"/>
        <w:lang w:val="uk-UA"/>
      </w:rPr>
    </w:pPr>
    <w:r w:rsidRPr="00C077D6">
      <w:rPr>
        <w:i/>
        <w:iCs/>
        <w:sz w:val="22"/>
        <w:szCs w:val="22"/>
        <w:lang w:val="uk-UA"/>
      </w:rPr>
      <w:t xml:space="preserve">Примітки </w:t>
    </w:r>
    <w:r>
      <w:rPr>
        <w:i/>
        <w:iCs/>
        <w:sz w:val="22"/>
        <w:szCs w:val="22"/>
        <w:lang w:val="uk-UA"/>
      </w:rPr>
      <w:t xml:space="preserve">на сторінках </w:t>
    </w:r>
    <w:r w:rsidRPr="009C0408">
      <w:rPr>
        <w:i/>
        <w:iCs/>
        <w:sz w:val="22"/>
        <w:szCs w:val="22"/>
        <w:highlight w:val="red"/>
        <w:lang w:val="uk-UA"/>
      </w:rPr>
      <w:t>з 8 по 31</w:t>
    </w:r>
    <w:r w:rsidRPr="00C077D6">
      <w:rPr>
        <w:i/>
        <w:iCs/>
        <w:sz w:val="22"/>
        <w:szCs w:val="22"/>
        <w:lang w:val="uk-UA"/>
      </w:rPr>
      <w:t xml:space="preserve"> є невід’ємною частиною цієї фінансової звітності</w:t>
    </w:r>
  </w:p>
  <w:p w:rsidR="002347C8" w:rsidRPr="005744DC" w:rsidRDefault="002347C8" w:rsidP="00720CDD">
    <w:pPr>
      <w:pStyle w:val="ab"/>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2917A3">
    <w:pPr>
      <w:pStyle w:val="ab"/>
      <w:framePr w:wrap="auto" w:vAnchor="text" w:hAnchor="margin" w:xAlign="right" w:y="1"/>
      <w:rPr>
        <w:rStyle w:val="aa"/>
      </w:rPr>
    </w:pPr>
  </w:p>
  <w:p w:rsidR="002347C8" w:rsidRPr="00B3784D" w:rsidRDefault="002347C8" w:rsidP="00B3784D">
    <w:pPr>
      <w:pStyle w:val="ab"/>
      <w:ind w:right="360"/>
      <w:jc w:val="center"/>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F201C2" w:rsidRDefault="002347C8" w:rsidP="005744DC">
    <w:pPr>
      <w:pStyle w:val="ab"/>
      <w:pBdr>
        <w:top w:val="single" w:sz="4" w:space="1" w:color="auto"/>
      </w:pBdr>
      <w:ind w:right="360"/>
      <w:jc w:val="center"/>
      <w:rPr>
        <w:rFonts w:ascii="Trebuchet MS" w:hAnsi="Trebuchet MS"/>
        <w:i/>
        <w:iCs/>
        <w:sz w:val="18"/>
        <w:szCs w:val="18"/>
        <w:lang w:val="uk-UA"/>
      </w:rPr>
    </w:pPr>
    <w:r w:rsidRPr="00F201C2">
      <w:rPr>
        <w:rFonts w:ascii="Trebuchet MS" w:hAnsi="Trebuchet MS"/>
        <w:i/>
        <w:iCs/>
        <w:sz w:val="18"/>
        <w:szCs w:val="18"/>
        <w:lang w:val="uk-UA"/>
      </w:rPr>
      <w:t>Примітки на сторінках з 9 по 5</w:t>
    </w:r>
    <w:r>
      <w:rPr>
        <w:rFonts w:ascii="Trebuchet MS" w:hAnsi="Trebuchet MS"/>
        <w:i/>
        <w:iCs/>
        <w:sz w:val="18"/>
        <w:szCs w:val="18"/>
        <w:lang w:val="uk-UA"/>
      </w:rPr>
      <w:t>4</w:t>
    </w:r>
    <w:r w:rsidRPr="00F201C2">
      <w:rPr>
        <w:rFonts w:ascii="Trebuchet MS" w:hAnsi="Trebuchet MS"/>
        <w:i/>
        <w:iCs/>
        <w:sz w:val="18"/>
        <w:szCs w:val="18"/>
        <w:lang w:val="uk-UA"/>
      </w:rPr>
      <w:t xml:space="preserve"> є невід’ємною частиною цієї фінансової звітності</w:t>
    </w:r>
  </w:p>
  <w:p w:rsidR="002347C8" w:rsidRPr="00F201C2" w:rsidRDefault="002347C8">
    <w:pPr>
      <w:pStyle w:val="ab"/>
      <w:rPr>
        <w:rFonts w:ascii="Trebuchet MS" w:hAnsi="Trebuchet MS"/>
        <w:sz w:val="18"/>
        <w:szCs w:val="18"/>
        <w:lang w:val="uk-U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BB3F5E">
    <w:pPr>
      <w:pStyle w:val="ab"/>
      <w:jc w:val="right"/>
    </w:pPr>
    <w:r>
      <w:fldChar w:fldCharType="begin"/>
    </w:r>
    <w:r>
      <w:instrText xml:space="preserve"> PAGE   \* MERGEFORMAT </w:instrText>
    </w:r>
    <w:r>
      <w:fldChar w:fldCharType="separate"/>
    </w:r>
    <w:r w:rsidR="0060054D">
      <w:rPr>
        <w:noProof/>
      </w:rPr>
      <w:t>9</w:t>
    </w:r>
    <w:r>
      <w:rPr>
        <w:noProof/>
      </w:rPr>
      <w:fldChar w:fldCharType="end"/>
    </w:r>
  </w:p>
  <w:p w:rsidR="002347C8" w:rsidRPr="00B3784D" w:rsidRDefault="002347C8" w:rsidP="00B3784D">
    <w:pPr>
      <w:pStyle w:val="ab"/>
      <w:ind w:right="360"/>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5E" w:rsidRDefault="00BB3F5E">
      <w:r>
        <w:separator/>
      </w:r>
    </w:p>
  </w:footnote>
  <w:footnote w:type="continuationSeparator" w:id="0">
    <w:p w:rsidR="00BB3F5E" w:rsidRDefault="00BB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2A7DAD">
    <w:pPr>
      <w:pStyle w:val="a5"/>
      <w:jc w:val="center"/>
      <w:rPr>
        <w:b/>
        <w:bCs/>
        <w:lang w:val="uk-UA"/>
      </w:rPr>
    </w:pPr>
  </w:p>
  <w:p w:rsidR="002347C8" w:rsidRDefault="002347C8" w:rsidP="002A7DAD">
    <w:pPr>
      <w:pStyle w:val="a5"/>
      <w:jc w:val="center"/>
      <w:rPr>
        <w:b/>
        <w:bCs/>
        <w:lang w:val="uk-UA"/>
      </w:rPr>
    </w:pPr>
    <w:r>
      <w:rPr>
        <w:b/>
        <w:bCs/>
        <w:lang w:val="uk-UA"/>
      </w:rPr>
      <w:t>АКЦІОНЕРНИЙ БАНК</w:t>
    </w:r>
  </w:p>
  <w:p w:rsidR="002347C8" w:rsidRPr="0022123E" w:rsidRDefault="002347C8" w:rsidP="002A7DAD">
    <w:pPr>
      <w:pStyle w:val="a5"/>
      <w:jc w:val="center"/>
      <w:rPr>
        <w:b/>
        <w:bCs/>
        <w:lang w:val="uk-UA"/>
      </w:rPr>
    </w:pPr>
    <w:r>
      <w:rPr>
        <w:b/>
        <w:bCs/>
        <w:lang w:val="uk-UA"/>
      </w:rPr>
      <w:t xml:space="preserve"> </w:t>
    </w:r>
    <w:r w:rsidRPr="0022123E">
      <w:rPr>
        <w:b/>
        <w:bCs/>
        <w:lang w:val="uk-UA"/>
      </w:rPr>
      <w:t>“</w:t>
    </w:r>
    <w:r w:rsidRPr="001377D9">
      <w:rPr>
        <w:b/>
        <w:bCs/>
        <w:lang w:val="uk-UA"/>
      </w:rPr>
      <w:t xml:space="preserve"> </w:t>
    </w:r>
    <w:r>
      <w:rPr>
        <w:b/>
        <w:bCs/>
        <w:lang w:val="uk-UA"/>
      </w:rPr>
      <w:t>ТАС-БІЗНЕСБАНК</w:t>
    </w:r>
    <w:r w:rsidRPr="0022123E">
      <w:rPr>
        <w:b/>
        <w:bCs/>
        <w:lang w:val="uk-UA"/>
      </w:rPr>
      <w:t xml:space="preserve"> ”</w:t>
    </w:r>
  </w:p>
  <w:p w:rsidR="002347C8" w:rsidRPr="009E6E84" w:rsidRDefault="002347C8" w:rsidP="002A7DAD">
    <w:pPr>
      <w:pStyle w:val="a5"/>
      <w:jc w:val="center"/>
      <w:rPr>
        <w:b/>
        <w:bCs/>
        <w:lang w:val="uk-UA"/>
      </w:rPr>
    </w:pPr>
    <w:r>
      <w:rPr>
        <w:b/>
        <w:bCs/>
        <w:lang w:val="uk-UA"/>
      </w:rPr>
      <w:t>Фінансова звітність ста</w:t>
    </w:r>
    <w:r w:rsidRPr="009E6E84">
      <w:rPr>
        <w:b/>
        <w:bCs/>
        <w:lang w:val="uk-UA"/>
      </w:rPr>
      <w:t xml:space="preserve">ном </w:t>
    </w:r>
    <w:r>
      <w:rPr>
        <w:b/>
        <w:bCs/>
        <w:lang w:val="uk-UA"/>
      </w:rPr>
      <w:t>на</w:t>
    </w:r>
    <w:r w:rsidRPr="009E6E84">
      <w:rPr>
        <w:b/>
        <w:bCs/>
        <w:lang w:val="uk-UA"/>
      </w:rPr>
      <w:t xml:space="preserve"> 31 грудня </w:t>
    </w:r>
    <w:r>
      <w:rPr>
        <w:b/>
        <w:bCs/>
        <w:lang w:val="uk-UA"/>
      </w:rPr>
      <w:t xml:space="preserve">2006 </w:t>
    </w:r>
    <w:r w:rsidRPr="009E6E84">
      <w:rPr>
        <w:b/>
        <w:bCs/>
        <w:lang w:val="uk-UA"/>
      </w:rPr>
      <w:t>рок</w:t>
    </w:r>
    <w:r>
      <w:rPr>
        <w:b/>
        <w:bCs/>
        <w:lang w:val="uk-UA"/>
      </w:rPr>
      <w:t>у</w:t>
    </w:r>
  </w:p>
  <w:p w:rsidR="002347C8" w:rsidRPr="00397380" w:rsidRDefault="002347C8" w:rsidP="00F60426">
    <w:pPr>
      <w:pStyle w:val="a5"/>
      <w:pBdr>
        <w:bottom w:val="single" w:sz="4" w:space="1" w:color="auto"/>
      </w:pBdr>
      <w:spacing w:before="0"/>
      <w:jc w:val="center"/>
      <w:rPr>
        <w:b/>
        <w:bCs/>
        <w:lang w:val="uk-UA"/>
      </w:rPr>
    </w:pPr>
  </w:p>
  <w:p w:rsidR="002347C8" w:rsidRPr="0022123E" w:rsidRDefault="002347C8">
    <w:pPr>
      <w:pStyle w:val="a5"/>
      <w:rPr>
        <w:u w:val="single"/>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EE7598" w:rsidRDefault="002347C8" w:rsidP="00A15431">
    <w:pPr>
      <w:pStyle w:val="a5"/>
      <w:jc w:val="left"/>
      <w:rPr>
        <w:rFonts w:ascii="Trebuchet MS" w:hAnsi="Trebuchet MS"/>
        <w:b/>
        <w:bCs/>
        <w:sz w:val="20"/>
        <w:szCs w:val="20"/>
        <w:lang w:val="uk-UA"/>
      </w:rPr>
    </w:pPr>
    <w:r w:rsidRPr="00EE7598">
      <w:rPr>
        <w:rFonts w:ascii="Trebuchet MS" w:hAnsi="Trebuchet MS"/>
        <w:b/>
        <w:sz w:val="20"/>
        <w:szCs w:val="20"/>
        <w:lang w:val="uk-UA"/>
      </w:rPr>
      <w:t>АТ «</w:t>
    </w:r>
    <w:proofErr w:type="spellStart"/>
    <w:r w:rsidRPr="00EE7598">
      <w:rPr>
        <w:rFonts w:ascii="Trebuchet MS" w:hAnsi="Trebuchet MS"/>
        <w:b/>
        <w:sz w:val="20"/>
        <w:szCs w:val="20"/>
        <w:lang w:val="uk-UA"/>
      </w:rPr>
      <w:t>ТАСкомбанк</w:t>
    </w:r>
    <w:proofErr w:type="spellEnd"/>
    <w:r w:rsidRPr="00EE7598">
      <w:rPr>
        <w:rFonts w:ascii="Trebuchet MS" w:hAnsi="Trebuchet MS"/>
        <w:b/>
        <w:sz w:val="20"/>
        <w:szCs w:val="20"/>
        <w:lang w:val="uk-UA"/>
      </w:rPr>
      <w:t xml:space="preserve">» </w:t>
    </w:r>
  </w:p>
  <w:p w:rsidR="002347C8" w:rsidRPr="00EE7598" w:rsidRDefault="002347C8" w:rsidP="00A15431">
    <w:pPr>
      <w:pStyle w:val="a5"/>
      <w:pBdr>
        <w:bottom w:val="single" w:sz="4" w:space="1" w:color="auto"/>
      </w:pBdr>
      <w:spacing w:before="0"/>
      <w:jc w:val="left"/>
      <w:rPr>
        <w:rFonts w:ascii="Trebuchet MS" w:hAnsi="Trebuchet MS"/>
        <w:b/>
        <w:bCs/>
        <w:sz w:val="20"/>
        <w:szCs w:val="20"/>
        <w:lang w:val="uk-UA"/>
      </w:rPr>
    </w:pPr>
    <w:r w:rsidRPr="00EE7598">
      <w:rPr>
        <w:rFonts w:ascii="Trebuchet MS" w:hAnsi="Trebuchet MS"/>
        <w:b/>
        <w:bCs/>
        <w:sz w:val="20"/>
        <w:szCs w:val="20"/>
        <w:lang w:val="uk-UA"/>
      </w:rPr>
      <w:t>Фінансова звітність за рік, що закінчився 31 грудня 2011 року</w:t>
    </w:r>
  </w:p>
  <w:p w:rsidR="002347C8" w:rsidRPr="00EE7598" w:rsidRDefault="002347C8" w:rsidP="00A15431">
    <w:pPr>
      <w:pStyle w:val="a5"/>
      <w:pBdr>
        <w:bottom w:val="single" w:sz="4" w:space="1" w:color="auto"/>
      </w:pBdr>
      <w:spacing w:before="0"/>
      <w:jc w:val="left"/>
      <w:rPr>
        <w:rFonts w:ascii="Trebuchet MS" w:hAnsi="Trebuchet MS"/>
        <w:b/>
        <w:bCs/>
        <w:i/>
        <w:iCs/>
        <w:sz w:val="20"/>
        <w:szCs w:val="20"/>
        <w:lang w:val="uk-UA"/>
      </w:rPr>
    </w:pPr>
    <w:r w:rsidRPr="00EE7598">
      <w:rPr>
        <w:rFonts w:ascii="Trebuchet MS" w:hAnsi="Trebuchet MS"/>
        <w:b/>
        <w:bCs/>
        <w:i/>
        <w:iCs/>
        <w:sz w:val="20"/>
        <w:szCs w:val="20"/>
        <w:lang w:val="uk-UA"/>
      </w:rPr>
      <w:t>(в тисячах українських гривень)</w:t>
    </w:r>
  </w:p>
  <w:p w:rsidR="002347C8" w:rsidRPr="00A30AE6" w:rsidRDefault="002347C8" w:rsidP="00A15431">
    <w:pPr>
      <w:pStyle w:val="a5"/>
      <w:spacing w:before="0"/>
      <w:jc w:val="left"/>
      <w:rPr>
        <w:lang w:val="uk-U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EE7598" w:rsidRDefault="002347C8" w:rsidP="00EE7598">
    <w:pPr>
      <w:pStyle w:val="a5"/>
      <w:jc w:val="left"/>
      <w:rPr>
        <w:rFonts w:ascii="Trebuchet MS" w:hAnsi="Trebuchet MS"/>
        <w:b/>
        <w:bCs/>
        <w:sz w:val="20"/>
        <w:szCs w:val="20"/>
        <w:lang w:val="uk-UA"/>
      </w:rPr>
    </w:pPr>
    <w:r w:rsidRPr="00EE7598">
      <w:rPr>
        <w:rFonts w:ascii="Trebuchet MS" w:hAnsi="Trebuchet MS"/>
        <w:b/>
        <w:sz w:val="20"/>
        <w:szCs w:val="20"/>
        <w:lang w:val="uk-UA"/>
      </w:rPr>
      <w:t>АТ «</w:t>
    </w:r>
    <w:proofErr w:type="spellStart"/>
    <w:r w:rsidRPr="00EE7598">
      <w:rPr>
        <w:rFonts w:ascii="Trebuchet MS" w:hAnsi="Trebuchet MS"/>
        <w:b/>
        <w:sz w:val="20"/>
        <w:szCs w:val="20"/>
        <w:lang w:val="uk-UA"/>
      </w:rPr>
      <w:t>ТАСкомбанк</w:t>
    </w:r>
    <w:proofErr w:type="spellEnd"/>
    <w:r w:rsidRPr="00EE7598">
      <w:rPr>
        <w:rFonts w:ascii="Trebuchet MS" w:hAnsi="Trebuchet MS"/>
        <w:b/>
        <w:sz w:val="20"/>
        <w:szCs w:val="20"/>
        <w:lang w:val="uk-UA"/>
      </w:rPr>
      <w:t xml:space="preserve">» </w:t>
    </w:r>
  </w:p>
  <w:p w:rsidR="002347C8" w:rsidRPr="00EE7598" w:rsidRDefault="002347C8" w:rsidP="00EE7598">
    <w:pPr>
      <w:pStyle w:val="a5"/>
      <w:pBdr>
        <w:bottom w:val="single" w:sz="4" w:space="1" w:color="auto"/>
      </w:pBdr>
      <w:spacing w:before="0"/>
      <w:jc w:val="left"/>
      <w:rPr>
        <w:rFonts w:ascii="Trebuchet MS" w:hAnsi="Trebuchet MS"/>
        <w:b/>
        <w:bCs/>
        <w:sz w:val="20"/>
        <w:szCs w:val="20"/>
        <w:lang w:val="uk-UA"/>
      </w:rPr>
    </w:pPr>
    <w:r>
      <w:rPr>
        <w:rFonts w:ascii="Trebuchet MS" w:hAnsi="Trebuchet MS"/>
        <w:b/>
        <w:bCs/>
        <w:sz w:val="20"/>
        <w:szCs w:val="20"/>
        <w:lang w:val="uk-UA"/>
      </w:rPr>
      <w:t>Примітки до ф</w:t>
    </w:r>
    <w:r w:rsidRPr="00EE7598">
      <w:rPr>
        <w:rFonts w:ascii="Trebuchet MS" w:hAnsi="Trebuchet MS"/>
        <w:b/>
        <w:bCs/>
        <w:sz w:val="20"/>
        <w:szCs w:val="20"/>
        <w:lang w:val="uk-UA"/>
      </w:rPr>
      <w:t>інансов</w:t>
    </w:r>
    <w:r>
      <w:rPr>
        <w:rFonts w:ascii="Trebuchet MS" w:hAnsi="Trebuchet MS"/>
        <w:b/>
        <w:bCs/>
        <w:sz w:val="20"/>
        <w:szCs w:val="20"/>
        <w:lang w:val="uk-UA"/>
      </w:rPr>
      <w:t>ої</w:t>
    </w:r>
    <w:r w:rsidRPr="00EE7598">
      <w:rPr>
        <w:rFonts w:ascii="Trebuchet MS" w:hAnsi="Trebuchet MS"/>
        <w:b/>
        <w:bCs/>
        <w:sz w:val="20"/>
        <w:szCs w:val="20"/>
        <w:lang w:val="uk-UA"/>
      </w:rPr>
      <w:t xml:space="preserve"> звітн</w:t>
    </w:r>
    <w:r>
      <w:rPr>
        <w:rFonts w:ascii="Trebuchet MS" w:hAnsi="Trebuchet MS"/>
        <w:b/>
        <w:bCs/>
        <w:sz w:val="20"/>
        <w:szCs w:val="20"/>
        <w:lang w:val="uk-UA"/>
      </w:rPr>
      <w:t>о</w:t>
    </w:r>
    <w:r w:rsidRPr="00EE7598">
      <w:rPr>
        <w:rFonts w:ascii="Trebuchet MS" w:hAnsi="Trebuchet MS"/>
        <w:b/>
        <w:bCs/>
        <w:sz w:val="20"/>
        <w:szCs w:val="20"/>
        <w:lang w:val="uk-UA"/>
      </w:rPr>
      <w:t>ст</w:t>
    </w:r>
    <w:r>
      <w:rPr>
        <w:rFonts w:ascii="Trebuchet MS" w:hAnsi="Trebuchet MS"/>
        <w:b/>
        <w:bCs/>
        <w:sz w:val="20"/>
        <w:szCs w:val="20"/>
        <w:lang w:val="uk-UA"/>
      </w:rPr>
      <w:t>і</w:t>
    </w:r>
    <w:r w:rsidRPr="00EE7598">
      <w:rPr>
        <w:rFonts w:ascii="Trebuchet MS" w:hAnsi="Trebuchet MS"/>
        <w:b/>
        <w:bCs/>
        <w:sz w:val="20"/>
        <w:szCs w:val="20"/>
        <w:lang w:val="uk-UA"/>
      </w:rPr>
      <w:t xml:space="preserve"> за рік, що закінчився 31 грудня 2011 року</w:t>
    </w:r>
  </w:p>
  <w:p w:rsidR="002347C8" w:rsidRPr="00EE7598" w:rsidRDefault="002347C8" w:rsidP="00EE7598">
    <w:pPr>
      <w:pStyle w:val="a5"/>
      <w:pBdr>
        <w:bottom w:val="single" w:sz="4" w:space="1" w:color="auto"/>
      </w:pBdr>
      <w:spacing w:before="0"/>
      <w:jc w:val="left"/>
      <w:rPr>
        <w:rFonts w:ascii="Trebuchet MS" w:hAnsi="Trebuchet MS"/>
        <w:b/>
        <w:bCs/>
        <w:i/>
        <w:iCs/>
        <w:sz w:val="20"/>
        <w:szCs w:val="20"/>
        <w:lang w:val="uk-UA"/>
      </w:rPr>
    </w:pPr>
    <w:r w:rsidRPr="00EE7598">
      <w:rPr>
        <w:rFonts w:ascii="Trebuchet MS" w:hAnsi="Trebuchet MS"/>
        <w:b/>
        <w:bCs/>
        <w:i/>
        <w:iCs/>
        <w:sz w:val="20"/>
        <w:szCs w:val="20"/>
        <w:lang w:val="uk-UA"/>
      </w:rPr>
      <w:t>(в тисячах українських гривень)</w:t>
    </w:r>
  </w:p>
  <w:p w:rsidR="002347C8" w:rsidRDefault="002347C8" w:rsidP="00F27E3F">
    <w:pPr>
      <w:pStyle w:val="a5"/>
      <w:spacing w:befor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F60426">
    <w:pPr>
      <w:ind w:right="3"/>
      <w:jc w:val="center"/>
      <w:rPr>
        <w:b/>
        <w:bCs/>
        <w:sz w:val="22"/>
        <w:szCs w:val="22"/>
        <w:lang w:val="uk-UA"/>
      </w:rPr>
    </w:pPr>
  </w:p>
  <w:p w:rsidR="002347C8" w:rsidRDefault="002347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22123E" w:rsidRDefault="002347C8" w:rsidP="00A15431">
    <w:pPr>
      <w:pStyle w:val="a5"/>
      <w:spacing w:before="0"/>
      <w:rPr>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F60426">
    <w:pPr>
      <w:ind w:right="3"/>
      <w:jc w:val="center"/>
      <w:rPr>
        <w:b/>
        <w:bCs/>
        <w:sz w:val="22"/>
        <w:szCs w:val="22"/>
        <w:lang w:val="uk-UA"/>
      </w:rPr>
    </w:pPr>
  </w:p>
  <w:p w:rsidR="002347C8" w:rsidRPr="00A25E2E" w:rsidRDefault="002347C8" w:rsidP="00B960F5">
    <w:pPr>
      <w:pStyle w:val="a5"/>
      <w:jc w:val="left"/>
      <w:rPr>
        <w:rFonts w:ascii="Trebuchet MS" w:hAnsi="Trebuchet MS"/>
        <w:b/>
        <w:bCs/>
        <w:sz w:val="20"/>
        <w:szCs w:val="20"/>
        <w:lang w:val="uk-UA"/>
      </w:rPr>
    </w:pPr>
    <w:r w:rsidRPr="00A25E2E">
      <w:rPr>
        <w:rFonts w:ascii="Trebuchet MS" w:hAnsi="Trebuchet MS"/>
        <w:b/>
        <w:sz w:val="20"/>
        <w:szCs w:val="20"/>
        <w:lang w:val="uk-UA"/>
      </w:rPr>
      <w:t>АТ «</w:t>
    </w:r>
    <w:proofErr w:type="spellStart"/>
    <w:r w:rsidRPr="00A25E2E">
      <w:rPr>
        <w:rFonts w:ascii="Trebuchet MS" w:hAnsi="Trebuchet MS"/>
        <w:b/>
        <w:sz w:val="20"/>
        <w:szCs w:val="20"/>
        <w:lang w:val="uk-UA"/>
      </w:rPr>
      <w:t>ТАСкомбанк</w:t>
    </w:r>
    <w:proofErr w:type="spellEnd"/>
    <w:r w:rsidRPr="00A25E2E">
      <w:rPr>
        <w:rFonts w:ascii="Trebuchet MS" w:hAnsi="Trebuchet MS"/>
        <w:b/>
        <w:sz w:val="20"/>
        <w:szCs w:val="20"/>
        <w:lang w:val="uk-UA"/>
      </w:rPr>
      <w:t>»</w:t>
    </w:r>
  </w:p>
  <w:p w:rsidR="002347C8" w:rsidRPr="00A25E2E" w:rsidRDefault="002347C8" w:rsidP="0027055F">
    <w:pPr>
      <w:pStyle w:val="a5"/>
      <w:pBdr>
        <w:bottom w:val="single" w:sz="4" w:space="1" w:color="auto"/>
      </w:pBdr>
      <w:spacing w:before="0"/>
      <w:jc w:val="left"/>
      <w:rPr>
        <w:rFonts w:ascii="Trebuchet MS" w:hAnsi="Trebuchet MS"/>
        <w:b/>
        <w:bCs/>
        <w:sz w:val="20"/>
        <w:szCs w:val="20"/>
        <w:lang w:val="uk-UA"/>
      </w:rPr>
    </w:pPr>
    <w:r w:rsidRPr="00A25E2E">
      <w:rPr>
        <w:rFonts w:ascii="Trebuchet MS" w:hAnsi="Trebuchet MS"/>
        <w:b/>
        <w:bCs/>
        <w:sz w:val="20"/>
        <w:szCs w:val="20"/>
        <w:lang w:val="uk-UA"/>
      </w:rPr>
      <w:t>Фінансова звітність за рік, що закінчився 31 грудня 2011 року</w:t>
    </w:r>
  </w:p>
  <w:p w:rsidR="002347C8" w:rsidRPr="00B960F5" w:rsidRDefault="002347C8">
    <w:pPr>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F60426">
    <w:pPr>
      <w:ind w:right="3"/>
      <w:jc w:val="center"/>
      <w:rPr>
        <w:b/>
        <w:bCs/>
        <w:sz w:val="22"/>
        <w:szCs w:val="22"/>
        <w:lang w:val="uk-UA"/>
      </w:rPr>
    </w:pPr>
  </w:p>
  <w:p w:rsidR="002347C8" w:rsidRDefault="002347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22123E" w:rsidRDefault="002347C8" w:rsidP="002508C4">
    <w:pPr>
      <w:pStyle w:val="a5"/>
      <w:jc w:val="left"/>
      <w:rPr>
        <w:b/>
        <w:bCs/>
        <w:lang w:val="uk-UA"/>
      </w:rPr>
    </w:pPr>
    <w:r w:rsidRPr="00B22B6D">
      <w:rPr>
        <w:b/>
        <w:lang w:val="uk-UA"/>
      </w:rPr>
      <w:t>АТ «АБ «Бізнес Стандарт» (публічне)</w:t>
    </w:r>
  </w:p>
  <w:p w:rsidR="002347C8" w:rsidRDefault="002347C8" w:rsidP="002508C4">
    <w:pPr>
      <w:pStyle w:val="a5"/>
      <w:pBdr>
        <w:bottom w:val="single" w:sz="4" w:space="1" w:color="auto"/>
      </w:pBdr>
      <w:spacing w:before="0"/>
      <w:jc w:val="left"/>
      <w:rPr>
        <w:b/>
        <w:bCs/>
        <w:lang w:val="uk-UA"/>
      </w:rPr>
    </w:pPr>
    <w:r>
      <w:rPr>
        <w:b/>
        <w:bCs/>
        <w:lang w:val="uk-UA"/>
      </w:rPr>
      <w:t>Фінансова звітність за рік, що закінчився</w:t>
    </w:r>
    <w:r w:rsidRPr="009E6E84">
      <w:rPr>
        <w:b/>
        <w:bCs/>
        <w:lang w:val="uk-UA"/>
      </w:rPr>
      <w:t xml:space="preserve"> 31 грудня </w:t>
    </w:r>
    <w:r>
      <w:rPr>
        <w:b/>
        <w:bCs/>
        <w:lang w:val="uk-UA"/>
      </w:rPr>
      <w:t xml:space="preserve">2010 </w:t>
    </w:r>
    <w:r w:rsidRPr="009E6E84">
      <w:rPr>
        <w:b/>
        <w:bCs/>
        <w:lang w:val="uk-UA"/>
      </w:rPr>
      <w:t>рок</w:t>
    </w:r>
    <w:r>
      <w:rPr>
        <w:b/>
        <w:bCs/>
        <w:lang w:val="uk-UA"/>
      </w:rPr>
      <w:t>у</w:t>
    </w:r>
  </w:p>
  <w:p w:rsidR="002347C8" w:rsidRPr="009B48CF" w:rsidRDefault="002347C8" w:rsidP="002508C4">
    <w:pPr>
      <w:pStyle w:val="a5"/>
      <w:pBdr>
        <w:bottom w:val="single" w:sz="4" w:space="1" w:color="auto"/>
      </w:pBdr>
      <w:spacing w:before="0"/>
      <w:jc w:val="left"/>
      <w:rPr>
        <w:b/>
        <w:bCs/>
        <w:i/>
        <w:iCs/>
        <w:lang w:val="uk-UA"/>
      </w:rPr>
    </w:pPr>
    <w:r w:rsidRPr="009B48CF">
      <w:rPr>
        <w:b/>
        <w:bCs/>
        <w:i/>
        <w:iCs/>
        <w:lang w:val="uk-UA"/>
      </w:rPr>
      <w:t>(в тисячах українських гривень)</w:t>
    </w:r>
  </w:p>
  <w:p w:rsidR="002347C8" w:rsidRPr="0022123E" w:rsidRDefault="002347C8" w:rsidP="00A15431">
    <w:pPr>
      <w:pStyle w:val="a5"/>
      <w:spacing w:before="0"/>
      <w:rPr>
        <w:u w:val="single"/>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Default="002347C8" w:rsidP="00F60426">
    <w:pPr>
      <w:ind w:right="3"/>
      <w:jc w:val="center"/>
      <w:rPr>
        <w:b/>
        <w:bCs/>
        <w:sz w:val="22"/>
        <w:szCs w:val="22"/>
        <w:lang w:val="uk-UA"/>
      </w:rPr>
    </w:pPr>
  </w:p>
  <w:p w:rsidR="002347C8" w:rsidRPr="00A25E2E" w:rsidRDefault="002347C8" w:rsidP="0027055F">
    <w:pPr>
      <w:pStyle w:val="a5"/>
      <w:jc w:val="left"/>
      <w:rPr>
        <w:rFonts w:ascii="Trebuchet MS" w:hAnsi="Trebuchet MS"/>
        <w:b/>
        <w:bCs/>
        <w:sz w:val="20"/>
        <w:szCs w:val="20"/>
        <w:lang w:val="uk-UA"/>
      </w:rPr>
    </w:pPr>
    <w:r w:rsidRPr="00A25E2E">
      <w:rPr>
        <w:rFonts w:ascii="Trebuchet MS" w:hAnsi="Trebuchet MS"/>
        <w:b/>
        <w:sz w:val="20"/>
        <w:szCs w:val="20"/>
        <w:lang w:val="uk-UA"/>
      </w:rPr>
      <w:t>АТ «</w:t>
    </w:r>
    <w:proofErr w:type="spellStart"/>
    <w:r w:rsidRPr="00A25E2E">
      <w:rPr>
        <w:rFonts w:ascii="Trebuchet MS" w:hAnsi="Trebuchet MS"/>
        <w:b/>
        <w:sz w:val="20"/>
        <w:szCs w:val="20"/>
        <w:lang w:val="uk-UA"/>
      </w:rPr>
      <w:t>ТАСкомбанк</w:t>
    </w:r>
    <w:proofErr w:type="spellEnd"/>
    <w:r w:rsidRPr="00A25E2E">
      <w:rPr>
        <w:rFonts w:ascii="Trebuchet MS" w:hAnsi="Trebuchet MS"/>
        <w:b/>
        <w:sz w:val="20"/>
        <w:szCs w:val="20"/>
        <w:lang w:val="uk-UA"/>
      </w:rPr>
      <w:t xml:space="preserve">» </w:t>
    </w:r>
  </w:p>
  <w:p w:rsidR="002347C8" w:rsidRPr="00A25E2E" w:rsidRDefault="002347C8" w:rsidP="0027055F">
    <w:pPr>
      <w:pStyle w:val="a5"/>
      <w:pBdr>
        <w:bottom w:val="single" w:sz="4" w:space="1" w:color="auto"/>
      </w:pBdr>
      <w:spacing w:before="0"/>
      <w:jc w:val="left"/>
      <w:rPr>
        <w:rFonts w:ascii="Trebuchet MS" w:hAnsi="Trebuchet MS"/>
        <w:b/>
        <w:bCs/>
        <w:sz w:val="20"/>
        <w:szCs w:val="20"/>
        <w:lang w:val="uk-UA"/>
      </w:rPr>
    </w:pPr>
    <w:r w:rsidRPr="00A25E2E">
      <w:rPr>
        <w:rFonts w:ascii="Trebuchet MS" w:hAnsi="Trebuchet MS"/>
        <w:b/>
        <w:bCs/>
        <w:sz w:val="20"/>
        <w:szCs w:val="20"/>
        <w:lang w:val="uk-UA"/>
      </w:rPr>
      <w:t>Фінансова звітність за рік, що закінчився 31 грудня 2011 року</w:t>
    </w:r>
  </w:p>
  <w:p w:rsidR="002347C8" w:rsidRPr="00A25E2E" w:rsidRDefault="002347C8" w:rsidP="0027055F">
    <w:pPr>
      <w:pStyle w:val="a5"/>
      <w:pBdr>
        <w:bottom w:val="single" w:sz="4" w:space="1" w:color="auto"/>
      </w:pBdr>
      <w:spacing w:before="0"/>
      <w:jc w:val="left"/>
      <w:rPr>
        <w:rFonts w:ascii="Trebuchet MS" w:hAnsi="Trebuchet MS"/>
        <w:b/>
        <w:bCs/>
        <w:i/>
        <w:iCs/>
        <w:sz w:val="20"/>
        <w:szCs w:val="20"/>
        <w:lang w:val="uk-UA"/>
      </w:rPr>
    </w:pPr>
    <w:r w:rsidRPr="00A25E2E">
      <w:rPr>
        <w:rFonts w:ascii="Trebuchet MS" w:hAnsi="Trebuchet MS"/>
        <w:b/>
        <w:bCs/>
        <w:i/>
        <w:iCs/>
        <w:sz w:val="20"/>
        <w:szCs w:val="20"/>
        <w:lang w:val="uk-UA"/>
      </w:rPr>
      <w:t>(в тисячах українських гривень)</w:t>
    </w:r>
  </w:p>
  <w:p w:rsidR="002347C8" w:rsidRDefault="002347C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EE7598" w:rsidRDefault="002347C8" w:rsidP="00A15431">
    <w:pPr>
      <w:pStyle w:val="a5"/>
      <w:jc w:val="left"/>
      <w:rPr>
        <w:rFonts w:ascii="Trebuchet MS" w:hAnsi="Trebuchet MS"/>
        <w:b/>
        <w:bCs/>
        <w:sz w:val="20"/>
        <w:szCs w:val="20"/>
        <w:lang w:val="uk-UA"/>
      </w:rPr>
    </w:pPr>
    <w:r w:rsidRPr="00EE7598">
      <w:rPr>
        <w:rFonts w:ascii="Trebuchet MS" w:hAnsi="Trebuchet MS"/>
        <w:b/>
        <w:sz w:val="20"/>
        <w:szCs w:val="20"/>
        <w:lang w:val="uk-UA"/>
      </w:rPr>
      <w:t>АТ «</w:t>
    </w:r>
    <w:proofErr w:type="spellStart"/>
    <w:r w:rsidRPr="00EE7598">
      <w:rPr>
        <w:rFonts w:ascii="Trebuchet MS" w:hAnsi="Trebuchet MS"/>
        <w:b/>
        <w:sz w:val="20"/>
        <w:szCs w:val="20"/>
        <w:lang w:val="uk-UA"/>
      </w:rPr>
      <w:t>ТАСкомбанк</w:t>
    </w:r>
    <w:proofErr w:type="spellEnd"/>
    <w:r w:rsidRPr="00EE7598">
      <w:rPr>
        <w:rFonts w:ascii="Trebuchet MS" w:hAnsi="Trebuchet MS"/>
        <w:b/>
        <w:sz w:val="20"/>
        <w:szCs w:val="20"/>
        <w:lang w:val="uk-UA"/>
      </w:rPr>
      <w:t>»</w:t>
    </w:r>
  </w:p>
  <w:p w:rsidR="002347C8" w:rsidRPr="00EE7598" w:rsidRDefault="002347C8" w:rsidP="00A15431">
    <w:pPr>
      <w:pStyle w:val="a5"/>
      <w:pBdr>
        <w:bottom w:val="single" w:sz="4" w:space="1" w:color="auto"/>
      </w:pBdr>
      <w:spacing w:before="0"/>
      <w:jc w:val="left"/>
      <w:rPr>
        <w:rFonts w:ascii="Trebuchet MS" w:hAnsi="Trebuchet MS"/>
        <w:b/>
        <w:bCs/>
        <w:sz w:val="20"/>
        <w:szCs w:val="20"/>
        <w:lang w:val="uk-UA"/>
      </w:rPr>
    </w:pPr>
    <w:r w:rsidRPr="00EE7598">
      <w:rPr>
        <w:rFonts w:ascii="Trebuchet MS" w:hAnsi="Trebuchet MS"/>
        <w:b/>
        <w:bCs/>
        <w:sz w:val="20"/>
        <w:szCs w:val="20"/>
        <w:lang w:val="uk-UA"/>
      </w:rPr>
      <w:t>Фінансова звітність за рік, що закінчився 31 грудня 2011 року</w:t>
    </w:r>
  </w:p>
  <w:p w:rsidR="002347C8" w:rsidRPr="00EE7598" w:rsidRDefault="002347C8" w:rsidP="00A15431">
    <w:pPr>
      <w:pStyle w:val="a5"/>
      <w:pBdr>
        <w:bottom w:val="single" w:sz="4" w:space="1" w:color="auto"/>
      </w:pBdr>
      <w:spacing w:before="0"/>
      <w:jc w:val="left"/>
      <w:rPr>
        <w:rFonts w:ascii="Trebuchet MS" w:hAnsi="Trebuchet MS"/>
        <w:b/>
        <w:bCs/>
        <w:i/>
        <w:iCs/>
        <w:sz w:val="20"/>
        <w:szCs w:val="20"/>
        <w:lang w:val="uk-UA"/>
      </w:rPr>
    </w:pPr>
    <w:r w:rsidRPr="00EE7598">
      <w:rPr>
        <w:rFonts w:ascii="Trebuchet MS" w:hAnsi="Trebuchet MS"/>
        <w:b/>
        <w:bCs/>
        <w:i/>
        <w:iCs/>
        <w:sz w:val="20"/>
        <w:szCs w:val="20"/>
        <w:lang w:val="uk-UA"/>
      </w:rPr>
      <w:t>(в тисячах українських гривень)</w:t>
    </w:r>
  </w:p>
  <w:p w:rsidR="002347C8" w:rsidRDefault="002347C8" w:rsidP="00A15431">
    <w:pPr>
      <w:pStyle w:val="a5"/>
      <w:spacing w:before="0"/>
      <w:jc w:val="left"/>
      <w:rPr>
        <w:b/>
        <w:bCs/>
        <w:lang w:val="uk-U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C8" w:rsidRPr="0022123E" w:rsidRDefault="002347C8" w:rsidP="00F27E3F">
    <w:pPr>
      <w:pStyle w:val="a5"/>
      <w:jc w:val="left"/>
      <w:rPr>
        <w:b/>
        <w:bCs/>
        <w:lang w:val="uk-UA"/>
      </w:rPr>
    </w:pPr>
    <w:r>
      <w:rPr>
        <w:b/>
        <w:bCs/>
        <w:lang w:val="uk-UA"/>
      </w:rPr>
      <w:t>ВАТ «АБ «БІЗНЕС СТАНДАРТ»</w:t>
    </w:r>
  </w:p>
  <w:p w:rsidR="002347C8" w:rsidRDefault="002347C8" w:rsidP="00F27E3F">
    <w:pPr>
      <w:pStyle w:val="a5"/>
      <w:pBdr>
        <w:bottom w:val="single" w:sz="4" w:space="1" w:color="auto"/>
      </w:pBdr>
      <w:spacing w:before="0"/>
      <w:jc w:val="left"/>
      <w:rPr>
        <w:b/>
        <w:bCs/>
        <w:lang w:val="uk-UA"/>
      </w:rPr>
    </w:pPr>
    <w:r>
      <w:rPr>
        <w:b/>
        <w:bCs/>
        <w:lang w:val="uk-UA"/>
      </w:rPr>
      <w:t>Примітки до фінансової звітності за рік, що закінчився</w:t>
    </w:r>
    <w:r w:rsidRPr="009E6E84">
      <w:rPr>
        <w:b/>
        <w:bCs/>
        <w:lang w:val="uk-UA"/>
      </w:rPr>
      <w:t xml:space="preserve"> 31 грудня </w:t>
    </w:r>
    <w:r>
      <w:rPr>
        <w:b/>
        <w:bCs/>
        <w:lang w:val="uk-UA"/>
      </w:rPr>
      <w:t>200</w:t>
    </w:r>
    <w:r>
      <w:rPr>
        <w:b/>
        <w:bCs/>
        <w:lang w:val="ru-RU"/>
      </w:rPr>
      <w:t>9</w:t>
    </w:r>
    <w:r>
      <w:rPr>
        <w:b/>
        <w:bCs/>
        <w:lang w:val="uk-UA"/>
      </w:rPr>
      <w:t xml:space="preserve"> </w:t>
    </w:r>
    <w:r w:rsidRPr="009E6E84">
      <w:rPr>
        <w:b/>
        <w:bCs/>
        <w:lang w:val="uk-UA"/>
      </w:rPr>
      <w:t>рок</w:t>
    </w:r>
    <w:r>
      <w:rPr>
        <w:b/>
        <w:bCs/>
        <w:lang w:val="uk-UA"/>
      </w:rPr>
      <w:t>у</w:t>
    </w:r>
  </w:p>
  <w:p w:rsidR="002347C8" w:rsidRPr="009B48CF" w:rsidRDefault="002347C8" w:rsidP="00F27E3F">
    <w:pPr>
      <w:pStyle w:val="a5"/>
      <w:pBdr>
        <w:bottom w:val="single" w:sz="4" w:space="1" w:color="auto"/>
      </w:pBdr>
      <w:spacing w:before="0"/>
      <w:jc w:val="left"/>
      <w:rPr>
        <w:b/>
        <w:bCs/>
        <w:i/>
        <w:lang w:val="uk-UA"/>
      </w:rPr>
    </w:pPr>
    <w:r w:rsidRPr="009B48CF">
      <w:rPr>
        <w:b/>
        <w:bCs/>
        <w:i/>
        <w:lang w:val="uk-UA"/>
      </w:rPr>
      <w:t>(в тисячах українських гривень)</w:t>
    </w:r>
  </w:p>
  <w:p w:rsidR="002347C8" w:rsidRPr="00397380" w:rsidRDefault="002347C8" w:rsidP="00F60426">
    <w:pPr>
      <w:pStyle w:val="a5"/>
      <w:pBdr>
        <w:bottom w:val="single" w:sz="4" w:space="1" w:color="auto"/>
      </w:pBdr>
      <w:spacing w:before="0"/>
      <w:jc w:val="center"/>
      <w:rPr>
        <w:b/>
        <w:bCs/>
        <w:sz w:val="20"/>
        <w:szCs w:val="20"/>
        <w:lang w:val="uk-UA"/>
      </w:rPr>
    </w:pPr>
  </w:p>
  <w:p w:rsidR="002347C8" w:rsidRDefault="002347C8" w:rsidP="00F60426">
    <w:pPr>
      <w:pStyle w:val="a5"/>
      <w:spacing w:before="0"/>
      <w:jc w:val="center"/>
      <w:rPr>
        <w:b/>
        <w:bCs/>
        <w:lang w:val="uk-UA"/>
      </w:rPr>
    </w:pPr>
    <w:r>
      <w:rPr>
        <w:b/>
        <w:bCs/>
        <w:lang w:val="uk-UA"/>
      </w:rPr>
      <w:t xml:space="preserve"> </w:t>
    </w:r>
  </w:p>
  <w:p w:rsidR="002347C8" w:rsidRDefault="002347C8" w:rsidP="00F60426">
    <w:pPr>
      <w:pStyle w:val="a5"/>
      <w:spacing w:before="0"/>
      <w:jc w:val="center"/>
      <w:rPr>
        <w:b/>
        <w:bCs/>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0A38"/>
    <w:lvl w:ilvl="0">
      <w:start w:val="1"/>
      <w:numFmt w:val="decimal"/>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10"/>
    <w:lvl w:ilvl="0">
      <w:start w:val="1"/>
      <w:numFmt w:val="bullet"/>
      <w:lvlText w:val="o"/>
      <w:lvlJc w:val="left"/>
      <w:pPr>
        <w:tabs>
          <w:tab w:val="num" w:pos="720"/>
        </w:tabs>
      </w:pPr>
      <w:rPr>
        <w:rFonts w:ascii="Courier New" w:hAnsi="Courier New" w:cs="Courier New"/>
      </w:rPr>
    </w:lvl>
  </w:abstractNum>
  <w:abstractNum w:abstractNumId="3">
    <w:nsid w:val="00000005"/>
    <w:multiLevelType w:val="singleLevel"/>
    <w:tmpl w:val="00000005"/>
    <w:name w:val="WW8Num11"/>
    <w:lvl w:ilvl="0">
      <w:start w:val="1"/>
      <w:numFmt w:val="bullet"/>
      <w:lvlText w:val=""/>
      <w:lvlJc w:val="left"/>
      <w:pPr>
        <w:tabs>
          <w:tab w:val="num" w:pos="720"/>
        </w:tabs>
      </w:pPr>
      <w:rPr>
        <w:rFonts w:ascii="Symbol" w:hAnsi="Symbol" w:cs="Symbol"/>
      </w:rPr>
    </w:lvl>
  </w:abstractNum>
  <w:abstractNum w:abstractNumId="4">
    <w:nsid w:val="0140158C"/>
    <w:multiLevelType w:val="singleLevel"/>
    <w:tmpl w:val="9EF48232"/>
    <w:lvl w:ilvl="0">
      <w:start w:val="1"/>
      <w:numFmt w:val="bullet"/>
      <w:pStyle w:val="AAheadingwocontents"/>
      <w:lvlText w:val=""/>
      <w:lvlJc w:val="left"/>
      <w:pPr>
        <w:tabs>
          <w:tab w:val="num" w:pos="360"/>
        </w:tabs>
        <w:ind w:left="360" w:hanging="360"/>
      </w:pPr>
      <w:rPr>
        <w:rFonts w:ascii="Wingdings" w:hAnsi="Wingdings" w:cs="Wingdings" w:hint="default"/>
        <w:sz w:val="16"/>
        <w:szCs w:val="16"/>
      </w:rPr>
    </w:lvl>
  </w:abstractNum>
  <w:abstractNum w:abstractNumId="5">
    <w:nsid w:val="05A36CEF"/>
    <w:multiLevelType w:val="hybridMultilevel"/>
    <w:tmpl w:val="96FA5AC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05C7460B"/>
    <w:multiLevelType w:val="hybridMultilevel"/>
    <w:tmpl w:val="29949D42"/>
    <w:lvl w:ilvl="0" w:tplc="2C808300">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64D6E0B"/>
    <w:multiLevelType w:val="singleLevel"/>
    <w:tmpl w:val="D23E15AE"/>
    <w:lvl w:ilvl="0">
      <w:start w:val="1"/>
      <w:numFmt w:val="decimal"/>
      <w:lvlText w:val="%1."/>
      <w:legacy w:legacy="1" w:legacySpace="0" w:legacyIndent="355"/>
      <w:lvlJc w:val="left"/>
      <w:rPr>
        <w:rFonts w:ascii="Times New Roman" w:hAnsi="Times New Roman" w:cs="Times New Roman" w:hint="default"/>
      </w:rPr>
    </w:lvl>
  </w:abstractNum>
  <w:abstractNum w:abstractNumId="8">
    <w:nsid w:val="16F028FB"/>
    <w:multiLevelType w:val="hybridMultilevel"/>
    <w:tmpl w:val="BD88B942"/>
    <w:lvl w:ilvl="0" w:tplc="3CFCEC88">
      <w:start w:val="5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7321C7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0">
    <w:nsid w:val="1CB62251"/>
    <w:multiLevelType w:val="hybridMultilevel"/>
    <w:tmpl w:val="7C6464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FE214B"/>
    <w:multiLevelType w:val="singleLevel"/>
    <w:tmpl w:val="C7CC8232"/>
    <w:lvl w:ilvl="0">
      <w:start w:val="1"/>
      <w:numFmt w:val="decimal"/>
      <w:lvlText w:val="3.5.6.2.%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2">
    <w:nsid w:val="27D71B15"/>
    <w:multiLevelType w:val="hybridMultilevel"/>
    <w:tmpl w:val="9960A1B0"/>
    <w:lvl w:ilvl="0" w:tplc="5800488E">
      <w:start w:val="5"/>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3">
    <w:nsid w:val="27ED692F"/>
    <w:multiLevelType w:val="hybridMultilevel"/>
    <w:tmpl w:val="01906D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8E75F43"/>
    <w:multiLevelType w:val="hybridMultilevel"/>
    <w:tmpl w:val="92241C00"/>
    <w:lvl w:ilvl="0" w:tplc="0422000F">
      <w:start w:val="1"/>
      <w:numFmt w:val="decimal"/>
      <w:lvlText w:val="%1."/>
      <w:lvlJc w:val="left"/>
      <w:pPr>
        <w:tabs>
          <w:tab w:val="num" w:pos="1429"/>
        </w:tabs>
        <w:ind w:left="1429" w:hanging="360"/>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abstractNum w:abstractNumId="15">
    <w:nsid w:val="2CB6740C"/>
    <w:multiLevelType w:val="hybridMultilevel"/>
    <w:tmpl w:val="3D8CB218"/>
    <w:lvl w:ilvl="0" w:tplc="F80211A0">
      <w:start w:val="2005"/>
      <w:numFmt w:val="decimal"/>
      <w:lvlText w:val="%1"/>
      <w:lvlJc w:val="left"/>
      <w:pPr>
        <w:tabs>
          <w:tab w:val="num" w:pos="7785"/>
        </w:tabs>
        <w:ind w:left="7785" w:hanging="2835"/>
      </w:pPr>
      <w:rPr>
        <w:rFonts w:hint="default"/>
        <w:b/>
        <w:bCs/>
      </w:rPr>
    </w:lvl>
    <w:lvl w:ilvl="1" w:tplc="04190019">
      <w:start w:val="1"/>
      <w:numFmt w:val="lowerLetter"/>
      <w:lvlText w:val="%2."/>
      <w:lvlJc w:val="left"/>
      <w:pPr>
        <w:tabs>
          <w:tab w:val="num" w:pos="6030"/>
        </w:tabs>
        <w:ind w:left="6030" w:hanging="360"/>
      </w:pPr>
    </w:lvl>
    <w:lvl w:ilvl="2" w:tplc="0419001B">
      <w:start w:val="1"/>
      <w:numFmt w:val="lowerRoman"/>
      <w:lvlText w:val="%3."/>
      <w:lvlJc w:val="right"/>
      <w:pPr>
        <w:tabs>
          <w:tab w:val="num" w:pos="6750"/>
        </w:tabs>
        <w:ind w:left="6750" w:hanging="180"/>
      </w:pPr>
    </w:lvl>
    <w:lvl w:ilvl="3" w:tplc="0419000F">
      <w:start w:val="1"/>
      <w:numFmt w:val="decimal"/>
      <w:lvlText w:val="%4."/>
      <w:lvlJc w:val="left"/>
      <w:pPr>
        <w:tabs>
          <w:tab w:val="num" w:pos="7470"/>
        </w:tabs>
        <w:ind w:left="7470" w:hanging="360"/>
      </w:pPr>
    </w:lvl>
    <w:lvl w:ilvl="4" w:tplc="04190019">
      <w:start w:val="1"/>
      <w:numFmt w:val="lowerLetter"/>
      <w:lvlText w:val="%5."/>
      <w:lvlJc w:val="left"/>
      <w:pPr>
        <w:tabs>
          <w:tab w:val="num" w:pos="8190"/>
        </w:tabs>
        <w:ind w:left="8190" w:hanging="360"/>
      </w:pPr>
    </w:lvl>
    <w:lvl w:ilvl="5" w:tplc="0419001B">
      <w:start w:val="1"/>
      <w:numFmt w:val="lowerRoman"/>
      <w:lvlText w:val="%6."/>
      <w:lvlJc w:val="right"/>
      <w:pPr>
        <w:tabs>
          <w:tab w:val="num" w:pos="8910"/>
        </w:tabs>
        <w:ind w:left="8910" w:hanging="180"/>
      </w:pPr>
    </w:lvl>
    <w:lvl w:ilvl="6" w:tplc="0419000F">
      <w:start w:val="1"/>
      <w:numFmt w:val="decimal"/>
      <w:lvlText w:val="%7."/>
      <w:lvlJc w:val="left"/>
      <w:pPr>
        <w:tabs>
          <w:tab w:val="num" w:pos="9630"/>
        </w:tabs>
        <w:ind w:left="9630" w:hanging="360"/>
      </w:pPr>
    </w:lvl>
    <w:lvl w:ilvl="7" w:tplc="04190019">
      <w:start w:val="1"/>
      <w:numFmt w:val="lowerLetter"/>
      <w:lvlText w:val="%8."/>
      <w:lvlJc w:val="left"/>
      <w:pPr>
        <w:tabs>
          <w:tab w:val="num" w:pos="10350"/>
        </w:tabs>
        <w:ind w:left="10350" w:hanging="360"/>
      </w:pPr>
    </w:lvl>
    <w:lvl w:ilvl="8" w:tplc="0419001B">
      <w:start w:val="1"/>
      <w:numFmt w:val="lowerRoman"/>
      <w:lvlText w:val="%9."/>
      <w:lvlJc w:val="right"/>
      <w:pPr>
        <w:tabs>
          <w:tab w:val="num" w:pos="11070"/>
        </w:tabs>
        <w:ind w:left="11070" w:hanging="180"/>
      </w:pPr>
    </w:lvl>
  </w:abstractNum>
  <w:abstractNum w:abstractNumId="16">
    <w:nsid w:val="3E503B48"/>
    <w:multiLevelType w:val="singleLevel"/>
    <w:tmpl w:val="FA3EB4E4"/>
    <w:lvl w:ilvl="0">
      <w:start w:val="1"/>
      <w:numFmt w:val="bullet"/>
      <w:pStyle w:val="xl69"/>
      <w:lvlText w:val=""/>
      <w:lvlJc w:val="left"/>
      <w:pPr>
        <w:tabs>
          <w:tab w:val="num" w:pos="360"/>
        </w:tabs>
        <w:ind w:left="360" w:hanging="360"/>
      </w:pPr>
      <w:rPr>
        <w:rFonts w:ascii="Wingdings" w:hAnsi="Wingdings" w:cs="Wingdings" w:hint="default"/>
      </w:rPr>
    </w:lvl>
  </w:abstractNum>
  <w:abstractNum w:abstractNumId="17">
    <w:nsid w:val="419E7B85"/>
    <w:multiLevelType w:val="hybridMultilevel"/>
    <w:tmpl w:val="EF485ADA"/>
    <w:lvl w:ilvl="0" w:tplc="9E2C9E0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9A15A4A"/>
    <w:multiLevelType w:val="hybridMultilevel"/>
    <w:tmpl w:val="6F3E3F1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52320EE3"/>
    <w:multiLevelType w:val="hybridMultilevel"/>
    <w:tmpl w:val="95D227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44A5680"/>
    <w:multiLevelType w:val="multilevel"/>
    <w:tmpl w:val="22F8EC3E"/>
    <w:lvl w:ilvl="0">
      <w:start w:val="1"/>
      <w:numFmt w:val="lowerLetter"/>
      <w:lvlText w:val="%1)"/>
      <w:lvlJc w:val="left"/>
      <w:pPr>
        <w:tabs>
          <w:tab w:val="num" w:pos="425"/>
        </w:tabs>
        <w:ind w:left="425" w:hanging="425"/>
      </w:pPr>
      <w:rPr>
        <w:rFonts w:ascii="Times New Roman" w:hAnsi="Times New Roman" w:cs="Times New Roman" w:hint="default"/>
        <w:b/>
        <w:bCs/>
        <w:i/>
        <w:i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5038C6"/>
    <w:multiLevelType w:val="hybridMultilevel"/>
    <w:tmpl w:val="3A068B0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8062CE9"/>
    <w:multiLevelType w:val="multilevel"/>
    <w:tmpl w:val="0C9C32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D6F3DF9"/>
    <w:multiLevelType w:val="hybridMultilevel"/>
    <w:tmpl w:val="22F8EC3E"/>
    <w:lvl w:ilvl="0" w:tplc="FFFFFFFF">
      <w:start w:val="1"/>
      <w:numFmt w:val="lowerLetter"/>
      <w:pStyle w:val="3"/>
      <w:lvlText w:val="%1)"/>
      <w:lvlJc w:val="left"/>
      <w:pPr>
        <w:tabs>
          <w:tab w:val="num" w:pos="425"/>
        </w:tabs>
        <w:ind w:left="425" w:hanging="425"/>
      </w:pPr>
      <w:rPr>
        <w:rFonts w:ascii="Times New Roman" w:hAnsi="Times New Roman" w:cs="Times New Roman" w:hint="default"/>
        <w:b/>
        <w:bCs/>
        <w:i/>
        <w:iCs/>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6AB910D9"/>
    <w:multiLevelType w:val="hybridMultilevel"/>
    <w:tmpl w:val="26528CF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6B30754"/>
    <w:multiLevelType w:val="hybridMultilevel"/>
    <w:tmpl w:val="4DF64EF0"/>
    <w:lvl w:ilvl="0" w:tplc="51D012F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4263F1"/>
    <w:multiLevelType w:val="hybridMultilevel"/>
    <w:tmpl w:val="E1B0C5F4"/>
    <w:lvl w:ilvl="0" w:tplc="04190001">
      <w:start w:val="1"/>
      <w:numFmt w:val="bullet"/>
      <w:lvlText w:val=""/>
      <w:lvlJc w:val="left"/>
      <w:pPr>
        <w:tabs>
          <w:tab w:val="num" w:pos="785"/>
        </w:tabs>
        <w:ind w:left="785" w:hanging="360"/>
      </w:pPr>
      <w:rPr>
        <w:rFonts w:ascii="Symbol" w:hAnsi="Symbol" w:cs="Symbol" w:hint="default"/>
      </w:rPr>
    </w:lvl>
    <w:lvl w:ilvl="1" w:tplc="04190003">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2225"/>
        </w:tabs>
        <w:ind w:left="2225" w:hanging="360"/>
      </w:pPr>
      <w:rPr>
        <w:rFonts w:ascii="Wingdings" w:hAnsi="Wingdings" w:cs="Wingdings" w:hint="default"/>
      </w:rPr>
    </w:lvl>
    <w:lvl w:ilvl="3" w:tplc="04190001">
      <w:start w:val="1"/>
      <w:numFmt w:val="bullet"/>
      <w:lvlText w:val=""/>
      <w:lvlJc w:val="left"/>
      <w:pPr>
        <w:tabs>
          <w:tab w:val="num" w:pos="2945"/>
        </w:tabs>
        <w:ind w:left="2945" w:hanging="360"/>
      </w:pPr>
      <w:rPr>
        <w:rFonts w:ascii="Symbol" w:hAnsi="Symbol" w:cs="Symbol" w:hint="default"/>
      </w:rPr>
    </w:lvl>
    <w:lvl w:ilvl="4" w:tplc="04190003">
      <w:start w:val="1"/>
      <w:numFmt w:val="bullet"/>
      <w:lvlText w:val="o"/>
      <w:lvlJc w:val="left"/>
      <w:pPr>
        <w:tabs>
          <w:tab w:val="num" w:pos="3665"/>
        </w:tabs>
        <w:ind w:left="3665" w:hanging="360"/>
      </w:pPr>
      <w:rPr>
        <w:rFonts w:ascii="Courier New" w:hAnsi="Courier New" w:cs="Courier New" w:hint="default"/>
      </w:rPr>
    </w:lvl>
    <w:lvl w:ilvl="5" w:tplc="04190005">
      <w:start w:val="1"/>
      <w:numFmt w:val="bullet"/>
      <w:lvlText w:val=""/>
      <w:lvlJc w:val="left"/>
      <w:pPr>
        <w:tabs>
          <w:tab w:val="num" w:pos="4385"/>
        </w:tabs>
        <w:ind w:left="4385" w:hanging="360"/>
      </w:pPr>
      <w:rPr>
        <w:rFonts w:ascii="Wingdings" w:hAnsi="Wingdings" w:cs="Wingdings" w:hint="default"/>
      </w:rPr>
    </w:lvl>
    <w:lvl w:ilvl="6" w:tplc="04190001">
      <w:start w:val="1"/>
      <w:numFmt w:val="bullet"/>
      <w:lvlText w:val=""/>
      <w:lvlJc w:val="left"/>
      <w:pPr>
        <w:tabs>
          <w:tab w:val="num" w:pos="5105"/>
        </w:tabs>
        <w:ind w:left="5105" w:hanging="360"/>
      </w:pPr>
      <w:rPr>
        <w:rFonts w:ascii="Symbol" w:hAnsi="Symbol" w:cs="Symbol" w:hint="default"/>
      </w:rPr>
    </w:lvl>
    <w:lvl w:ilvl="7" w:tplc="04190003">
      <w:start w:val="1"/>
      <w:numFmt w:val="bullet"/>
      <w:lvlText w:val="o"/>
      <w:lvlJc w:val="left"/>
      <w:pPr>
        <w:tabs>
          <w:tab w:val="num" w:pos="5825"/>
        </w:tabs>
        <w:ind w:left="5825" w:hanging="360"/>
      </w:pPr>
      <w:rPr>
        <w:rFonts w:ascii="Courier New" w:hAnsi="Courier New" w:cs="Courier New" w:hint="default"/>
      </w:rPr>
    </w:lvl>
    <w:lvl w:ilvl="8" w:tplc="04190005">
      <w:start w:val="1"/>
      <w:numFmt w:val="bullet"/>
      <w:lvlText w:val=""/>
      <w:lvlJc w:val="left"/>
      <w:pPr>
        <w:tabs>
          <w:tab w:val="num" w:pos="6545"/>
        </w:tabs>
        <w:ind w:left="6545" w:hanging="360"/>
      </w:pPr>
      <w:rPr>
        <w:rFonts w:ascii="Wingdings" w:hAnsi="Wingdings" w:cs="Wingdings" w:hint="default"/>
      </w:rPr>
    </w:lvl>
  </w:abstractNum>
  <w:num w:numId="1">
    <w:abstractNumId w:val="0"/>
  </w:num>
  <w:num w:numId="2">
    <w:abstractNumId w:val="0"/>
  </w:num>
  <w:num w:numId="3">
    <w:abstractNumId w:val="0"/>
  </w:num>
  <w:num w:numId="4">
    <w:abstractNumId w:val="23"/>
  </w:num>
  <w:num w:numId="5">
    <w:abstractNumId w:val="18"/>
  </w:num>
  <w:num w:numId="6">
    <w:abstractNumId w:val="20"/>
  </w:num>
  <w:num w:numId="7">
    <w:abstractNumId w:val="12"/>
  </w:num>
  <w:num w:numId="8">
    <w:abstractNumId w:val="12"/>
    <w:lvlOverride w:ilvl="0">
      <w:startOverride w:val="5"/>
    </w:lvlOverride>
  </w:num>
  <w:num w:numId="9">
    <w:abstractNumId w:val="21"/>
  </w:num>
  <w:num w:numId="10">
    <w:abstractNumId w:val="17"/>
  </w:num>
  <w:num w:numId="11">
    <w:abstractNumId w:val="5"/>
  </w:num>
  <w:num w:numId="12">
    <w:abstractNumId w:val="13"/>
  </w:num>
  <w:num w:numId="13">
    <w:abstractNumId w:val="10"/>
  </w:num>
  <w:num w:numId="14">
    <w:abstractNumId w:val="15"/>
  </w:num>
  <w:num w:numId="15">
    <w:abstractNumId w:val="19"/>
  </w:num>
  <w:num w:numId="16">
    <w:abstractNumId w:val="6"/>
  </w:num>
  <w:num w:numId="17">
    <w:abstractNumId w:val="1"/>
  </w:num>
  <w:num w:numId="18">
    <w:abstractNumId w:val="2"/>
  </w:num>
  <w:num w:numId="19">
    <w:abstractNumId w:val="3"/>
  </w:num>
  <w:num w:numId="20">
    <w:abstractNumId w:val="7"/>
  </w:num>
  <w:num w:numId="21">
    <w:abstractNumId w:val="24"/>
  </w:num>
  <w:num w:numId="22">
    <w:abstractNumId w:val="11"/>
  </w:num>
  <w:num w:numId="23">
    <w:abstractNumId w:val="26"/>
  </w:num>
  <w:num w:numId="24">
    <w:abstractNumId w:val="8"/>
  </w:num>
  <w:num w:numId="25">
    <w:abstractNumId w:val="25"/>
  </w:num>
  <w:num w:numId="26">
    <w:abstractNumId w:val="4"/>
  </w:num>
  <w:num w:numId="27">
    <w:abstractNumId w:val="16"/>
  </w:num>
  <w:num w:numId="28">
    <w:abstractNumId w:val="9"/>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26"/>
    <w:rsid w:val="000012D0"/>
    <w:rsid w:val="00001C6C"/>
    <w:rsid w:val="00002D7D"/>
    <w:rsid w:val="00005268"/>
    <w:rsid w:val="00005D2E"/>
    <w:rsid w:val="00005EE5"/>
    <w:rsid w:val="000068A9"/>
    <w:rsid w:val="000068D8"/>
    <w:rsid w:val="00007D01"/>
    <w:rsid w:val="00010D28"/>
    <w:rsid w:val="00011966"/>
    <w:rsid w:val="00011B54"/>
    <w:rsid w:val="0001299D"/>
    <w:rsid w:val="00013214"/>
    <w:rsid w:val="00014837"/>
    <w:rsid w:val="00014DBC"/>
    <w:rsid w:val="00014F70"/>
    <w:rsid w:val="000158D9"/>
    <w:rsid w:val="0001616E"/>
    <w:rsid w:val="000163AD"/>
    <w:rsid w:val="000165AD"/>
    <w:rsid w:val="00017938"/>
    <w:rsid w:val="00021AF3"/>
    <w:rsid w:val="0002225A"/>
    <w:rsid w:val="00022535"/>
    <w:rsid w:val="000227FB"/>
    <w:rsid w:val="00022A94"/>
    <w:rsid w:val="00023395"/>
    <w:rsid w:val="00024763"/>
    <w:rsid w:val="00025EE6"/>
    <w:rsid w:val="00026D46"/>
    <w:rsid w:val="00032AF0"/>
    <w:rsid w:val="000333D1"/>
    <w:rsid w:val="0003648D"/>
    <w:rsid w:val="00036567"/>
    <w:rsid w:val="00036AB7"/>
    <w:rsid w:val="000371A1"/>
    <w:rsid w:val="000371C2"/>
    <w:rsid w:val="00037397"/>
    <w:rsid w:val="00037812"/>
    <w:rsid w:val="00037B72"/>
    <w:rsid w:val="00040883"/>
    <w:rsid w:val="000410AA"/>
    <w:rsid w:val="000410F0"/>
    <w:rsid w:val="0004151C"/>
    <w:rsid w:val="00041C02"/>
    <w:rsid w:val="00042A6F"/>
    <w:rsid w:val="0004358D"/>
    <w:rsid w:val="00044857"/>
    <w:rsid w:val="00045D44"/>
    <w:rsid w:val="000460BD"/>
    <w:rsid w:val="00046A74"/>
    <w:rsid w:val="00047299"/>
    <w:rsid w:val="000477A2"/>
    <w:rsid w:val="00051C57"/>
    <w:rsid w:val="00052467"/>
    <w:rsid w:val="00052C34"/>
    <w:rsid w:val="000541B4"/>
    <w:rsid w:val="00054F32"/>
    <w:rsid w:val="0005549D"/>
    <w:rsid w:val="00055F06"/>
    <w:rsid w:val="000560C7"/>
    <w:rsid w:val="00057001"/>
    <w:rsid w:val="000574ED"/>
    <w:rsid w:val="00057880"/>
    <w:rsid w:val="000578B1"/>
    <w:rsid w:val="00061379"/>
    <w:rsid w:val="00061AFC"/>
    <w:rsid w:val="000620DD"/>
    <w:rsid w:val="000629E1"/>
    <w:rsid w:val="0006474A"/>
    <w:rsid w:val="00064E5C"/>
    <w:rsid w:val="000656A5"/>
    <w:rsid w:val="00065B98"/>
    <w:rsid w:val="000670B5"/>
    <w:rsid w:val="00067214"/>
    <w:rsid w:val="000676B4"/>
    <w:rsid w:val="00067A57"/>
    <w:rsid w:val="00071211"/>
    <w:rsid w:val="000717AB"/>
    <w:rsid w:val="00072B99"/>
    <w:rsid w:val="00073621"/>
    <w:rsid w:val="000757B2"/>
    <w:rsid w:val="000757C1"/>
    <w:rsid w:val="00075CCB"/>
    <w:rsid w:val="00075FCC"/>
    <w:rsid w:val="000763E0"/>
    <w:rsid w:val="0007645A"/>
    <w:rsid w:val="00076AD2"/>
    <w:rsid w:val="00076C4B"/>
    <w:rsid w:val="00076F98"/>
    <w:rsid w:val="00077DE8"/>
    <w:rsid w:val="000818EA"/>
    <w:rsid w:val="00081DC8"/>
    <w:rsid w:val="00083FE0"/>
    <w:rsid w:val="0008504A"/>
    <w:rsid w:val="000853FA"/>
    <w:rsid w:val="00086FD3"/>
    <w:rsid w:val="000873BC"/>
    <w:rsid w:val="00087B45"/>
    <w:rsid w:val="00090328"/>
    <w:rsid w:val="0009068E"/>
    <w:rsid w:val="000917D9"/>
    <w:rsid w:val="00091E02"/>
    <w:rsid w:val="00092333"/>
    <w:rsid w:val="000926FF"/>
    <w:rsid w:val="00094A75"/>
    <w:rsid w:val="0009716D"/>
    <w:rsid w:val="000A0CDC"/>
    <w:rsid w:val="000A164B"/>
    <w:rsid w:val="000A1E4E"/>
    <w:rsid w:val="000A3DF0"/>
    <w:rsid w:val="000A4A8E"/>
    <w:rsid w:val="000A5103"/>
    <w:rsid w:val="000A559A"/>
    <w:rsid w:val="000A6677"/>
    <w:rsid w:val="000A6B2D"/>
    <w:rsid w:val="000A6C7F"/>
    <w:rsid w:val="000A70F6"/>
    <w:rsid w:val="000A765B"/>
    <w:rsid w:val="000B0073"/>
    <w:rsid w:val="000B01C2"/>
    <w:rsid w:val="000B14E3"/>
    <w:rsid w:val="000B150F"/>
    <w:rsid w:val="000B286A"/>
    <w:rsid w:val="000B2EFB"/>
    <w:rsid w:val="000B3360"/>
    <w:rsid w:val="000B3F3F"/>
    <w:rsid w:val="000B5B97"/>
    <w:rsid w:val="000B7344"/>
    <w:rsid w:val="000C0FFD"/>
    <w:rsid w:val="000C10F7"/>
    <w:rsid w:val="000C1539"/>
    <w:rsid w:val="000C1605"/>
    <w:rsid w:val="000C1C07"/>
    <w:rsid w:val="000C1EA7"/>
    <w:rsid w:val="000C33E2"/>
    <w:rsid w:val="000C3BB3"/>
    <w:rsid w:val="000C56AB"/>
    <w:rsid w:val="000C5CFA"/>
    <w:rsid w:val="000C6313"/>
    <w:rsid w:val="000C760F"/>
    <w:rsid w:val="000C78D6"/>
    <w:rsid w:val="000D1C20"/>
    <w:rsid w:val="000D327E"/>
    <w:rsid w:val="000D35DC"/>
    <w:rsid w:val="000D3C07"/>
    <w:rsid w:val="000D55F0"/>
    <w:rsid w:val="000D5926"/>
    <w:rsid w:val="000D5CBD"/>
    <w:rsid w:val="000D6533"/>
    <w:rsid w:val="000D736B"/>
    <w:rsid w:val="000D7A09"/>
    <w:rsid w:val="000E3427"/>
    <w:rsid w:val="000E40DA"/>
    <w:rsid w:val="000E4C04"/>
    <w:rsid w:val="000E4D1B"/>
    <w:rsid w:val="000E7493"/>
    <w:rsid w:val="000E7B89"/>
    <w:rsid w:val="000F01E3"/>
    <w:rsid w:val="000F13DC"/>
    <w:rsid w:val="000F22C3"/>
    <w:rsid w:val="000F266B"/>
    <w:rsid w:val="000F36A6"/>
    <w:rsid w:val="000F47F3"/>
    <w:rsid w:val="000F6A8C"/>
    <w:rsid w:val="000F6AE2"/>
    <w:rsid w:val="000F70D2"/>
    <w:rsid w:val="000F7664"/>
    <w:rsid w:val="00102D8D"/>
    <w:rsid w:val="001037C9"/>
    <w:rsid w:val="0010419E"/>
    <w:rsid w:val="00105677"/>
    <w:rsid w:val="00106038"/>
    <w:rsid w:val="0010713B"/>
    <w:rsid w:val="001078B3"/>
    <w:rsid w:val="00110261"/>
    <w:rsid w:val="00110C58"/>
    <w:rsid w:val="001112C7"/>
    <w:rsid w:val="001112DD"/>
    <w:rsid w:val="00111DF7"/>
    <w:rsid w:val="00111E05"/>
    <w:rsid w:val="00112E80"/>
    <w:rsid w:val="00113159"/>
    <w:rsid w:val="00113307"/>
    <w:rsid w:val="0011352C"/>
    <w:rsid w:val="001136BE"/>
    <w:rsid w:val="001139D7"/>
    <w:rsid w:val="00114235"/>
    <w:rsid w:val="001154C1"/>
    <w:rsid w:val="00115938"/>
    <w:rsid w:val="00116BC5"/>
    <w:rsid w:val="001171CD"/>
    <w:rsid w:val="00117EB6"/>
    <w:rsid w:val="00120B72"/>
    <w:rsid w:val="00121470"/>
    <w:rsid w:val="00121C67"/>
    <w:rsid w:val="00122C0D"/>
    <w:rsid w:val="001234FB"/>
    <w:rsid w:val="00123E1F"/>
    <w:rsid w:val="00126096"/>
    <w:rsid w:val="001260A3"/>
    <w:rsid w:val="001270BC"/>
    <w:rsid w:val="00127B88"/>
    <w:rsid w:val="00127E34"/>
    <w:rsid w:val="001313BA"/>
    <w:rsid w:val="001318F6"/>
    <w:rsid w:val="00132A23"/>
    <w:rsid w:val="00132DAB"/>
    <w:rsid w:val="001330C0"/>
    <w:rsid w:val="001338F1"/>
    <w:rsid w:val="00135C6D"/>
    <w:rsid w:val="00135DF1"/>
    <w:rsid w:val="00136057"/>
    <w:rsid w:val="00136BF3"/>
    <w:rsid w:val="00136D28"/>
    <w:rsid w:val="001371EA"/>
    <w:rsid w:val="00137416"/>
    <w:rsid w:val="001377D9"/>
    <w:rsid w:val="0013787D"/>
    <w:rsid w:val="00140C24"/>
    <w:rsid w:val="00140D94"/>
    <w:rsid w:val="00142D26"/>
    <w:rsid w:val="00142F8A"/>
    <w:rsid w:val="00143419"/>
    <w:rsid w:val="001434C8"/>
    <w:rsid w:val="0014501A"/>
    <w:rsid w:val="00145130"/>
    <w:rsid w:val="0014665C"/>
    <w:rsid w:val="00147A07"/>
    <w:rsid w:val="00150691"/>
    <w:rsid w:val="001511E4"/>
    <w:rsid w:val="0015296D"/>
    <w:rsid w:val="00152CC7"/>
    <w:rsid w:val="00153AC3"/>
    <w:rsid w:val="00154D83"/>
    <w:rsid w:val="00154E83"/>
    <w:rsid w:val="00155930"/>
    <w:rsid w:val="00156CEC"/>
    <w:rsid w:val="00160427"/>
    <w:rsid w:val="0016085B"/>
    <w:rsid w:val="001616EB"/>
    <w:rsid w:val="00161725"/>
    <w:rsid w:val="0016192C"/>
    <w:rsid w:val="001625E2"/>
    <w:rsid w:val="00163ECF"/>
    <w:rsid w:val="00167020"/>
    <w:rsid w:val="00167279"/>
    <w:rsid w:val="0016763E"/>
    <w:rsid w:val="00170155"/>
    <w:rsid w:val="001713AF"/>
    <w:rsid w:val="0017250B"/>
    <w:rsid w:val="00172F93"/>
    <w:rsid w:val="00173535"/>
    <w:rsid w:val="001752F6"/>
    <w:rsid w:val="001776E4"/>
    <w:rsid w:val="00177966"/>
    <w:rsid w:val="00182727"/>
    <w:rsid w:val="00182E66"/>
    <w:rsid w:val="00182F3E"/>
    <w:rsid w:val="00183260"/>
    <w:rsid w:val="00183E19"/>
    <w:rsid w:val="00190848"/>
    <w:rsid w:val="00191685"/>
    <w:rsid w:val="00191A3E"/>
    <w:rsid w:val="00192AAA"/>
    <w:rsid w:val="00194745"/>
    <w:rsid w:val="0019566D"/>
    <w:rsid w:val="00196C68"/>
    <w:rsid w:val="00196E7A"/>
    <w:rsid w:val="0019723D"/>
    <w:rsid w:val="001972A3"/>
    <w:rsid w:val="00197B2E"/>
    <w:rsid w:val="001A0631"/>
    <w:rsid w:val="001A0754"/>
    <w:rsid w:val="001A0E12"/>
    <w:rsid w:val="001A1445"/>
    <w:rsid w:val="001A1527"/>
    <w:rsid w:val="001A34A3"/>
    <w:rsid w:val="001A3CE6"/>
    <w:rsid w:val="001A6023"/>
    <w:rsid w:val="001A68AF"/>
    <w:rsid w:val="001A6B61"/>
    <w:rsid w:val="001B003D"/>
    <w:rsid w:val="001B0526"/>
    <w:rsid w:val="001B0608"/>
    <w:rsid w:val="001B09F3"/>
    <w:rsid w:val="001B12D7"/>
    <w:rsid w:val="001B1A71"/>
    <w:rsid w:val="001B1E36"/>
    <w:rsid w:val="001B386B"/>
    <w:rsid w:val="001B4A77"/>
    <w:rsid w:val="001B54EB"/>
    <w:rsid w:val="001B59BC"/>
    <w:rsid w:val="001B61EE"/>
    <w:rsid w:val="001B6D53"/>
    <w:rsid w:val="001B6F63"/>
    <w:rsid w:val="001B7D9C"/>
    <w:rsid w:val="001C0884"/>
    <w:rsid w:val="001C0EB0"/>
    <w:rsid w:val="001C1CA8"/>
    <w:rsid w:val="001C3403"/>
    <w:rsid w:val="001C341E"/>
    <w:rsid w:val="001C3492"/>
    <w:rsid w:val="001C3A9A"/>
    <w:rsid w:val="001C40B0"/>
    <w:rsid w:val="001C4741"/>
    <w:rsid w:val="001C62FA"/>
    <w:rsid w:val="001D3070"/>
    <w:rsid w:val="001D3AF2"/>
    <w:rsid w:val="001E19DF"/>
    <w:rsid w:val="001E21C1"/>
    <w:rsid w:val="001E341D"/>
    <w:rsid w:val="001E3AFF"/>
    <w:rsid w:val="001E43AA"/>
    <w:rsid w:val="001E5328"/>
    <w:rsid w:val="001E539E"/>
    <w:rsid w:val="001E5AEF"/>
    <w:rsid w:val="001E5D90"/>
    <w:rsid w:val="001E5E5E"/>
    <w:rsid w:val="001E63D6"/>
    <w:rsid w:val="001E78E2"/>
    <w:rsid w:val="001F05C1"/>
    <w:rsid w:val="001F0DCE"/>
    <w:rsid w:val="001F1AF6"/>
    <w:rsid w:val="001F2B16"/>
    <w:rsid w:val="001F34B8"/>
    <w:rsid w:val="001F39DA"/>
    <w:rsid w:val="001F47C4"/>
    <w:rsid w:val="001F6209"/>
    <w:rsid w:val="001F6D53"/>
    <w:rsid w:val="001F6F2E"/>
    <w:rsid w:val="001F74F9"/>
    <w:rsid w:val="001F7F42"/>
    <w:rsid w:val="002006A2"/>
    <w:rsid w:val="00200D65"/>
    <w:rsid w:val="00201095"/>
    <w:rsid w:val="002023F1"/>
    <w:rsid w:val="002035D3"/>
    <w:rsid w:val="00203761"/>
    <w:rsid w:val="00204D56"/>
    <w:rsid w:val="0020529E"/>
    <w:rsid w:val="0020548F"/>
    <w:rsid w:val="0020611F"/>
    <w:rsid w:val="0020634F"/>
    <w:rsid w:val="0020694D"/>
    <w:rsid w:val="00206DD9"/>
    <w:rsid w:val="0020735A"/>
    <w:rsid w:val="00207FAE"/>
    <w:rsid w:val="00211E2C"/>
    <w:rsid w:val="0021217F"/>
    <w:rsid w:val="00212460"/>
    <w:rsid w:val="0021413B"/>
    <w:rsid w:val="00214AB5"/>
    <w:rsid w:val="00214BB0"/>
    <w:rsid w:val="00216A62"/>
    <w:rsid w:val="00216C86"/>
    <w:rsid w:val="00216E56"/>
    <w:rsid w:val="0022123E"/>
    <w:rsid w:val="002223C8"/>
    <w:rsid w:val="00222918"/>
    <w:rsid w:val="00224CBF"/>
    <w:rsid w:val="00225AB5"/>
    <w:rsid w:val="00226CD9"/>
    <w:rsid w:val="002272DA"/>
    <w:rsid w:val="00227805"/>
    <w:rsid w:val="0022798A"/>
    <w:rsid w:val="00227D88"/>
    <w:rsid w:val="00230011"/>
    <w:rsid w:val="002306BB"/>
    <w:rsid w:val="002306F1"/>
    <w:rsid w:val="002312D4"/>
    <w:rsid w:val="002312F8"/>
    <w:rsid w:val="00231616"/>
    <w:rsid w:val="00231FFD"/>
    <w:rsid w:val="002325B0"/>
    <w:rsid w:val="002342EF"/>
    <w:rsid w:val="002347C8"/>
    <w:rsid w:val="002367D9"/>
    <w:rsid w:val="0024018F"/>
    <w:rsid w:val="002401F3"/>
    <w:rsid w:val="00241F71"/>
    <w:rsid w:val="00242A51"/>
    <w:rsid w:val="002435A9"/>
    <w:rsid w:val="00244DDB"/>
    <w:rsid w:val="0024513B"/>
    <w:rsid w:val="00245494"/>
    <w:rsid w:val="00245953"/>
    <w:rsid w:val="002508C4"/>
    <w:rsid w:val="00251193"/>
    <w:rsid w:val="00252C8F"/>
    <w:rsid w:val="00252D90"/>
    <w:rsid w:val="00254479"/>
    <w:rsid w:val="0025490B"/>
    <w:rsid w:val="00255D72"/>
    <w:rsid w:val="00255DC3"/>
    <w:rsid w:val="00255FE6"/>
    <w:rsid w:val="00256004"/>
    <w:rsid w:val="00257B70"/>
    <w:rsid w:val="00257EE3"/>
    <w:rsid w:val="00260ADB"/>
    <w:rsid w:val="002629C6"/>
    <w:rsid w:val="00262A33"/>
    <w:rsid w:val="00265238"/>
    <w:rsid w:val="00265B72"/>
    <w:rsid w:val="00266DC7"/>
    <w:rsid w:val="00266EA7"/>
    <w:rsid w:val="00267650"/>
    <w:rsid w:val="002704CA"/>
    <w:rsid w:val="00270555"/>
    <w:rsid w:val="0027055F"/>
    <w:rsid w:val="00271EC5"/>
    <w:rsid w:val="00272810"/>
    <w:rsid w:val="0027306F"/>
    <w:rsid w:val="00273085"/>
    <w:rsid w:val="0027388C"/>
    <w:rsid w:val="00273DE9"/>
    <w:rsid w:val="00274531"/>
    <w:rsid w:val="002757B7"/>
    <w:rsid w:val="00275B83"/>
    <w:rsid w:val="002764A0"/>
    <w:rsid w:val="00276D1F"/>
    <w:rsid w:val="00276E84"/>
    <w:rsid w:val="0027714D"/>
    <w:rsid w:val="00280530"/>
    <w:rsid w:val="0028090A"/>
    <w:rsid w:val="002820C9"/>
    <w:rsid w:val="00282417"/>
    <w:rsid w:val="00282C3F"/>
    <w:rsid w:val="0028366D"/>
    <w:rsid w:val="00283990"/>
    <w:rsid w:val="00283B18"/>
    <w:rsid w:val="00284EC6"/>
    <w:rsid w:val="00285BD2"/>
    <w:rsid w:val="00285D02"/>
    <w:rsid w:val="00286053"/>
    <w:rsid w:val="0028629C"/>
    <w:rsid w:val="00287302"/>
    <w:rsid w:val="00287A92"/>
    <w:rsid w:val="002901EF"/>
    <w:rsid w:val="00290BB5"/>
    <w:rsid w:val="002917A3"/>
    <w:rsid w:val="002919B3"/>
    <w:rsid w:val="00291CF6"/>
    <w:rsid w:val="00291EC8"/>
    <w:rsid w:val="0029295A"/>
    <w:rsid w:val="0029301E"/>
    <w:rsid w:val="00293717"/>
    <w:rsid w:val="0029552D"/>
    <w:rsid w:val="002979A6"/>
    <w:rsid w:val="002A028A"/>
    <w:rsid w:val="002A076C"/>
    <w:rsid w:val="002A0BB6"/>
    <w:rsid w:val="002A1022"/>
    <w:rsid w:val="002A107F"/>
    <w:rsid w:val="002A1ECE"/>
    <w:rsid w:val="002A201A"/>
    <w:rsid w:val="002A2A67"/>
    <w:rsid w:val="002A3454"/>
    <w:rsid w:val="002A49E6"/>
    <w:rsid w:val="002A54CC"/>
    <w:rsid w:val="002A5F0C"/>
    <w:rsid w:val="002A643A"/>
    <w:rsid w:val="002A6D45"/>
    <w:rsid w:val="002A6EF6"/>
    <w:rsid w:val="002A75B4"/>
    <w:rsid w:val="002A7831"/>
    <w:rsid w:val="002A7DAD"/>
    <w:rsid w:val="002B0427"/>
    <w:rsid w:val="002B04AE"/>
    <w:rsid w:val="002B0891"/>
    <w:rsid w:val="002B1196"/>
    <w:rsid w:val="002B1429"/>
    <w:rsid w:val="002B1D3A"/>
    <w:rsid w:val="002B22F7"/>
    <w:rsid w:val="002B22FB"/>
    <w:rsid w:val="002B332E"/>
    <w:rsid w:val="002B3F65"/>
    <w:rsid w:val="002B43FF"/>
    <w:rsid w:val="002B49A6"/>
    <w:rsid w:val="002C02EB"/>
    <w:rsid w:val="002C1039"/>
    <w:rsid w:val="002C11E9"/>
    <w:rsid w:val="002C12F9"/>
    <w:rsid w:val="002C1AC2"/>
    <w:rsid w:val="002C1EBC"/>
    <w:rsid w:val="002C2CB8"/>
    <w:rsid w:val="002C2EAC"/>
    <w:rsid w:val="002C346D"/>
    <w:rsid w:val="002C43FF"/>
    <w:rsid w:val="002C51DB"/>
    <w:rsid w:val="002C59A7"/>
    <w:rsid w:val="002C68BE"/>
    <w:rsid w:val="002C7A2B"/>
    <w:rsid w:val="002D05AB"/>
    <w:rsid w:val="002D07F5"/>
    <w:rsid w:val="002D0D30"/>
    <w:rsid w:val="002D0EC6"/>
    <w:rsid w:val="002D2103"/>
    <w:rsid w:val="002D2BB7"/>
    <w:rsid w:val="002D41F9"/>
    <w:rsid w:val="002D4B3C"/>
    <w:rsid w:val="002D4BD4"/>
    <w:rsid w:val="002D5100"/>
    <w:rsid w:val="002D597F"/>
    <w:rsid w:val="002D5A7A"/>
    <w:rsid w:val="002D758C"/>
    <w:rsid w:val="002E1318"/>
    <w:rsid w:val="002E3629"/>
    <w:rsid w:val="002E3D92"/>
    <w:rsid w:val="002E4D04"/>
    <w:rsid w:val="002E5481"/>
    <w:rsid w:val="002E5B93"/>
    <w:rsid w:val="002E6EA8"/>
    <w:rsid w:val="002E7C3C"/>
    <w:rsid w:val="002F0A77"/>
    <w:rsid w:val="002F1862"/>
    <w:rsid w:val="002F217C"/>
    <w:rsid w:val="002F22F3"/>
    <w:rsid w:val="002F3E5B"/>
    <w:rsid w:val="002F421C"/>
    <w:rsid w:val="002F4298"/>
    <w:rsid w:val="002F5E93"/>
    <w:rsid w:val="002F5F7F"/>
    <w:rsid w:val="002F79D3"/>
    <w:rsid w:val="002F7FE9"/>
    <w:rsid w:val="003006FB"/>
    <w:rsid w:val="003007E9"/>
    <w:rsid w:val="0030088B"/>
    <w:rsid w:val="0030117D"/>
    <w:rsid w:val="00301D55"/>
    <w:rsid w:val="00302862"/>
    <w:rsid w:val="00302A9C"/>
    <w:rsid w:val="0030572C"/>
    <w:rsid w:val="003067B4"/>
    <w:rsid w:val="0030716F"/>
    <w:rsid w:val="00307C13"/>
    <w:rsid w:val="0031044A"/>
    <w:rsid w:val="00311547"/>
    <w:rsid w:val="00312778"/>
    <w:rsid w:val="00312C2F"/>
    <w:rsid w:val="00312C92"/>
    <w:rsid w:val="003143D4"/>
    <w:rsid w:val="003148BE"/>
    <w:rsid w:val="00314D47"/>
    <w:rsid w:val="00314EE7"/>
    <w:rsid w:val="00315579"/>
    <w:rsid w:val="0031613F"/>
    <w:rsid w:val="00316BC7"/>
    <w:rsid w:val="00317290"/>
    <w:rsid w:val="00317CCE"/>
    <w:rsid w:val="0032294D"/>
    <w:rsid w:val="00322A9E"/>
    <w:rsid w:val="00322B51"/>
    <w:rsid w:val="0032337E"/>
    <w:rsid w:val="003233F2"/>
    <w:rsid w:val="00323800"/>
    <w:rsid w:val="00324C75"/>
    <w:rsid w:val="003251D7"/>
    <w:rsid w:val="003261DE"/>
    <w:rsid w:val="00326594"/>
    <w:rsid w:val="00327A71"/>
    <w:rsid w:val="00330301"/>
    <w:rsid w:val="003309D7"/>
    <w:rsid w:val="00330E3F"/>
    <w:rsid w:val="00332048"/>
    <w:rsid w:val="00332EEA"/>
    <w:rsid w:val="00333A9A"/>
    <w:rsid w:val="003342E0"/>
    <w:rsid w:val="00334315"/>
    <w:rsid w:val="00334A37"/>
    <w:rsid w:val="00334EE9"/>
    <w:rsid w:val="0033550D"/>
    <w:rsid w:val="00335E78"/>
    <w:rsid w:val="0033746F"/>
    <w:rsid w:val="00340309"/>
    <w:rsid w:val="00341477"/>
    <w:rsid w:val="003422C1"/>
    <w:rsid w:val="003439CD"/>
    <w:rsid w:val="00346BF2"/>
    <w:rsid w:val="00346EAA"/>
    <w:rsid w:val="0034744B"/>
    <w:rsid w:val="00347BBF"/>
    <w:rsid w:val="00347E75"/>
    <w:rsid w:val="0035062C"/>
    <w:rsid w:val="0035168F"/>
    <w:rsid w:val="00352607"/>
    <w:rsid w:val="00354AF1"/>
    <w:rsid w:val="00355FE2"/>
    <w:rsid w:val="00356634"/>
    <w:rsid w:val="00357129"/>
    <w:rsid w:val="00357272"/>
    <w:rsid w:val="00357E01"/>
    <w:rsid w:val="00360398"/>
    <w:rsid w:val="00360938"/>
    <w:rsid w:val="00360D29"/>
    <w:rsid w:val="00362D65"/>
    <w:rsid w:val="00362E0D"/>
    <w:rsid w:val="003679CD"/>
    <w:rsid w:val="00371DB1"/>
    <w:rsid w:val="00371F2D"/>
    <w:rsid w:val="003736DF"/>
    <w:rsid w:val="00373846"/>
    <w:rsid w:val="003746EB"/>
    <w:rsid w:val="003751BC"/>
    <w:rsid w:val="003752F3"/>
    <w:rsid w:val="00375EB1"/>
    <w:rsid w:val="00376014"/>
    <w:rsid w:val="0037628F"/>
    <w:rsid w:val="00376937"/>
    <w:rsid w:val="003770A7"/>
    <w:rsid w:val="00377377"/>
    <w:rsid w:val="003775C5"/>
    <w:rsid w:val="00380EA8"/>
    <w:rsid w:val="00381D47"/>
    <w:rsid w:val="003824FF"/>
    <w:rsid w:val="0038325F"/>
    <w:rsid w:val="00383431"/>
    <w:rsid w:val="003844C9"/>
    <w:rsid w:val="00384843"/>
    <w:rsid w:val="003849AE"/>
    <w:rsid w:val="00384ABA"/>
    <w:rsid w:val="0038523F"/>
    <w:rsid w:val="00385FEB"/>
    <w:rsid w:val="00386F68"/>
    <w:rsid w:val="00386FD2"/>
    <w:rsid w:val="00387529"/>
    <w:rsid w:val="00390CA6"/>
    <w:rsid w:val="00390DEE"/>
    <w:rsid w:val="0039199D"/>
    <w:rsid w:val="003925E0"/>
    <w:rsid w:val="00392824"/>
    <w:rsid w:val="00393C1E"/>
    <w:rsid w:val="00396A84"/>
    <w:rsid w:val="00396CB6"/>
    <w:rsid w:val="00397380"/>
    <w:rsid w:val="00397AC2"/>
    <w:rsid w:val="00397F75"/>
    <w:rsid w:val="003A273A"/>
    <w:rsid w:val="003A2E4A"/>
    <w:rsid w:val="003A3B3C"/>
    <w:rsid w:val="003A4D7D"/>
    <w:rsid w:val="003A5BBF"/>
    <w:rsid w:val="003A6B85"/>
    <w:rsid w:val="003A7270"/>
    <w:rsid w:val="003A75D9"/>
    <w:rsid w:val="003B0986"/>
    <w:rsid w:val="003B0D72"/>
    <w:rsid w:val="003B1796"/>
    <w:rsid w:val="003B1BE5"/>
    <w:rsid w:val="003B2EB2"/>
    <w:rsid w:val="003B44B3"/>
    <w:rsid w:val="003B4880"/>
    <w:rsid w:val="003B4EDE"/>
    <w:rsid w:val="003B5DFB"/>
    <w:rsid w:val="003B636F"/>
    <w:rsid w:val="003B772C"/>
    <w:rsid w:val="003B7ED1"/>
    <w:rsid w:val="003C0EBE"/>
    <w:rsid w:val="003C117E"/>
    <w:rsid w:val="003C1694"/>
    <w:rsid w:val="003C16BE"/>
    <w:rsid w:val="003C1C1A"/>
    <w:rsid w:val="003C1FFA"/>
    <w:rsid w:val="003C4600"/>
    <w:rsid w:val="003C54AC"/>
    <w:rsid w:val="003C55D5"/>
    <w:rsid w:val="003C5B6A"/>
    <w:rsid w:val="003C5FA5"/>
    <w:rsid w:val="003C62A0"/>
    <w:rsid w:val="003C62B8"/>
    <w:rsid w:val="003C7CB3"/>
    <w:rsid w:val="003D030C"/>
    <w:rsid w:val="003D06AC"/>
    <w:rsid w:val="003D205F"/>
    <w:rsid w:val="003D5574"/>
    <w:rsid w:val="003D5D96"/>
    <w:rsid w:val="003D669F"/>
    <w:rsid w:val="003E0649"/>
    <w:rsid w:val="003E0F83"/>
    <w:rsid w:val="003E249C"/>
    <w:rsid w:val="003E266C"/>
    <w:rsid w:val="003E2773"/>
    <w:rsid w:val="003E3C6D"/>
    <w:rsid w:val="003E4E4D"/>
    <w:rsid w:val="003E57E2"/>
    <w:rsid w:val="003E5F2E"/>
    <w:rsid w:val="003E6C7E"/>
    <w:rsid w:val="003E6CAD"/>
    <w:rsid w:val="003E74D1"/>
    <w:rsid w:val="003E7A8B"/>
    <w:rsid w:val="003E7E58"/>
    <w:rsid w:val="003F1542"/>
    <w:rsid w:val="003F2CBA"/>
    <w:rsid w:val="003F2E41"/>
    <w:rsid w:val="003F3E37"/>
    <w:rsid w:val="003F3FDA"/>
    <w:rsid w:val="003F4100"/>
    <w:rsid w:val="003F4AB6"/>
    <w:rsid w:val="003F5065"/>
    <w:rsid w:val="003F61D5"/>
    <w:rsid w:val="003F63AC"/>
    <w:rsid w:val="003F6AAC"/>
    <w:rsid w:val="003F7DA6"/>
    <w:rsid w:val="0040009C"/>
    <w:rsid w:val="00400289"/>
    <w:rsid w:val="00400A1A"/>
    <w:rsid w:val="00401299"/>
    <w:rsid w:val="00402EB9"/>
    <w:rsid w:val="00403373"/>
    <w:rsid w:val="004034E3"/>
    <w:rsid w:val="004038E9"/>
    <w:rsid w:val="00403AD5"/>
    <w:rsid w:val="00404CEF"/>
    <w:rsid w:val="0040613D"/>
    <w:rsid w:val="00406A10"/>
    <w:rsid w:val="00407BD0"/>
    <w:rsid w:val="00410021"/>
    <w:rsid w:val="004101DD"/>
    <w:rsid w:val="00411348"/>
    <w:rsid w:val="00411948"/>
    <w:rsid w:val="00411D0C"/>
    <w:rsid w:val="00411F57"/>
    <w:rsid w:val="00412000"/>
    <w:rsid w:val="0041293D"/>
    <w:rsid w:val="004130BD"/>
    <w:rsid w:val="0041350A"/>
    <w:rsid w:val="00413865"/>
    <w:rsid w:val="00414543"/>
    <w:rsid w:val="00414968"/>
    <w:rsid w:val="004151AE"/>
    <w:rsid w:val="00415E3C"/>
    <w:rsid w:val="004168A3"/>
    <w:rsid w:val="00416910"/>
    <w:rsid w:val="00416AE2"/>
    <w:rsid w:val="0041715D"/>
    <w:rsid w:val="004172C2"/>
    <w:rsid w:val="00425450"/>
    <w:rsid w:val="004262EA"/>
    <w:rsid w:val="004302DD"/>
    <w:rsid w:val="00430404"/>
    <w:rsid w:val="004322DF"/>
    <w:rsid w:val="004325DD"/>
    <w:rsid w:val="004326CB"/>
    <w:rsid w:val="00433FDF"/>
    <w:rsid w:val="004343CD"/>
    <w:rsid w:val="00434409"/>
    <w:rsid w:val="00435039"/>
    <w:rsid w:val="00435DC3"/>
    <w:rsid w:val="00435E37"/>
    <w:rsid w:val="0043731C"/>
    <w:rsid w:val="0044141D"/>
    <w:rsid w:val="004415F0"/>
    <w:rsid w:val="004424F0"/>
    <w:rsid w:val="00444504"/>
    <w:rsid w:val="00445726"/>
    <w:rsid w:val="00446B21"/>
    <w:rsid w:val="00447414"/>
    <w:rsid w:val="00447862"/>
    <w:rsid w:val="00450947"/>
    <w:rsid w:val="004523A1"/>
    <w:rsid w:val="004533AF"/>
    <w:rsid w:val="00453BA5"/>
    <w:rsid w:val="00453D90"/>
    <w:rsid w:val="004540AB"/>
    <w:rsid w:val="004542D3"/>
    <w:rsid w:val="00454760"/>
    <w:rsid w:val="0045494C"/>
    <w:rsid w:val="0045597F"/>
    <w:rsid w:val="00455CAE"/>
    <w:rsid w:val="004562FB"/>
    <w:rsid w:val="00456588"/>
    <w:rsid w:val="00456977"/>
    <w:rsid w:val="00456A44"/>
    <w:rsid w:val="00456E1D"/>
    <w:rsid w:val="00457093"/>
    <w:rsid w:val="00461977"/>
    <w:rsid w:val="00461D82"/>
    <w:rsid w:val="0046245F"/>
    <w:rsid w:val="00464505"/>
    <w:rsid w:val="00465C5A"/>
    <w:rsid w:val="00470203"/>
    <w:rsid w:val="00470293"/>
    <w:rsid w:val="00470FD5"/>
    <w:rsid w:val="00473082"/>
    <w:rsid w:val="00474FA4"/>
    <w:rsid w:val="0047607B"/>
    <w:rsid w:val="00476344"/>
    <w:rsid w:val="00476563"/>
    <w:rsid w:val="004765D4"/>
    <w:rsid w:val="00476F00"/>
    <w:rsid w:val="00477B8D"/>
    <w:rsid w:val="0048216D"/>
    <w:rsid w:val="004829F3"/>
    <w:rsid w:val="004853F8"/>
    <w:rsid w:val="00485775"/>
    <w:rsid w:val="00485EBD"/>
    <w:rsid w:val="00486607"/>
    <w:rsid w:val="0048698C"/>
    <w:rsid w:val="00486F6B"/>
    <w:rsid w:val="0049010D"/>
    <w:rsid w:val="004919D2"/>
    <w:rsid w:val="0049255D"/>
    <w:rsid w:val="004932A9"/>
    <w:rsid w:val="004942DC"/>
    <w:rsid w:val="004954A9"/>
    <w:rsid w:val="004956DD"/>
    <w:rsid w:val="0049684F"/>
    <w:rsid w:val="004A011C"/>
    <w:rsid w:val="004A015D"/>
    <w:rsid w:val="004A0CB3"/>
    <w:rsid w:val="004A0FC6"/>
    <w:rsid w:val="004A1154"/>
    <w:rsid w:val="004A149B"/>
    <w:rsid w:val="004A1938"/>
    <w:rsid w:val="004A233F"/>
    <w:rsid w:val="004A266E"/>
    <w:rsid w:val="004A3813"/>
    <w:rsid w:val="004A3B04"/>
    <w:rsid w:val="004A42A3"/>
    <w:rsid w:val="004A4317"/>
    <w:rsid w:val="004A4B54"/>
    <w:rsid w:val="004A54FA"/>
    <w:rsid w:val="004A6070"/>
    <w:rsid w:val="004B089B"/>
    <w:rsid w:val="004B0A2E"/>
    <w:rsid w:val="004B0F36"/>
    <w:rsid w:val="004B227F"/>
    <w:rsid w:val="004B38CE"/>
    <w:rsid w:val="004B4261"/>
    <w:rsid w:val="004B4299"/>
    <w:rsid w:val="004B5369"/>
    <w:rsid w:val="004B539E"/>
    <w:rsid w:val="004B5D60"/>
    <w:rsid w:val="004B648A"/>
    <w:rsid w:val="004B667E"/>
    <w:rsid w:val="004B72A1"/>
    <w:rsid w:val="004B7434"/>
    <w:rsid w:val="004B74C7"/>
    <w:rsid w:val="004B7EE7"/>
    <w:rsid w:val="004C0C25"/>
    <w:rsid w:val="004C1073"/>
    <w:rsid w:val="004C1F2E"/>
    <w:rsid w:val="004C1FD6"/>
    <w:rsid w:val="004C2006"/>
    <w:rsid w:val="004C2945"/>
    <w:rsid w:val="004C2C70"/>
    <w:rsid w:val="004C6112"/>
    <w:rsid w:val="004C7C5D"/>
    <w:rsid w:val="004D24BF"/>
    <w:rsid w:val="004D296A"/>
    <w:rsid w:val="004D2A78"/>
    <w:rsid w:val="004D2AAF"/>
    <w:rsid w:val="004D47AD"/>
    <w:rsid w:val="004D5ED0"/>
    <w:rsid w:val="004D6FF6"/>
    <w:rsid w:val="004D7807"/>
    <w:rsid w:val="004D7ECB"/>
    <w:rsid w:val="004D7EEF"/>
    <w:rsid w:val="004E00CF"/>
    <w:rsid w:val="004E1C0A"/>
    <w:rsid w:val="004E1CC8"/>
    <w:rsid w:val="004E2A14"/>
    <w:rsid w:val="004E3BB4"/>
    <w:rsid w:val="004E462D"/>
    <w:rsid w:val="004E57DB"/>
    <w:rsid w:val="004F1541"/>
    <w:rsid w:val="004F1FB2"/>
    <w:rsid w:val="004F2299"/>
    <w:rsid w:val="004F22C6"/>
    <w:rsid w:val="004F2353"/>
    <w:rsid w:val="004F3217"/>
    <w:rsid w:val="004F36D8"/>
    <w:rsid w:val="004F3D4C"/>
    <w:rsid w:val="004F46BB"/>
    <w:rsid w:val="004F5B93"/>
    <w:rsid w:val="004F5E04"/>
    <w:rsid w:val="004F6232"/>
    <w:rsid w:val="004F64DB"/>
    <w:rsid w:val="004F69F2"/>
    <w:rsid w:val="004F7E14"/>
    <w:rsid w:val="00501308"/>
    <w:rsid w:val="005027A3"/>
    <w:rsid w:val="00503D90"/>
    <w:rsid w:val="00503EF4"/>
    <w:rsid w:val="00503F23"/>
    <w:rsid w:val="005044A5"/>
    <w:rsid w:val="0050463A"/>
    <w:rsid w:val="005065A8"/>
    <w:rsid w:val="005076C2"/>
    <w:rsid w:val="00507FC7"/>
    <w:rsid w:val="00510401"/>
    <w:rsid w:val="00510510"/>
    <w:rsid w:val="00510784"/>
    <w:rsid w:val="005118A0"/>
    <w:rsid w:val="00512C41"/>
    <w:rsid w:val="00514485"/>
    <w:rsid w:val="00514FE7"/>
    <w:rsid w:val="00515245"/>
    <w:rsid w:val="0052021D"/>
    <w:rsid w:val="005202E3"/>
    <w:rsid w:val="0052095F"/>
    <w:rsid w:val="00520A82"/>
    <w:rsid w:val="00521C84"/>
    <w:rsid w:val="00521E53"/>
    <w:rsid w:val="00522C54"/>
    <w:rsid w:val="0052303A"/>
    <w:rsid w:val="00524E7B"/>
    <w:rsid w:val="00525B33"/>
    <w:rsid w:val="00525D31"/>
    <w:rsid w:val="00526232"/>
    <w:rsid w:val="005262C4"/>
    <w:rsid w:val="005274B4"/>
    <w:rsid w:val="005310E0"/>
    <w:rsid w:val="00531CAC"/>
    <w:rsid w:val="00531D1F"/>
    <w:rsid w:val="00532722"/>
    <w:rsid w:val="00534EC0"/>
    <w:rsid w:val="00535352"/>
    <w:rsid w:val="00536B26"/>
    <w:rsid w:val="00536BF0"/>
    <w:rsid w:val="00536D88"/>
    <w:rsid w:val="00537C5A"/>
    <w:rsid w:val="00537FBF"/>
    <w:rsid w:val="00540DD7"/>
    <w:rsid w:val="005436F2"/>
    <w:rsid w:val="00543933"/>
    <w:rsid w:val="00543A4A"/>
    <w:rsid w:val="005445DD"/>
    <w:rsid w:val="00545FB2"/>
    <w:rsid w:val="00546B44"/>
    <w:rsid w:val="00551601"/>
    <w:rsid w:val="00551AF5"/>
    <w:rsid w:val="00552DA3"/>
    <w:rsid w:val="0055434D"/>
    <w:rsid w:val="0055562E"/>
    <w:rsid w:val="005562EB"/>
    <w:rsid w:val="00556740"/>
    <w:rsid w:val="005568EE"/>
    <w:rsid w:val="0056010C"/>
    <w:rsid w:val="0056023F"/>
    <w:rsid w:val="00560564"/>
    <w:rsid w:val="00561D50"/>
    <w:rsid w:val="00562253"/>
    <w:rsid w:val="00563596"/>
    <w:rsid w:val="00563A7D"/>
    <w:rsid w:val="00564040"/>
    <w:rsid w:val="00565E92"/>
    <w:rsid w:val="0057030E"/>
    <w:rsid w:val="0057075D"/>
    <w:rsid w:val="005712AF"/>
    <w:rsid w:val="00572A7C"/>
    <w:rsid w:val="00572BF1"/>
    <w:rsid w:val="00572E78"/>
    <w:rsid w:val="00573A34"/>
    <w:rsid w:val="00573A9A"/>
    <w:rsid w:val="005744DC"/>
    <w:rsid w:val="005752EC"/>
    <w:rsid w:val="005764D4"/>
    <w:rsid w:val="00576C3D"/>
    <w:rsid w:val="00576DE3"/>
    <w:rsid w:val="005801DA"/>
    <w:rsid w:val="00580E53"/>
    <w:rsid w:val="00581077"/>
    <w:rsid w:val="00581781"/>
    <w:rsid w:val="00583C8F"/>
    <w:rsid w:val="005845A2"/>
    <w:rsid w:val="005846D6"/>
    <w:rsid w:val="005852AC"/>
    <w:rsid w:val="00585CA2"/>
    <w:rsid w:val="00586A52"/>
    <w:rsid w:val="0059143A"/>
    <w:rsid w:val="0059234D"/>
    <w:rsid w:val="0059340C"/>
    <w:rsid w:val="00595520"/>
    <w:rsid w:val="00597004"/>
    <w:rsid w:val="005A1867"/>
    <w:rsid w:val="005A18E2"/>
    <w:rsid w:val="005A2408"/>
    <w:rsid w:val="005A25F6"/>
    <w:rsid w:val="005A2C1F"/>
    <w:rsid w:val="005A313C"/>
    <w:rsid w:val="005A33A8"/>
    <w:rsid w:val="005A3896"/>
    <w:rsid w:val="005A5862"/>
    <w:rsid w:val="005A5BB5"/>
    <w:rsid w:val="005A6A0A"/>
    <w:rsid w:val="005A73FB"/>
    <w:rsid w:val="005A7587"/>
    <w:rsid w:val="005A7A06"/>
    <w:rsid w:val="005A7C99"/>
    <w:rsid w:val="005A7F25"/>
    <w:rsid w:val="005B0680"/>
    <w:rsid w:val="005B4933"/>
    <w:rsid w:val="005B5720"/>
    <w:rsid w:val="005B57C6"/>
    <w:rsid w:val="005B5C56"/>
    <w:rsid w:val="005B6609"/>
    <w:rsid w:val="005B6DCC"/>
    <w:rsid w:val="005B6FFA"/>
    <w:rsid w:val="005B73B7"/>
    <w:rsid w:val="005B78E8"/>
    <w:rsid w:val="005B7C9D"/>
    <w:rsid w:val="005C0254"/>
    <w:rsid w:val="005C2037"/>
    <w:rsid w:val="005C4436"/>
    <w:rsid w:val="005C4C38"/>
    <w:rsid w:val="005C4CE5"/>
    <w:rsid w:val="005C4FF0"/>
    <w:rsid w:val="005C6594"/>
    <w:rsid w:val="005D0DA9"/>
    <w:rsid w:val="005D18D2"/>
    <w:rsid w:val="005D22D0"/>
    <w:rsid w:val="005D4237"/>
    <w:rsid w:val="005D48AF"/>
    <w:rsid w:val="005D4CA0"/>
    <w:rsid w:val="005D59B0"/>
    <w:rsid w:val="005D707A"/>
    <w:rsid w:val="005D7CEB"/>
    <w:rsid w:val="005E1494"/>
    <w:rsid w:val="005E1826"/>
    <w:rsid w:val="005E35B1"/>
    <w:rsid w:val="005E7ACD"/>
    <w:rsid w:val="005E7EBE"/>
    <w:rsid w:val="005F08CA"/>
    <w:rsid w:val="005F0C36"/>
    <w:rsid w:val="005F0F17"/>
    <w:rsid w:val="005F1745"/>
    <w:rsid w:val="005F1FEE"/>
    <w:rsid w:val="005F2398"/>
    <w:rsid w:val="005F46E4"/>
    <w:rsid w:val="005F5D4D"/>
    <w:rsid w:val="005F61BA"/>
    <w:rsid w:val="005F7C0A"/>
    <w:rsid w:val="0060054D"/>
    <w:rsid w:val="006008D0"/>
    <w:rsid w:val="00600E5A"/>
    <w:rsid w:val="00600F33"/>
    <w:rsid w:val="00601148"/>
    <w:rsid w:val="00601A11"/>
    <w:rsid w:val="006024A6"/>
    <w:rsid w:val="0060297E"/>
    <w:rsid w:val="00603078"/>
    <w:rsid w:val="00603079"/>
    <w:rsid w:val="00603431"/>
    <w:rsid w:val="0060430F"/>
    <w:rsid w:val="0060495D"/>
    <w:rsid w:val="00604B47"/>
    <w:rsid w:val="00606FDD"/>
    <w:rsid w:val="006075E0"/>
    <w:rsid w:val="00607F45"/>
    <w:rsid w:val="00610485"/>
    <w:rsid w:val="00610838"/>
    <w:rsid w:val="0061090C"/>
    <w:rsid w:val="00611A8A"/>
    <w:rsid w:val="00611F66"/>
    <w:rsid w:val="00612E05"/>
    <w:rsid w:val="006131D9"/>
    <w:rsid w:val="006136BB"/>
    <w:rsid w:val="00613B55"/>
    <w:rsid w:val="00614B88"/>
    <w:rsid w:val="00615BDB"/>
    <w:rsid w:val="0062004E"/>
    <w:rsid w:val="0062017C"/>
    <w:rsid w:val="0062030E"/>
    <w:rsid w:val="006225B9"/>
    <w:rsid w:val="0062276E"/>
    <w:rsid w:val="006233D2"/>
    <w:rsid w:val="0062388C"/>
    <w:rsid w:val="00625729"/>
    <w:rsid w:val="00625846"/>
    <w:rsid w:val="006270A7"/>
    <w:rsid w:val="006273C6"/>
    <w:rsid w:val="00627EFE"/>
    <w:rsid w:val="00630025"/>
    <w:rsid w:val="006320F4"/>
    <w:rsid w:val="0063349D"/>
    <w:rsid w:val="00633FE1"/>
    <w:rsid w:val="00635C31"/>
    <w:rsid w:val="00636CAE"/>
    <w:rsid w:val="00637012"/>
    <w:rsid w:val="00640BBF"/>
    <w:rsid w:val="00641336"/>
    <w:rsid w:val="00641B03"/>
    <w:rsid w:val="00642104"/>
    <w:rsid w:val="00643588"/>
    <w:rsid w:val="006438F0"/>
    <w:rsid w:val="00643C4C"/>
    <w:rsid w:val="00643F96"/>
    <w:rsid w:val="0064445B"/>
    <w:rsid w:val="0064534F"/>
    <w:rsid w:val="006458D2"/>
    <w:rsid w:val="0064790D"/>
    <w:rsid w:val="00650249"/>
    <w:rsid w:val="00652117"/>
    <w:rsid w:val="00652A20"/>
    <w:rsid w:val="00652D27"/>
    <w:rsid w:val="0065343A"/>
    <w:rsid w:val="006538C9"/>
    <w:rsid w:val="00654E0B"/>
    <w:rsid w:val="006550C8"/>
    <w:rsid w:val="00655696"/>
    <w:rsid w:val="006556F6"/>
    <w:rsid w:val="006560CC"/>
    <w:rsid w:val="00657D94"/>
    <w:rsid w:val="00661FB2"/>
    <w:rsid w:val="006627D6"/>
    <w:rsid w:val="00662805"/>
    <w:rsid w:val="006635D9"/>
    <w:rsid w:val="00663A19"/>
    <w:rsid w:val="00663AB6"/>
    <w:rsid w:val="006651F4"/>
    <w:rsid w:val="0066539A"/>
    <w:rsid w:val="00667D22"/>
    <w:rsid w:val="00670E96"/>
    <w:rsid w:val="00671859"/>
    <w:rsid w:val="00671892"/>
    <w:rsid w:val="00671961"/>
    <w:rsid w:val="00671C9D"/>
    <w:rsid w:val="006730A3"/>
    <w:rsid w:val="00673B0A"/>
    <w:rsid w:val="00674E55"/>
    <w:rsid w:val="00677CEF"/>
    <w:rsid w:val="00680920"/>
    <w:rsid w:val="0068133F"/>
    <w:rsid w:val="00681AD4"/>
    <w:rsid w:val="00681E91"/>
    <w:rsid w:val="00682813"/>
    <w:rsid w:val="00682A54"/>
    <w:rsid w:val="00682B40"/>
    <w:rsid w:val="00683D4A"/>
    <w:rsid w:val="00684D61"/>
    <w:rsid w:val="0068528A"/>
    <w:rsid w:val="00685DDD"/>
    <w:rsid w:val="0068683E"/>
    <w:rsid w:val="00686A31"/>
    <w:rsid w:val="00686B22"/>
    <w:rsid w:val="0069005A"/>
    <w:rsid w:val="006904C4"/>
    <w:rsid w:val="00690CC9"/>
    <w:rsid w:val="006938DD"/>
    <w:rsid w:val="00694771"/>
    <w:rsid w:val="00695D9E"/>
    <w:rsid w:val="006973F8"/>
    <w:rsid w:val="00697B30"/>
    <w:rsid w:val="006A02BC"/>
    <w:rsid w:val="006A0559"/>
    <w:rsid w:val="006A18C4"/>
    <w:rsid w:val="006A31E5"/>
    <w:rsid w:val="006A49FD"/>
    <w:rsid w:val="006A5D39"/>
    <w:rsid w:val="006A63B6"/>
    <w:rsid w:val="006A6F85"/>
    <w:rsid w:val="006B168E"/>
    <w:rsid w:val="006B268A"/>
    <w:rsid w:val="006B2F47"/>
    <w:rsid w:val="006B6436"/>
    <w:rsid w:val="006B6A81"/>
    <w:rsid w:val="006B7978"/>
    <w:rsid w:val="006B7B18"/>
    <w:rsid w:val="006B7BD2"/>
    <w:rsid w:val="006B7C69"/>
    <w:rsid w:val="006C0418"/>
    <w:rsid w:val="006C0D50"/>
    <w:rsid w:val="006C0D9E"/>
    <w:rsid w:val="006C15B3"/>
    <w:rsid w:val="006C1F6C"/>
    <w:rsid w:val="006C4861"/>
    <w:rsid w:val="006C5D15"/>
    <w:rsid w:val="006C5D22"/>
    <w:rsid w:val="006C6655"/>
    <w:rsid w:val="006C7186"/>
    <w:rsid w:val="006C7B21"/>
    <w:rsid w:val="006D03FE"/>
    <w:rsid w:val="006D1039"/>
    <w:rsid w:val="006D2F66"/>
    <w:rsid w:val="006D426D"/>
    <w:rsid w:val="006D45DB"/>
    <w:rsid w:val="006D4798"/>
    <w:rsid w:val="006D4A6B"/>
    <w:rsid w:val="006D6000"/>
    <w:rsid w:val="006D601C"/>
    <w:rsid w:val="006D626A"/>
    <w:rsid w:val="006D676C"/>
    <w:rsid w:val="006D6AC1"/>
    <w:rsid w:val="006D738D"/>
    <w:rsid w:val="006D74EB"/>
    <w:rsid w:val="006D750C"/>
    <w:rsid w:val="006E01C1"/>
    <w:rsid w:val="006E048E"/>
    <w:rsid w:val="006E159E"/>
    <w:rsid w:val="006E46D8"/>
    <w:rsid w:val="006E477F"/>
    <w:rsid w:val="006E5107"/>
    <w:rsid w:val="006E5373"/>
    <w:rsid w:val="006E663C"/>
    <w:rsid w:val="006E70BF"/>
    <w:rsid w:val="006E77D4"/>
    <w:rsid w:val="006F141F"/>
    <w:rsid w:val="006F35F8"/>
    <w:rsid w:val="006F410D"/>
    <w:rsid w:val="006F5560"/>
    <w:rsid w:val="00700BA6"/>
    <w:rsid w:val="00702309"/>
    <w:rsid w:val="0070240D"/>
    <w:rsid w:val="00702557"/>
    <w:rsid w:val="00702654"/>
    <w:rsid w:val="00703EF0"/>
    <w:rsid w:val="00704789"/>
    <w:rsid w:val="00707EC9"/>
    <w:rsid w:val="007100F4"/>
    <w:rsid w:val="00710296"/>
    <w:rsid w:val="0071161C"/>
    <w:rsid w:val="00711ADA"/>
    <w:rsid w:val="00711B99"/>
    <w:rsid w:val="00713263"/>
    <w:rsid w:val="007137AB"/>
    <w:rsid w:val="007138F7"/>
    <w:rsid w:val="00713AB2"/>
    <w:rsid w:val="00714344"/>
    <w:rsid w:val="00714770"/>
    <w:rsid w:val="00714C12"/>
    <w:rsid w:val="00716183"/>
    <w:rsid w:val="00716229"/>
    <w:rsid w:val="0071628A"/>
    <w:rsid w:val="00716B6B"/>
    <w:rsid w:val="00716C0A"/>
    <w:rsid w:val="00716C57"/>
    <w:rsid w:val="00717611"/>
    <w:rsid w:val="00720A30"/>
    <w:rsid w:val="00720CDD"/>
    <w:rsid w:val="0072165E"/>
    <w:rsid w:val="00723561"/>
    <w:rsid w:val="00723FA4"/>
    <w:rsid w:val="00724BB6"/>
    <w:rsid w:val="007256DE"/>
    <w:rsid w:val="007257E1"/>
    <w:rsid w:val="00725C1C"/>
    <w:rsid w:val="00726844"/>
    <w:rsid w:val="007278B8"/>
    <w:rsid w:val="00730468"/>
    <w:rsid w:val="0073297E"/>
    <w:rsid w:val="00732AA5"/>
    <w:rsid w:val="00732B43"/>
    <w:rsid w:val="00734005"/>
    <w:rsid w:val="00734268"/>
    <w:rsid w:val="0073468F"/>
    <w:rsid w:val="0073534C"/>
    <w:rsid w:val="0073646B"/>
    <w:rsid w:val="0073694E"/>
    <w:rsid w:val="00736ADD"/>
    <w:rsid w:val="007417A4"/>
    <w:rsid w:val="00741D0F"/>
    <w:rsid w:val="007427FF"/>
    <w:rsid w:val="00742D47"/>
    <w:rsid w:val="00742FD5"/>
    <w:rsid w:val="0074348B"/>
    <w:rsid w:val="00743529"/>
    <w:rsid w:val="0074365C"/>
    <w:rsid w:val="00744B19"/>
    <w:rsid w:val="0074544F"/>
    <w:rsid w:val="00745CB2"/>
    <w:rsid w:val="00746171"/>
    <w:rsid w:val="007463F4"/>
    <w:rsid w:val="007468FB"/>
    <w:rsid w:val="00746A1D"/>
    <w:rsid w:val="00746BDA"/>
    <w:rsid w:val="00747D16"/>
    <w:rsid w:val="0075063F"/>
    <w:rsid w:val="00750B8A"/>
    <w:rsid w:val="00750CB0"/>
    <w:rsid w:val="00750FB4"/>
    <w:rsid w:val="00751C3E"/>
    <w:rsid w:val="00754AA3"/>
    <w:rsid w:val="00754B64"/>
    <w:rsid w:val="0075516D"/>
    <w:rsid w:val="00755F6F"/>
    <w:rsid w:val="00756A08"/>
    <w:rsid w:val="0075700D"/>
    <w:rsid w:val="00757B6C"/>
    <w:rsid w:val="00760163"/>
    <w:rsid w:val="007603AD"/>
    <w:rsid w:val="00760A7F"/>
    <w:rsid w:val="00761813"/>
    <w:rsid w:val="00761C03"/>
    <w:rsid w:val="00761D0B"/>
    <w:rsid w:val="00762334"/>
    <w:rsid w:val="00764E02"/>
    <w:rsid w:val="007661D2"/>
    <w:rsid w:val="00766D2F"/>
    <w:rsid w:val="007670E3"/>
    <w:rsid w:val="00767603"/>
    <w:rsid w:val="007677D1"/>
    <w:rsid w:val="00770180"/>
    <w:rsid w:val="00770BD2"/>
    <w:rsid w:val="00772185"/>
    <w:rsid w:val="00773520"/>
    <w:rsid w:val="00773925"/>
    <w:rsid w:val="00773928"/>
    <w:rsid w:val="007741C5"/>
    <w:rsid w:val="0077435B"/>
    <w:rsid w:val="0077523A"/>
    <w:rsid w:val="0077542D"/>
    <w:rsid w:val="00775BD2"/>
    <w:rsid w:val="00775CDC"/>
    <w:rsid w:val="007778AC"/>
    <w:rsid w:val="00777D75"/>
    <w:rsid w:val="00777E7B"/>
    <w:rsid w:val="00781580"/>
    <w:rsid w:val="00781987"/>
    <w:rsid w:val="007847D5"/>
    <w:rsid w:val="007849B1"/>
    <w:rsid w:val="00784E3E"/>
    <w:rsid w:val="00784E83"/>
    <w:rsid w:val="00785333"/>
    <w:rsid w:val="00786B95"/>
    <w:rsid w:val="00786BCE"/>
    <w:rsid w:val="0079075D"/>
    <w:rsid w:val="00790C48"/>
    <w:rsid w:val="00790F14"/>
    <w:rsid w:val="00791446"/>
    <w:rsid w:val="0079189A"/>
    <w:rsid w:val="00793710"/>
    <w:rsid w:val="00793C98"/>
    <w:rsid w:val="0079414E"/>
    <w:rsid w:val="0079478C"/>
    <w:rsid w:val="00794C39"/>
    <w:rsid w:val="00795BA9"/>
    <w:rsid w:val="007A0425"/>
    <w:rsid w:val="007A11AE"/>
    <w:rsid w:val="007A1B16"/>
    <w:rsid w:val="007A1F34"/>
    <w:rsid w:val="007A2240"/>
    <w:rsid w:val="007A2D7D"/>
    <w:rsid w:val="007A36BC"/>
    <w:rsid w:val="007A422E"/>
    <w:rsid w:val="007A4586"/>
    <w:rsid w:val="007A4FDC"/>
    <w:rsid w:val="007B08F7"/>
    <w:rsid w:val="007B1E37"/>
    <w:rsid w:val="007B340A"/>
    <w:rsid w:val="007B37E7"/>
    <w:rsid w:val="007B4165"/>
    <w:rsid w:val="007B6E8B"/>
    <w:rsid w:val="007C00A2"/>
    <w:rsid w:val="007C0D18"/>
    <w:rsid w:val="007C2208"/>
    <w:rsid w:val="007C3358"/>
    <w:rsid w:val="007C40E7"/>
    <w:rsid w:val="007C41EF"/>
    <w:rsid w:val="007C4D55"/>
    <w:rsid w:val="007C61A7"/>
    <w:rsid w:val="007C720B"/>
    <w:rsid w:val="007D14CB"/>
    <w:rsid w:val="007D1710"/>
    <w:rsid w:val="007D1D02"/>
    <w:rsid w:val="007D269B"/>
    <w:rsid w:val="007D2E08"/>
    <w:rsid w:val="007D31EB"/>
    <w:rsid w:val="007D3E2F"/>
    <w:rsid w:val="007D460F"/>
    <w:rsid w:val="007D4C81"/>
    <w:rsid w:val="007D504F"/>
    <w:rsid w:val="007D5731"/>
    <w:rsid w:val="007D597F"/>
    <w:rsid w:val="007E27A6"/>
    <w:rsid w:val="007E3165"/>
    <w:rsid w:val="007E630A"/>
    <w:rsid w:val="007E7B0B"/>
    <w:rsid w:val="007F0017"/>
    <w:rsid w:val="007F0434"/>
    <w:rsid w:val="007F2744"/>
    <w:rsid w:val="007F3F92"/>
    <w:rsid w:val="007F4FF5"/>
    <w:rsid w:val="007F5326"/>
    <w:rsid w:val="007F5B57"/>
    <w:rsid w:val="007F6670"/>
    <w:rsid w:val="007F6F6E"/>
    <w:rsid w:val="007F7090"/>
    <w:rsid w:val="007F7749"/>
    <w:rsid w:val="007F7BA7"/>
    <w:rsid w:val="007F7D2E"/>
    <w:rsid w:val="00800051"/>
    <w:rsid w:val="00802D4F"/>
    <w:rsid w:val="008033B2"/>
    <w:rsid w:val="00803DF7"/>
    <w:rsid w:val="00804214"/>
    <w:rsid w:val="008044EA"/>
    <w:rsid w:val="00804D7A"/>
    <w:rsid w:val="00804F15"/>
    <w:rsid w:val="00805DE2"/>
    <w:rsid w:val="00806D9F"/>
    <w:rsid w:val="00807B21"/>
    <w:rsid w:val="00807BA0"/>
    <w:rsid w:val="008109A2"/>
    <w:rsid w:val="008128EF"/>
    <w:rsid w:val="00812FBA"/>
    <w:rsid w:val="00813152"/>
    <w:rsid w:val="00814143"/>
    <w:rsid w:val="00814E2E"/>
    <w:rsid w:val="00815082"/>
    <w:rsid w:val="00815287"/>
    <w:rsid w:val="0081568B"/>
    <w:rsid w:val="00816EEF"/>
    <w:rsid w:val="0081759C"/>
    <w:rsid w:val="008177AE"/>
    <w:rsid w:val="00817EEE"/>
    <w:rsid w:val="00820197"/>
    <w:rsid w:val="00821545"/>
    <w:rsid w:val="008219A3"/>
    <w:rsid w:val="00821DB6"/>
    <w:rsid w:val="008224A7"/>
    <w:rsid w:val="008233B1"/>
    <w:rsid w:val="008235A4"/>
    <w:rsid w:val="00823FC4"/>
    <w:rsid w:val="00825581"/>
    <w:rsid w:val="008255D2"/>
    <w:rsid w:val="00825C66"/>
    <w:rsid w:val="0082750A"/>
    <w:rsid w:val="00827638"/>
    <w:rsid w:val="008278E2"/>
    <w:rsid w:val="008279F4"/>
    <w:rsid w:val="00827C61"/>
    <w:rsid w:val="008302E5"/>
    <w:rsid w:val="0083196B"/>
    <w:rsid w:val="00832716"/>
    <w:rsid w:val="00832954"/>
    <w:rsid w:val="00833338"/>
    <w:rsid w:val="0083509B"/>
    <w:rsid w:val="00835135"/>
    <w:rsid w:val="00836230"/>
    <w:rsid w:val="00837315"/>
    <w:rsid w:val="00837B02"/>
    <w:rsid w:val="00841FD2"/>
    <w:rsid w:val="0084218A"/>
    <w:rsid w:val="00842387"/>
    <w:rsid w:val="00843CC8"/>
    <w:rsid w:val="00844AC3"/>
    <w:rsid w:val="00844E21"/>
    <w:rsid w:val="00845657"/>
    <w:rsid w:val="008470F8"/>
    <w:rsid w:val="0084719D"/>
    <w:rsid w:val="008472E6"/>
    <w:rsid w:val="008477AA"/>
    <w:rsid w:val="00850A9A"/>
    <w:rsid w:val="00850D00"/>
    <w:rsid w:val="00851346"/>
    <w:rsid w:val="0085185D"/>
    <w:rsid w:val="00851DF8"/>
    <w:rsid w:val="008520EF"/>
    <w:rsid w:val="00852117"/>
    <w:rsid w:val="00853D28"/>
    <w:rsid w:val="00854286"/>
    <w:rsid w:val="008552F4"/>
    <w:rsid w:val="0085681F"/>
    <w:rsid w:val="008569BD"/>
    <w:rsid w:val="00857589"/>
    <w:rsid w:val="00857CAF"/>
    <w:rsid w:val="00861046"/>
    <w:rsid w:val="00861625"/>
    <w:rsid w:val="00861C84"/>
    <w:rsid w:val="008621BC"/>
    <w:rsid w:val="00863BEC"/>
    <w:rsid w:val="00863DFA"/>
    <w:rsid w:val="008657AA"/>
    <w:rsid w:val="00866719"/>
    <w:rsid w:val="00866D76"/>
    <w:rsid w:val="00870FF9"/>
    <w:rsid w:val="00871C0E"/>
    <w:rsid w:val="00871D62"/>
    <w:rsid w:val="00872505"/>
    <w:rsid w:val="008727CB"/>
    <w:rsid w:val="008732B6"/>
    <w:rsid w:val="008735CB"/>
    <w:rsid w:val="00873D74"/>
    <w:rsid w:val="00874188"/>
    <w:rsid w:val="008754D9"/>
    <w:rsid w:val="00875AB3"/>
    <w:rsid w:val="00876699"/>
    <w:rsid w:val="008770BB"/>
    <w:rsid w:val="00877798"/>
    <w:rsid w:val="00877A6A"/>
    <w:rsid w:val="008803EE"/>
    <w:rsid w:val="00881781"/>
    <w:rsid w:val="00881CB4"/>
    <w:rsid w:val="00882380"/>
    <w:rsid w:val="00882D83"/>
    <w:rsid w:val="00882DFE"/>
    <w:rsid w:val="008869F6"/>
    <w:rsid w:val="008875ED"/>
    <w:rsid w:val="00891293"/>
    <w:rsid w:val="00891A4D"/>
    <w:rsid w:val="00893842"/>
    <w:rsid w:val="0089408B"/>
    <w:rsid w:val="00894376"/>
    <w:rsid w:val="008944C7"/>
    <w:rsid w:val="00894687"/>
    <w:rsid w:val="00894978"/>
    <w:rsid w:val="008966CB"/>
    <w:rsid w:val="00896AD8"/>
    <w:rsid w:val="00896CCA"/>
    <w:rsid w:val="00897A80"/>
    <w:rsid w:val="00897D06"/>
    <w:rsid w:val="00897D2A"/>
    <w:rsid w:val="00897DFD"/>
    <w:rsid w:val="008A1844"/>
    <w:rsid w:val="008A1FB8"/>
    <w:rsid w:val="008A272F"/>
    <w:rsid w:val="008A3882"/>
    <w:rsid w:val="008A4B8E"/>
    <w:rsid w:val="008A54FD"/>
    <w:rsid w:val="008A7E03"/>
    <w:rsid w:val="008A7E32"/>
    <w:rsid w:val="008A7F41"/>
    <w:rsid w:val="008B0BEB"/>
    <w:rsid w:val="008B0DF2"/>
    <w:rsid w:val="008B33B8"/>
    <w:rsid w:val="008B40FF"/>
    <w:rsid w:val="008B7A73"/>
    <w:rsid w:val="008C140E"/>
    <w:rsid w:val="008C1661"/>
    <w:rsid w:val="008C21F9"/>
    <w:rsid w:val="008C41AE"/>
    <w:rsid w:val="008C4907"/>
    <w:rsid w:val="008C4C76"/>
    <w:rsid w:val="008C7C37"/>
    <w:rsid w:val="008D0602"/>
    <w:rsid w:val="008D261E"/>
    <w:rsid w:val="008D35B4"/>
    <w:rsid w:val="008D446A"/>
    <w:rsid w:val="008D47E4"/>
    <w:rsid w:val="008D5179"/>
    <w:rsid w:val="008D7F9A"/>
    <w:rsid w:val="008E011A"/>
    <w:rsid w:val="008E0C92"/>
    <w:rsid w:val="008E193D"/>
    <w:rsid w:val="008E226C"/>
    <w:rsid w:val="008E24E1"/>
    <w:rsid w:val="008E5D1D"/>
    <w:rsid w:val="008E63F7"/>
    <w:rsid w:val="008E6498"/>
    <w:rsid w:val="008E79BD"/>
    <w:rsid w:val="008F0243"/>
    <w:rsid w:val="008F147A"/>
    <w:rsid w:val="008F20FB"/>
    <w:rsid w:val="008F212B"/>
    <w:rsid w:val="008F2974"/>
    <w:rsid w:val="008F2DCA"/>
    <w:rsid w:val="008F492D"/>
    <w:rsid w:val="008F4AFB"/>
    <w:rsid w:val="008F4C00"/>
    <w:rsid w:val="008F5E77"/>
    <w:rsid w:val="008F6853"/>
    <w:rsid w:val="008F6D18"/>
    <w:rsid w:val="008F7D69"/>
    <w:rsid w:val="00900688"/>
    <w:rsid w:val="0090068C"/>
    <w:rsid w:val="0090285B"/>
    <w:rsid w:val="00902AA2"/>
    <w:rsid w:val="009031D7"/>
    <w:rsid w:val="00905367"/>
    <w:rsid w:val="00906AC6"/>
    <w:rsid w:val="00907F01"/>
    <w:rsid w:val="00912445"/>
    <w:rsid w:val="0091258E"/>
    <w:rsid w:val="009126E8"/>
    <w:rsid w:val="00912F4E"/>
    <w:rsid w:val="00913494"/>
    <w:rsid w:val="00913A17"/>
    <w:rsid w:val="0091402C"/>
    <w:rsid w:val="00914A09"/>
    <w:rsid w:val="00914A19"/>
    <w:rsid w:val="00915177"/>
    <w:rsid w:val="00915AA5"/>
    <w:rsid w:val="00916EA4"/>
    <w:rsid w:val="00917271"/>
    <w:rsid w:val="009201A7"/>
    <w:rsid w:val="009204FA"/>
    <w:rsid w:val="009207A5"/>
    <w:rsid w:val="009216BA"/>
    <w:rsid w:val="0092354A"/>
    <w:rsid w:val="00923675"/>
    <w:rsid w:val="00924D80"/>
    <w:rsid w:val="00924F97"/>
    <w:rsid w:val="00925658"/>
    <w:rsid w:val="009256EF"/>
    <w:rsid w:val="0092664D"/>
    <w:rsid w:val="00926E4B"/>
    <w:rsid w:val="00926FFD"/>
    <w:rsid w:val="00930CA9"/>
    <w:rsid w:val="00931BD5"/>
    <w:rsid w:val="00932177"/>
    <w:rsid w:val="00934021"/>
    <w:rsid w:val="009344A1"/>
    <w:rsid w:val="0093701E"/>
    <w:rsid w:val="009374FC"/>
    <w:rsid w:val="0094191E"/>
    <w:rsid w:val="00942518"/>
    <w:rsid w:val="00942933"/>
    <w:rsid w:val="00942BB1"/>
    <w:rsid w:val="009449DC"/>
    <w:rsid w:val="009457CF"/>
    <w:rsid w:val="00946E10"/>
    <w:rsid w:val="00950F6C"/>
    <w:rsid w:val="009512E5"/>
    <w:rsid w:val="0095286D"/>
    <w:rsid w:val="00952939"/>
    <w:rsid w:val="009538D8"/>
    <w:rsid w:val="00954AF5"/>
    <w:rsid w:val="00955F91"/>
    <w:rsid w:val="00956A51"/>
    <w:rsid w:val="00960036"/>
    <w:rsid w:val="00960BC5"/>
    <w:rsid w:val="0096152F"/>
    <w:rsid w:val="009621E7"/>
    <w:rsid w:val="009623C9"/>
    <w:rsid w:val="009630B6"/>
    <w:rsid w:val="00963E3B"/>
    <w:rsid w:val="00963FDA"/>
    <w:rsid w:val="00964457"/>
    <w:rsid w:val="00964472"/>
    <w:rsid w:val="009645EF"/>
    <w:rsid w:val="0096505A"/>
    <w:rsid w:val="009657A5"/>
    <w:rsid w:val="009657BF"/>
    <w:rsid w:val="00965A9F"/>
    <w:rsid w:val="0096608E"/>
    <w:rsid w:val="00966650"/>
    <w:rsid w:val="009667A9"/>
    <w:rsid w:val="00966DBC"/>
    <w:rsid w:val="00967BD0"/>
    <w:rsid w:val="00970075"/>
    <w:rsid w:val="0097023B"/>
    <w:rsid w:val="009717A8"/>
    <w:rsid w:val="009717B1"/>
    <w:rsid w:val="00971AE3"/>
    <w:rsid w:val="00971AED"/>
    <w:rsid w:val="00971B14"/>
    <w:rsid w:val="009725A4"/>
    <w:rsid w:val="00975DC4"/>
    <w:rsid w:val="00980B30"/>
    <w:rsid w:val="009811EF"/>
    <w:rsid w:val="00982FB1"/>
    <w:rsid w:val="0098337D"/>
    <w:rsid w:val="0099006B"/>
    <w:rsid w:val="00990712"/>
    <w:rsid w:val="00990A94"/>
    <w:rsid w:val="009912AF"/>
    <w:rsid w:val="00991421"/>
    <w:rsid w:val="00991B45"/>
    <w:rsid w:val="00992178"/>
    <w:rsid w:val="0099428D"/>
    <w:rsid w:val="00994352"/>
    <w:rsid w:val="00994E9C"/>
    <w:rsid w:val="00995187"/>
    <w:rsid w:val="00995212"/>
    <w:rsid w:val="00995314"/>
    <w:rsid w:val="009978E4"/>
    <w:rsid w:val="00997D3F"/>
    <w:rsid w:val="009A05F2"/>
    <w:rsid w:val="009A0C05"/>
    <w:rsid w:val="009A119C"/>
    <w:rsid w:val="009A1A44"/>
    <w:rsid w:val="009A1C15"/>
    <w:rsid w:val="009A20D7"/>
    <w:rsid w:val="009A29BE"/>
    <w:rsid w:val="009A42A0"/>
    <w:rsid w:val="009A438E"/>
    <w:rsid w:val="009A5659"/>
    <w:rsid w:val="009A615C"/>
    <w:rsid w:val="009A70B7"/>
    <w:rsid w:val="009A71FF"/>
    <w:rsid w:val="009A7804"/>
    <w:rsid w:val="009A7FB9"/>
    <w:rsid w:val="009B0940"/>
    <w:rsid w:val="009B0BD6"/>
    <w:rsid w:val="009B125A"/>
    <w:rsid w:val="009B233E"/>
    <w:rsid w:val="009B3FBD"/>
    <w:rsid w:val="009B42B8"/>
    <w:rsid w:val="009B48CF"/>
    <w:rsid w:val="009B5AD4"/>
    <w:rsid w:val="009B5D6E"/>
    <w:rsid w:val="009B75F9"/>
    <w:rsid w:val="009C0408"/>
    <w:rsid w:val="009C06D6"/>
    <w:rsid w:val="009C0F49"/>
    <w:rsid w:val="009C1001"/>
    <w:rsid w:val="009C1FD9"/>
    <w:rsid w:val="009C2B3A"/>
    <w:rsid w:val="009C2F0B"/>
    <w:rsid w:val="009C37DF"/>
    <w:rsid w:val="009C427B"/>
    <w:rsid w:val="009C4A8A"/>
    <w:rsid w:val="009C4F2E"/>
    <w:rsid w:val="009C527F"/>
    <w:rsid w:val="009C5424"/>
    <w:rsid w:val="009C59FF"/>
    <w:rsid w:val="009C67A0"/>
    <w:rsid w:val="009C72FF"/>
    <w:rsid w:val="009D0B8B"/>
    <w:rsid w:val="009D0F16"/>
    <w:rsid w:val="009D10AE"/>
    <w:rsid w:val="009D10E5"/>
    <w:rsid w:val="009D2DDC"/>
    <w:rsid w:val="009D31B1"/>
    <w:rsid w:val="009D3519"/>
    <w:rsid w:val="009D40D0"/>
    <w:rsid w:val="009D4410"/>
    <w:rsid w:val="009D4A9F"/>
    <w:rsid w:val="009D4C2D"/>
    <w:rsid w:val="009D4D22"/>
    <w:rsid w:val="009D60BF"/>
    <w:rsid w:val="009E0140"/>
    <w:rsid w:val="009E0167"/>
    <w:rsid w:val="009E06A2"/>
    <w:rsid w:val="009E0D6D"/>
    <w:rsid w:val="009E13E8"/>
    <w:rsid w:val="009E43D2"/>
    <w:rsid w:val="009E4B35"/>
    <w:rsid w:val="009E4B76"/>
    <w:rsid w:val="009E4EBD"/>
    <w:rsid w:val="009E536B"/>
    <w:rsid w:val="009E5E4D"/>
    <w:rsid w:val="009E6AA6"/>
    <w:rsid w:val="009E6D31"/>
    <w:rsid w:val="009E6E84"/>
    <w:rsid w:val="009E7F61"/>
    <w:rsid w:val="009F4B4C"/>
    <w:rsid w:val="009F4E0A"/>
    <w:rsid w:val="009F50D6"/>
    <w:rsid w:val="009F5204"/>
    <w:rsid w:val="009F565A"/>
    <w:rsid w:val="009F5C2E"/>
    <w:rsid w:val="009F63DA"/>
    <w:rsid w:val="009F681F"/>
    <w:rsid w:val="009F6933"/>
    <w:rsid w:val="009F69B8"/>
    <w:rsid w:val="009F7BF9"/>
    <w:rsid w:val="00A00166"/>
    <w:rsid w:val="00A00C5C"/>
    <w:rsid w:val="00A010AB"/>
    <w:rsid w:val="00A011FB"/>
    <w:rsid w:val="00A01487"/>
    <w:rsid w:val="00A02B86"/>
    <w:rsid w:val="00A0302A"/>
    <w:rsid w:val="00A03B10"/>
    <w:rsid w:val="00A04327"/>
    <w:rsid w:val="00A04780"/>
    <w:rsid w:val="00A05071"/>
    <w:rsid w:val="00A051D5"/>
    <w:rsid w:val="00A0570F"/>
    <w:rsid w:val="00A066E8"/>
    <w:rsid w:val="00A06730"/>
    <w:rsid w:val="00A10122"/>
    <w:rsid w:val="00A10FF3"/>
    <w:rsid w:val="00A11952"/>
    <w:rsid w:val="00A11A10"/>
    <w:rsid w:val="00A11A99"/>
    <w:rsid w:val="00A13A62"/>
    <w:rsid w:val="00A144D0"/>
    <w:rsid w:val="00A1480C"/>
    <w:rsid w:val="00A148C2"/>
    <w:rsid w:val="00A14A25"/>
    <w:rsid w:val="00A14E59"/>
    <w:rsid w:val="00A15431"/>
    <w:rsid w:val="00A15A22"/>
    <w:rsid w:val="00A15E69"/>
    <w:rsid w:val="00A16018"/>
    <w:rsid w:val="00A20CB7"/>
    <w:rsid w:val="00A21A4B"/>
    <w:rsid w:val="00A2215F"/>
    <w:rsid w:val="00A223E8"/>
    <w:rsid w:val="00A231AD"/>
    <w:rsid w:val="00A234B1"/>
    <w:rsid w:val="00A2359C"/>
    <w:rsid w:val="00A23747"/>
    <w:rsid w:val="00A23922"/>
    <w:rsid w:val="00A25E2E"/>
    <w:rsid w:val="00A27200"/>
    <w:rsid w:val="00A272BF"/>
    <w:rsid w:val="00A30AE6"/>
    <w:rsid w:val="00A3101C"/>
    <w:rsid w:val="00A31264"/>
    <w:rsid w:val="00A31E92"/>
    <w:rsid w:val="00A32F78"/>
    <w:rsid w:val="00A336FA"/>
    <w:rsid w:val="00A34A9D"/>
    <w:rsid w:val="00A35E5D"/>
    <w:rsid w:val="00A366A7"/>
    <w:rsid w:val="00A36A15"/>
    <w:rsid w:val="00A37169"/>
    <w:rsid w:val="00A4015E"/>
    <w:rsid w:val="00A40CE9"/>
    <w:rsid w:val="00A40E6F"/>
    <w:rsid w:val="00A41FFF"/>
    <w:rsid w:val="00A4250B"/>
    <w:rsid w:val="00A427E7"/>
    <w:rsid w:val="00A42EB8"/>
    <w:rsid w:val="00A43115"/>
    <w:rsid w:val="00A43170"/>
    <w:rsid w:val="00A438F5"/>
    <w:rsid w:val="00A44412"/>
    <w:rsid w:val="00A44608"/>
    <w:rsid w:val="00A45280"/>
    <w:rsid w:val="00A468B5"/>
    <w:rsid w:val="00A5185A"/>
    <w:rsid w:val="00A529B8"/>
    <w:rsid w:val="00A53858"/>
    <w:rsid w:val="00A53EDD"/>
    <w:rsid w:val="00A541E1"/>
    <w:rsid w:val="00A54AE8"/>
    <w:rsid w:val="00A558B7"/>
    <w:rsid w:val="00A563FC"/>
    <w:rsid w:val="00A56BF5"/>
    <w:rsid w:val="00A57030"/>
    <w:rsid w:val="00A57CFA"/>
    <w:rsid w:val="00A60A48"/>
    <w:rsid w:val="00A6225D"/>
    <w:rsid w:val="00A62486"/>
    <w:rsid w:val="00A626DB"/>
    <w:rsid w:val="00A648C3"/>
    <w:rsid w:val="00A65ADF"/>
    <w:rsid w:val="00A66B56"/>
    <w:rsid w:val="00A66D3D"/>
    <w:rsid w:val="00A66FD6"/>
    <w:rsid w:val="00A719C7"/>
    <w:rsid w:val="00A71C3C"/>
    <w:rsid w:val="00A73149"/>
    <w:rsid w:val="00A73782"/>
    <w:rsid w:val="00A7383C"/>
    <w:rsid w:val="00A73D71"/>
    <w:rsid w:val="00A73DEF"/>
    <w:rsid w:val="00A757E3"/>
    <w:rsid w:val="00A75B22"/>
    <w:rsid w:val="00A76121"/>
    <w:rsid w:val="00A763FC"/>
    <w:rsid w:val="00A76A55"/>
    <w:rsid w:val="00A77858"/>
    <w:rsid w:val="00A8355F"/>
    <w:rsid w:val="00A84290"/>
    <w:rsid w:val="00A8467D"/>
    <w:rsid w:val="00A85999"/>
    <w:rsid w:val="00A85B95"/>
    <w:rsid w:val="00A87A3B"/>
    <w:rsid w:val="00A91420"/>
    <w:rsid w:val="00A915FC"/>
    <w:rsid w:val="00A926F7"/>
    <w:rsid w:val="00A96843"/>
    <w:rsid w:val="00A97195"/>
    <w:rsid w:val="00A9734F"/>
    <w:rsid w:val="00A9777E"/>
    <w:rsid w:val="00AA188A"/>
    <w:rsid w:val="00AA3DB4"/>
    <w:rsid w:val="00AA3EED"/>
    <w:rsid w:val="00AA4174"/>
    <w:rsid w:val="00AA52CD"/>
    <w:rsid w:val="00AA70B3"/>
    <w:rsid w:val="00AA73A6"/>
    <w:rsid w:val="00AB059F"/>
    <w:rsid w:val="00AB0C85"/>
    <w:rsid w:val="00AB1275"/>
    <w:rsid w:val="00AB1983"/>
    <w:rsid w:val="00AB1B89"/>
    <w:rsid w:val="00AB1C92"/>
    <w:rsid w:val="00AB1DB6"/>
    <w:rsid w:val="00AB3196"/>
    <w:rsid w:val="00AB3578"/>
    <w:rsid w:val="00AB479B"/>
    <w:rsid w:val="00AB48CA"/>
    <w:rsid w:val="00AB4C28"/>
    <w:rsid w:val="00AB4E34"/>
    <w:rsid w:val="00AB6022"/>
    <w:rsid w:val="00AB7817"/>
    <w:rsid w:val="00AC00CA"/>
    <w:rsid w:val="00AC070B"/>
    <w:rsid w:val="00AC1B33"/>
    <w:rsid w:val="00AC2019"/>
    <w:rsid w:val="00AC213C"/>
    <w:rsid w:val="00AC499E"/>
    <w:rsid w:val="00AC7879"/>
    <w:rsid w:val="00AC7BF6"/>
    <w:rsid w:val="00AD0538"/>
    <w:rsid w:val="00AD2255"/>
    <w:rsid w:val="00AD2C15"/>
    <w:rsid w:val="00AD2D53"/>
    <w:rsid w:val="00AD579B"/>
    <w:rsid w:val="00AD6031"/>
    <w:rsid w:val="00AD62D0"/>
    <w:rsid w:val="00AD62D5"/>
    <w:rsid w:val="00AD744A"/>
    <w:rsid w:val="00AD7B54"/>
    <w:rsid w:val="00AE00F9"/>
    <w:rsid w:val="00AE02FF"/>
    <w:rsid w:val="00AE0B3D"/>
    <w:rsid w:val="00AE0DDB"/>
    <w:rsid w:val="00AE2316"/>
    <w:rsid w:val="00AE31DC"/>
    <w:rsid w:val="00AE333E"/>
    <w:rsid w:val="00AE34A8"/>
    <w:rsid w:val="00AE40EA"/>
    <w:rsid w:val="00AE449C"/>
    <w:rsid w:val="00AE508D"/>
    <w:rsid w:val="00AE72FF"/>
    <w:rsid w:val="00AE77E3"/>
    <w:rsid w:val="00AF10C3"/>
    <w:rsid w:val="00AF1E15"/>
    <w:rsid w:val="00AF2195"/>
    <w:rsid w:val="00AF2B6D"/>
    <w:rsid w:val="00AF2DC1"/>
    <w:rsid w:val="00AF370B"/>
    <w:rsid w:val="00AF468C"/>
    <w:rsid w:val="00AF49D4"/>
    <w:rsid w:val="00AF5376"/>
    <w:rsid w:val="00AF639E"/>
    <w:rsid w:val="00AF7E94"/>
    <w:rsid w:val="00B00230"/>
    <w:rsid w:val="00B01D2A"/>
    <w:rsid w:val="00B040EF"/>
    <w:rsid w:val="00B042A6"/>
    <w:rsid w:val="00B04C0A"/>
    <w:rsid w:val="00B05FBC"/>
    <w:rsid w:val="00B06F4C"/>
    <w:rsid w:val="00B071D8"/>
    <w:rsid w:val="00B074FD"/>
    <w:rsid w:val="00B07AAA"/>
    <w:rsid w:val="00B1088F"/>
    <w:rsid w:val="00B10FCD"/>
    <w:rsid w:val="00B1231A"/>
    <w:rsid w:val="00B1266D"/>
    <w:rsid w:val="00B127CD"/>
    <w:rsid w:val="00B12C02"/>
    <w:rsid w:val="00B130C1"/>
    <w:rsid w:val="00B13ACF"/>
    <w:rsid w:val="00B13F38"/>
    <w:rsid w:val="00B14BDA"/>
    <w:rsid w:val="00B14DD5"/>
    <w:rsid w:val="00B161DE"/>
    <w:rsid w:val="00B17078"/>
    <w:rsid w:val="00B1734A"/>
    <w:rsid w:val="00B20453"/>
    <w:rsid w:val="00B22B6D"/>
    <w:rsid w:val="00B22CA4"/>
    <w:rsid w:val="00B2406F"/>
    <w:rsid w:val="00B2493F"/>
    <w:rsid w:val="00B24A3C"/>
    <w:rsid w:val="00B25D81"/>
    <w:rsid w:val="00B261C5"/>
    <w:rsid w:val="00B3029A"/>
    <w:rsid w:val="00B307F1"/>
    <w:rsid w:val="00B30815"/>
    <w:rsid w:val="00B311FF"/>
    <w:rsid w:val="00B322EE"/>
    <w:rsid w:val="00B32581"/>
    <w:rsid w:val="00B351AA"/>
    <w:rsid w:val="00B369C7"/>
    <w:rsid w:val="00B36DA1"/>
    <w:rsid w:val="00B3770D"/>
    <w:rsid w:val="00B3784D"/>
    <w:rsid w:val="00B37B7B"/>
    <w:rsid w:val="00B37EAA"/>
    <w:rsid w:val="00B40229"/>
    <w:rsid w:val="00B405B6"/>
    <w:rsid w:val="00B41606"/>
    <w:rsid w:val="00B4182B"/>
    <w:rsid w:val="00B4233C"/>
    <w:rsid w:val="00B44483"/>
    <w:rsid w:val="00B4480F"/>
    <w:rsid w:val="00B45310"/>
    <w:rsid w:val="00B45AE2"/>
    <w:rsid w:val="00B47120"/>
    <w:rsid w:val="00B478B9"/>
    <w:rsid w:val="00B47B0A"/>
    <w:rsid w:val="00B47EB5"/>
    <w:rsid w:val="00B51719"/>
    <w:rsid w:val="00B51C91"/>
    <w:rsid w:val="00B52DD2"/>
    <w:rsid w:val="00B5364A"/>
    <w:rsid w:val="00B53DF7"/>
    <w:rsid w:val="00B54066"/>
    <w:rsid w:val="00B559F5"/>
    <w:rsid w:val="00B562CC"/>
    <w:rsid w:val="00B56E5E"/>
    <w:rsid w:val="00B6054A"/>
    <w:rsid w:val="00B605FB"/>
    <w:rsid w:val="00B61AE6"/>
    <w:rsid w:val="00B61AFE"/>
    <w:rsid w:val="00B622F6"/>
    <w:rsid w:val="00B62B0B"/>
    <w:rsid w:val="00B62BAB"/>
    <w:rsid w:val="00B62D33"/>
    <w:rsid w:val="00B66DD7"/>
    <w:rsid w:val="00B67213"/>
    <w:rsid w:val="00B6782F"/>
    <w:rsid w:val="00B704B0"/>
    <w:rsid w:val="00B71025"/>
    <w:rsid w:val="00B71BDE"/>
    <w:rsid w:val="00B71DEA"/>
    <w:rsid w:val="00B72569"/>
    <w:rsid w:val="00B72A18"/>
    <w:rsid w:val="00B739A5"/>
    <w:rsid w:val="00B73DBB"/>
    <w:rsid w:val="00B73EA3"/>
    <w:rsid w:val="00B73F88"/>
    <w:rsid w:val="00B74237"/>
    <w:rsid w:val="00B7602F"/>
    <w:rsid w:val="00B76412"/>
    <w:rsid w:val="00B77D32"/>
    <w:rsid w:val="00B80876"/>
    <w:rsid w:val="00B81C6B"/>
    <w:rsid w:val="00B826F9"/>
    <w:rsid w:val="00B82DB1"/>
    <w:rsid w:val="00B832F0"/>
    <w:rsid w:val="00B869BA"/>
    <w:rsid w:val="00B87E76"/>
    <w:rsid w:val="00B87FD3"/>
    <w:rsid w:val="00B90505"/>
    <w:rsid w:val="00B91CEC"/>
    <w:rsid w:val="00B9297D"/>
    <w:rsid w:val="00B92BC4"/>
    <w:rsid w:val="00B940E5"/>
    <w:rsid w:val="00B95D2F"/>
    <w:rsid w:val="00B960F5"/>
    <w:rsid w:val="00B974F8"/>
    <w:rsid w:val="00B9788D"/>
    <w:rsid w:val="00BA202E"/>
    <w:rsid w:val="00BA2031"/>
    <w:rsid w:val="00BA2538"/>
    <w:rsid w:val="00BA3AC9"/>
    <w:rsid w:val="00BA43E8"/>
    <w:rsid w:val="00BA4406"/>
    <w:rsid w:val="00BA60E5"/>
    <w:rsid w:val="00BA6316"/>
    <w:rsid w:val="00BA6859"/>
    <w:rsid w:val="00BB0651"/>
    <w:rsid w:val="00BB1F87"/>
    <w:rsid w:val="00BB22FB"/>
    <w:rsid w:val="00BB2F05"/>
    <w:rsid w:val="00BB3442"/>
    <w:rsid w:val="00BB3F5E"/>
    <w:rsid w:val="00BB557C"/>
    <w:rsid w:val="00BB5884"/>
    <w:rsid w:val="00BB5B06"/>
    <w:rsid w:val="00BB69F9"/>
    <w:rsid w:val="00BB71C5"/>
    <w:rsid w:val="00BB7C2A"/>
    <w:rsid w:val="00BC0CDB"/>
    <w:rsid w:val="00BC0D90"/>
    <w:rsid w:val="00BC120F"/>
    <w:rsid w:val="00BC230E"/>
    <w:rsid w:val="00BC2FA3"/>
    <w:rsid w:val="00BC3A4D"/>
    <w:rsid w:val="00BC3F66"/>
    <w:rsid w:val="00BC4584"/>
    <w:rsid w:val="00BC5C2B"/>
    <w:rsid w:val="00BC5CFF"/>
    <w:rsid w:val="00BC6C9F"/>
    <w:rsid w:val="00BD01D8"/>
    <w:rsid w:val="00BD0312"/>
    <w:rsid w:val="00BD039B"/>
    <w:rsid w:val="00BD0CE1"/>
    <w:rsid w:val="00BD2FEC"/>
    <w:rsid w:val="00BD3E56"/>
    <w:rsid w:val="00BD674C"/>
    <w:rsid w:val="00BD7AB7"/>
    <w:rsid w:val="00BE002F"/>
    <w:rsid w:val="00BE1DE1"/>
    <w:rsid w:val="00BE2802"/>
    <w:rsid w:val="00BE2E67"/>
    <w:rsid w:val="00BE5C02"/>
    <w:rsid w:val="00BE67EC"/>
    <w:rsid w:val="00BE7F1E"/>
    <w:rsid w:val="00BF024F"/>
    <w:rsid w:val="00BF040A"/>
    <w:rsid w:val="00BF06B4"/>
    <w:rsid w:val="00BF0C4D"/>
    <w:rsid w:val="00BF1B9B"/>
    <w:rsid w:val="00BF27F2"/>
    <w:rsid w:val="00BF2A70"/>
    <w:rsid w:val="00BF3DF6"/>
    <w:rsid w:val="00BF47A6"/>
    <w:rsid w:val="00BF52A5"/>
    <w:rsid w:val="00BF5A97"/>
    <w:rsid w:val="00C00056"/>
    <w:rsid w:val="00C00A05"/>
    <w:rsid w:val="00C00BF4"/>
    <w:rsid w:val="00C01377"/>
    <w:rsid w:val="00C03A77"/>
    <w:rsid w:val="00C04898"/>
    <w:rsid w:val="00C05945"/>
    <w:rsid w:val="00C067DB"/>
    <w:rsid w:val="00C068B6"/>
    <w:rsid w:val="00C06AD3"/>
    <w:rsid w:val="00C077D6"/>
    <w:rsid w:val="00C10A7F"/>
    <w:rsid w:val="00C11674"/>
    <w:rsid w:val="00C13C53"/>
    <w:rsid w:val="00C14314"/>
    <w:rsid w:val="00C14867"/>
    <w:rsid w:val="00C1561F"/>
    <w:rsid w:val="00C15AF8"/>
    <w:rsid w:val="00C16573"/>
    <w:rsid w:val="00C169D7"/>
    <w:rsid w:val="00C17170"/>
    <w:rsid w:val="00C17456"/>
    <w:rsid w:val="00C17583"/>
    <w:rsid w:val="00C17709"/>
    <w:rsid w:val="00C17A99"/>
    <w:rsid w:val="00C2038C"/>
    <w:rsid w:val="00C212D0"/>
    <w:rsid w:val="00C213E3"/>
    <w:rsid w:val="00C2184B"/>
    <w:rsid w:val="00C218B5"/>
    <w:rsid w:val="00C220C5"/>
    <w:rsid w:val="00C222D0"/>
    <w:rsid w:val="00C22671"/>
    <w:rsid w:val="00C231D9"/>
    <w:rsid w:val="00C23E2A"/>
    <w:rsid w:val="00C24621"/>
    <w:rsid w:val="00C248C9"/>
    <w:rsid w:val="00C25B98"/>
    <w:rsid w:val="00C27F3A"/>
    <w:rsid w:val="00C3062F"/>
    <w:rsid w:val="00C3125F"/>
    <w:rsid w:val="00C327A6"/>
    <w:rsid w:val="00C328F9"/>
    <w:rsid w:val="00C32A32"/>
    <w:rsid w:val="00C32AE5"/>
    <w:rsid w:val="00C337EC"/>
    <w:rsid w:val="00C3483F"/>
    <w:rsid w:val="00C348E9"/>
    <w:rsid w:val="00C36245"/>
    <w:rsid w:val="00C3647A"/>
    <w:rsid w:val="00C36616"/>
    <w:rsid w:val="00C36781"/>
    <w:rsid w:val="00C37523"/>
    <w:rsid w:val="00C41540"/>
    <w:rsid w:val="00C41B46"/>
    <w:rsid w:val="00C41EE7"/>
    <w:rsid w:val="00C42B95"/>
    <w:rsid w:val="00C438BD"/>
    <w:rsid w:val="00C441C5"/>
    <w:rsid w:val="00C4479C"/>
    <w:rsid w:val="00C4619E"/>
    <w:rsid w:val="00C46DAF"/>
    <w:rsid w:val="00C503ED"/>
    <w:rsid w:val="00C50D72"/>
    <w:rsid w:val="00C5305F"/>
    <w:rsid w:val="00C539E5"/>
    <w:rsid w:val="00C55B59"/>
    <w:rsid w:val="00C571F8"/>
    <w:rsid w:val="00C606D4"/>
    <w:rsid w:val="00C60A53"/>
    <w:rsid w:val="00C60B43"/>
    <w:rsid w:val="00C6152C"/>
    <w:rsid w:val="00C61672"/>
    <w:rsid w:val="00C61904"/>
    <w:rsid w:val="00C61BA7"/>
    <w:rsid w:val="00C61BB9"/>
    <w:rsid w:val="00C634B6"/>
    <w:rsid w:val="00C638B1"/>
    <w:rsid w:val="00C63A8A"/>
    <w:rsid w:val="00C63EE4"/>
    <w:rsid w:val="00C64201"/>
    <w:rsid w:val="00C64FE7"/>
    <w:rsid w:val="00C64FEC"/>
    <w:rsid w:val="00C6524B"/>
    <w:rsid w:val="00C664D0"/>
    <w:rsid w:val="00C670DA"/>
    <w:rsid w:val="00C711ED"/>
    <w:rsid w:val="00C71FCD"/>
    <w:rsid w:val="00C726C6"/>
    <w:rsid w:val="00C74032"/>
    <w:rsid w:val="00C744F7"/>
    <w:rsid w:val="00C748EA"/>
    <w:rsid w:val="00C75149"/>
    <w:rsid w:val="00C75A4F"/>
    <w:rsid w:val="00C75CED"/>
    <w:rsid w:val="00C761F0"/>
    <w:rsid w:val="00C7690B"/>
    <w:rsid w:val="00C76A39"/>
    <w:rsid w:val="00C76A53"/>
    <w:rsid w:val="00C774C9"/>
    <w:rsid w:val="00C77546"/>
    <w:rsid w:val="00C802CE"/>
    <w:rsid w:val="00C818DE"/>
    <w:rsid w:val="00C81BEF"/>
    <w:rsid w:val="00C81E77"/>
    <w:rsid w:val="00C84598"/>
    <w:rsid w:val="00C84AC7"/>
    <w:rsid w:val="00C84BD8"/>
    <w:rsid w:val="00C876C8"/>
    <w:rsid w:val="00C901F6"/>
    <w:rsid w:val="00C90FEA"/>
    <w:rsid w:val="00C91168"/>
    <w:rsid w:val="00C92269"/>
    <w:rsid w:val="00C92BA5"/>
    <w:rsid w:val="00C93E9F"/>
    <w:rsid w:val="00C969CE"/>
    <w:rsid w:val="00CA03C6"/>
    <w:rsid w:val="00CA05D0"/>
    <w:rsid w:val="00CA0D0D"/>
    <w:rsid w:val="00CA186C"/>
    <w:rsid w:val="00CA37FD"/>
    <w:rsid w:val="00CA48C8"/>
    <w:rsid w:val="00CA5FF3"/>
    <w:rsid w:val="00CA60EF"/>
    <w:rsid w:val="00CA714B"/>
    <w:rsid w:val="00CA772D"/>
    <w:rsid w:val="00CA788C"/>
    <w:rsid w:val="00CB0E45"/>
    <w:rsid w:val="00CB12B7"/>
    <w:rsid w:val="00CB173C"/>
    <w:rsid w:val="00CB1F61"/>
    <w:rsid w:val="00CB2B44"/>
    <w:rsid w:val="00CB3C93"/>
    <w:rsid w:val="00CB40E7"/>
    <w:rsid w:val="00CB52D6"/>
    <w:rsid w:val="00CB5DBD"/>
    <w:rsid w:val="00CB5EAD"/>
    <w:rsid w:val="00CB6357"/>
    <w:rsid w:val="00CC0114"/>
    <w:rsid w:val="00CC0890"/>
    <w:rsid w:val="00CC1E58"/>
    <w:rsid w:val="00CC1E73"/>
    <w:rsid w:val="00CC2425"/>
    <w:rsid w:val="00CC33B9"/>
    <w:rsid w:val="00CC3C1B"/>
    <w:rsid w:val="00CC3D7C"/>
    <w:rsid w:val="00CC4041"/>
    <w:rsid w:val="00CC438A"/>
    <w:rsid w:val="00CC4F60"/>
    <w:rsid w:val="00CC4FDB"/>
    <w:rsid w:val="00CC548B"/>
    <w:rsid w:val="00CC54BC"/>
    <w:rsid w:val="00CC7302"/>
    <w:rsid w:val="00CD097F"/>
    <w:rsid w:val="00CD18FC"/>
    <w:rsid w:val="00CD26BE"/>
    <w:rsid w:val="00CD27F6"/>
    <w:rsid w:val="00CD391B"/>
    <w:rsid w:val="00CD442B"/>
    <w:rsid w:val="00CD4AD4"/>
    <w:rsid w:val="00CD5014"/>
    <w:rsid w:val="00CE015D"/>
    <w:rsid w:val="00CE03A5"/>
    <w:rsid w:val="00CE060C"/>
    <w:rsid w:val="00CE0AED"/>
    <w:rsid w:val="00CE148D"/>
    <w:rsid w:val="00CE1586"/>
    <w:rsid w:val="00CE264D"/>
    <w:rsid w:val="00CE2652"/>
    <w:rsid w:val="00CE3504"/>
    <w:rsid w:val="00CE4CEB"/>
    <w:rsid w:val="00CE4D7D"/>
    <w:rsid w:val="00CE4DD7"/>
    <w:rsid w:val="00CE4F17"/>
    <w:rsid w:val="00CE50E1"/>
    <w:rsid w:val="00CE6B72"/>
    <w:rsid w:val="00CE7364"/>
    <w:rsid w:val="00CE74DB"/>
    <w:rsid w:val="00CE7850"/>
    <w:rsid w:val="00CE7F83"/>
    <w:rsid w:val="00CF0D22"/>
    <w:rsid w:val="00CF12B8"/>
    <w:rsid w:val="00CF196E"/>
    <w:rsid w:val="00CF205C"/>
    <w:rsid w:val="00CF208D"/>
    <w:rsid w:val="00CF25CF"/>
    <w:rsid w:val="00CF3F0C"/>
    <w:rsid w:val="00CF5196"/>
    <w:rsid w:val="00CF7C7C"/>
    <w:rsid w:val="00D005C9"/>
    <w:rsid w:val="00D01911"/>
    <w:rsid w:val="00D022F0"/>
    <w:rsid w:val="00D02853"/>
    <w:rsid w:val="00D02AD4"/>
    <w:rsid w:val="00D03837"/>
    <w:rsid w:val="00D039E0"/>
    <w:rsid w:val="00D03B43"/>
    <w:rsid w:val="00D03DEA"/>
    <w:rsid w:val="00D042B3"/>
    <w:rsid w:val="00D05273"/>
    <w:rsid w:val="00D05678"/>
    <w:rsid w:val="00D05962"/>
    <w:rsid w:val="00D06A24"/>
    <w:rsid w:val="00D074EE"/>
    <w:rsid w:val="00D1041F"/>
    <w:rsid w:val="00D12B56"/>
    <w:rsid w:val="00D13C6F"/>
    <w:rsid w:val="00D15353"/>
    <w:rsid w:val="00D15850"/>
    <w:rsid w:val="00D15CE9"/>
    <w:rsid w:val="00D17C91"/>
    <w:rsid w:val="00D21046"/>
    <w:rsid w:val="00D21FE9"/>
    <w:rsid w:val="00D232CE"/>
    <w:rsid w:val="00D23A65"/>
    <w:rsid w:val="00D265D2"/>
    <w:rsid w:val="00D26A14"/>
    <w:rsid w:val="00D26B73"/>
    <w:rsid w:val="00D27A39"/>
    <w:rsid w:val="00D32067"/>
    <w:rsid w:val="00D332B3"/>
    <w:rsid w:val="00D333B2"/>
    <w:rsid w:val="00D33492"/>
    <w:rsid w:val="00D33560"/>
    <w:rsid w:val="00D33E7E"/>
    <w:rsid w:val="00D34D8A"/>
    <w:rsid w:val="00D3538E"/>
    <w:rsid w:val="00D3786D"/>
    <w:rsid w:val="00D37C6A"/>
    <w:rsid w:val="00D4023A"/>
    <w:rsid w:val="00D412C6"/>
    <w:rsid w:val="00D41D14"/>
    <w:rsid w:val="00D41DA8"/>
    <w:rsid w:val="00D42853"/>
    <w:rsid w:val="00D428E2"/>
    <w:rsid w:val="00D43638"/>
    <w:rsid w:val="00D43FC3"/>
    <w:rsid w:val="00D44380"/>
    <w:rsid w:val="00D453FB"/>
    <w:rsid w:val="00D45440"/>
    <w:rsid w:val="00D458B5"/>
    <w:rsid w:val="00D4712B"/>
    <w:rsid w:val="00D472C3"/>
    <w:rsid w:val="00D507E2"/>
    <w:rsid w:val="00D52AB7"/>
    <w:rsid w:val="00D52ABA"/>
    <w:rsid w:val="00D52D8F"/>
    <w:rsid w:val="00D52E9D"/>
    <w:rsid w:val="00D54D7F"/>
    <w:rsid w:val="00D54DF6"/>
    <w:rsid w:val="00D55B53"/>
    <w:rsid w:val="00D56439"/>
    <w:rsid w:val="00D56575"/>
    <w:rsid w:val="00D57B01"/>
    <w:rsid w:val="00D60ADE"/>
    <w:rsid w:val="00D618A1"/>
    <w:rsid w:val="00D63D6B"/>
    <w:rsid w:val="00D64354"/>
    <w:rsid w:val="00D64EBB"/>
    <w:rsid w:val="00D661F1"/>
    <w:rsid w:val="00D66463"/>
    <w:rsid w:val="00D66943"/>
    <w:rsid w:val="00D66A59"/>
    <w:rsid w:val="00D7194C"/>
    <w:rsid w:val="00D7210D"/>
    <w:rsid w:val="00D72428"/>
    <w:rsid w:val="00D72A2D"/>
    <w:rsid w:val="00D73556"/>
    <w:rsid w:val="00D735DF"/>
    <w:rsid w:val="00D73EC6"/>
    <w:rsid w:val="00D75683"/>
    <w:rsid w:val="00D7581E"/>
    <w:rsid w:val="00D75CB5"/>
    <w:rsid w:val="00D762B2"/>
    <w:rsid w:val="00D7677E"/>
    <w:rsid w:val="00D768AD"/>
    <w:rsid w:val="00D77AEA"/>
    <w:rsid w:val="00D77CBC"/>
    <w:rsid w:val="00D80371"/>
    <w:rsid w:val="00D80F77"/>
    <w:rsid w:val="00D8155E"/>
    <w:rsid w:val="00D81F4C"/>
    <w:rsid w:val="00D82108"/>
    <w:rsid w:val="00D82452"/>
    <w:rsid w:val="00D83B45"/>
    <w:rsid w:val="00D83ED0"/>
    <w:rsid w:val="00D84A39"/>
    <w:rsid w:val="00D84D5B"/>
    <w:rsid w:val="00D854A6"/>
    <w:rsid w:val="00D85CBC"/>
    <w:rsid w:val="00D85D2D"/>
    <w:rsid w:val="00D85E5B"/>
    <w:rsid w:val="00D86085"/>
    <w:rsid w:val="00D8625A"/>
    <w:rsid w:val="00D863B9"/>
    <w:rsid w:val="00D86B0A"/>
    <w:rsid w:val="00D87B15"/>
    <w:rsid w:val="00D87DAC"/>
    <w:rsid w:val="00D91206"/>
    <w:rsid w:val="00D925A0"/>
    <w:rsid w:val="00D92B73"/>
    <w:rsid w:val="00D93440"/>
    <w:rsid w:val="00D941B6"/>
    <w:rsid w:val="00D94204"/>
    <w:rsid w:val="00D943B9"/>
    <w:rsid w:val="00D94AB8"/>
    <w:rsid w:val="00D95A63"/>
    <w:rsid w:val="00D95BC6"/>
    <w:rsid w:val="00D95CCD"/>
    <w:rsid w:val="00D9780D"/>
    <w:rsid w:val="00DA126D"/>
    <w:rsid w:val="00DA1C05"/>
    <w:rsid w:val="00DA4BAC"/>
    <w:rsid w:val="00DA5963"/>
    <w:rsid w:val="00DA701E"/>
    <w:rsid w:val="00DB0494"/>
    <w:rsid w:val="00DB0C8A"/>
    <w:rsid w:val="00DB14BC"/>
    <w:rsid w:val="00DB244F"/>
    <w:rsid w:val="00DB249E"/>
    <w:rsid w:val="00DB3F5C"/>
    <w:rsid w:val="00DB3F71"/>
    <w:rsid w:val="00DB4BBB"/>
    <w:rsid w:val="00DB5642"/>
    <w:rsid w:val="00DB5998"/>
    <w:rsid w:val="00DB60A9"/>
    <w:rsid w:val="00DB63D7"/>
    <w:rsid w:val="00DB68A1"/>
    <w:rsid w:val="00DB7F07"/>
    <w:rsid w:val="00DC0570"/>
    <w:rsid w:val="00DC1F6C"/>
    <w:rsid w:val="00DC2154"/>
    <w:rsid w:val="00DC4472"/>
    <w:rsid w:val="00DC5892"/>
    <w:rsid w:val="00DC63A5"/>
    <w:rsid w:val="00DC65BD"/>
    <w:rsid w:val="00DC66B5"/>
    <w:rsid w:val="00DC705C"/>
    <w:rsid w:val="00DD234F"/>
    <w:rsid w:val="00DD3E96"/>
    <w:rsid w:val="00DD40E0"/>
    <w:rsid w:val="00DD4AA7"/>
    <w:rsid w:val="00DD645E"/>
    <w:rsid w:val="00DD7807"/>
    <w:rsid w:val="00DE0155"/>
    <w:rsid w:val="00DE13F3"/>
    <w:rsid w:val="00DE4391"/>
    <w:rsid w:val="00DE43A1"/>
    <w:rsid w:val="00DE4A21"/>
    <w:rsid w:val="00DE6DFA"/>
    <w:rsid w:val="00DE7010"/>
    <w:rsid w:val="00DE7AEF"/>
    <w:rsid w:val="00DF2168"/>
    <w:rsid w:val="00DF323A"/>
    <w:rsid w:val="00DF34C9"/>
    <w:rsid w:val="00DF359E"/>
    <w:rsid w:val="00DF44D9"/>
    <w:rsid w:val="00DF4C45"/>
    <w:rsid w:val="00DF59AD"/>
    <w:rsid w:val="00DF606E"/>
    <w:rsid w:val="00DF7039"/>
    <w:rsid w:val="00DF74EE"/>
    <w:rsid w:val="00E01589"/>
    <w:rsid w:val="00E018A3"/>
    <w:rsid w:val="00E019C4"/>
    <w:rsid w:val="00E02490"/>
    <w:rsid w:val="00E039DD"/>
    <w:rsid w:val="00E03DC1"/>
    <w:rsid w:val="00E04153"/>
    <w:rsid w:val="00E05821"/>
    <w:rsid w:val="00E06310"/>
    <w:rsid w:val="00E06335"/>
    <w:rsid w:val="00E06AFE"/>
    <w:rsid w:val="00E06BB0"/>
    <w:rsid w:val="00E1225C"/>
    <w:rsid w:val="00E1380F"/>
    <w:rsid w:val="00E15924"/>
    <w:rsid w:val="00E1599E"/>
    <w:rsid w:val="00E1609E"/>
    <w:rsid w:val="00E169A1"/>
    <w:rsid w:val="00E20B10"/>
    <w:rsid w:val="00E20E59"/>
    <w:rsid w:val="00E21043"/>
    <w:rsid w:val="00E22B05"/>
    <w:rsid w:val="00E22D13"/>
    <w:rsid w:val="00E22D8C"/>
    <w:rsid w:val="00E23432"/>
    <w:rsid w:val="00E23B27"/>
    <w:rsid w:val="00E258FF"/>
    <w:rsid w:val="00E26FAF"/>
    <w:rsid w:val="00E2708B"/>
    <w:rsid w:val="00E303E8"/>
    <w:rsid w:val="00E30AF0"/>
    <w:rsid w:val="00E3117F"/>
    <w:rsid w:val="00E352EA"/>
    <w:rsid w:val="00E35F2E"/>
    <w:rsid w:val="00E3784B"/>
    <w:rsid w:val="00E40C3D"/>
    <w:rsid w:val="00E40D04"/>
    <w:rsid w:val="00E414CB"/>
    <w:rsid w:val="00E41631"/>
    <w:rsid w:val="00E41FB0"/>
    <w:rsid w:val="00E425F7"/>
    <w:rsid w:val="00E43982"/>
    <w:rsid w:val="00E445EE"/>
    <w:rsid w:val="00E45F51"/>
    <w:rsid w:val="00E45FA7"/>
    <w:rsid w:val="00E47F57"/>
    <w:rsid w:val="00E50541"/>
    <w:rsid w:val="00E505B4"/>
    <w:rsid w:val="00E50C27"/>
    <w:rsid w:val="00E50E9C"/>
    <w:rsid w:val="00E518FF"/>
    <w:rsid w:val="00E51DC1"/>
    <w:rsid w:val="00E52CAA"/>
    <w:rsid w:val="00E52E06"/>
    <w:rsid w:val="00E530DD"/>
    <w:rsid w:val="00E537D2"/>
    <w:rsid w:val="00E53830"/>
    <w:rsid w:val="00E549D7"/>
    <w:rsid w:val="00E55789"/>
    <w:rsid w:val="00E55848"/>
    <w:rsid w:val="00E55915"/>
    <w:rsid w:val="00E56827"/>
    <w:rsid w:val="00E630F7"/>
    <w:rsid w:val="00E640EA"/>
    <w:rsid w:val="00E64190"/>
    <w:rsid w:val="00E66971"/>
    <w:rsid w:val="00E67113"/>
    <w:rsid w:val="00E67570"/>
    <w:rsid w:val="00E70F22"/>
    <w:rsid w:val="00E72262"/>
    <w:rsid w:val="00E72734"/>
    <w:rsid w:val="00E72F2F"/>
    <w:rsid w:val="00E7450C"/>
    <w:rsid w:val="00E74D13"/>
    <w:rsid w:val="00E76049"/>
    <w:rsid w:val="00E77069"/>
    <w:rsid w:val="00E771BE"/>
    <w:rsid w:val="00E77341"/>
    <w:rsid w:val="00E778D4"/>
    <w:rsid w:val="00E809EF"/>
    <w:rsid w:val="00E80FF5"/>
    <w:rsid w:val="00E81CB1"/>
    <w:rsid w:val="00E81D1A"/>
    <w:rsid w:val="00E8286B"/>
    <w:rsid w:val="00E82A5F"/>
    <w:rsid w:val="00E84F25"/>
    <w:rsid w:val="00E860DE"/>
    <w:rsid w:val="00E865D3"/>
    <w:rsid w:val="00E8665B"/>
    <w:rsid w:val="00E8691A"/>
    <w:rsid w:val="00E87D8F"/>
    <w:rsid w:val="00E9017E"/>
    <w:rsid w:val="00E90366"/>
    <w:rsid w:val="00E90ED2"/>
    <w:rsid w:val="00E91354"/>
    <w:rsid w:val="00E9317B"/>
    <w:rsid w:val="00E96494"/>
    <w:rsid w:val="00E96ACA"/>
    <w:rsid w:val="00E973E3"/>
    <w:rsid w:val="00EA132A"/>
    <w:rsid w:val="00EA24E9"/>
    <w:rsid w:val="00EA49A4"/>
    <w:rsid w:val="00EA5CC4"/>
    <w:rsid w:val="00EA64AC"/>
    <w:rsid w:val="00EA6D5F"/>
    <w:rsid w:val="00EB0226"/>
    <w:rsid w:val="00EB091A"/>
    <w:rsid w:val="00EB0AE6"/>
    <w:rsid w:val="00EB0D8A"/>
    <w:rsid w:val="00EB0EAA"/>
    <w:rsid w:val="00EB10F1"/>
    <w:rsid w:val="00EB2223"/>
    <w:rsid w:val="00EB2A02"/>
    <w:rsid w:val="00EB3BEF"/>
    <w:rsid w:val="00EB4AA0"/>
    <w:rsid w:val="00EB5294"/>
    <w:rsid w:val="00EB551F"/>
    <w:rsid w:val="00EB66E3"/>
    <w:rsid w:val="00EB78BF"/>
    <w:rsid w:val="00EC0248"/>
    <w:rsid w:val="00EC09A5"/>
    <w:rsid w:val="00EC0BF7"/>
    <w:rsid w:val="00EC261C"/>
    <w:rsid w:val="00EC2BDC"/>
    <w:rsid w:val="00EC318D"/>
    <w:rsid w:val="00EC39E7"/>
    <w:rsid w:val="00EC3FB4"/>
    <w:rsid w:val="00EC407E"/>
    <w:rsid w:val="00EC40E9"/>
    <w:rsid w:val="00EC4A4C"/>
    <w:rsid w:val="00EC6704"/>
    <w:rsid w:val="00EC69CC"/>
    <w:rsid w:val="00EC6A54"/>
    <w:rsid w:val="00EC7E6A"/>
    <w:rsid w:val="00ED0363"/>
    <w:rsid w:val="00ED05F5"/>
    <w:rsid w:val="00ED0E97"/>
    <w:rsid w:val="00ED1091"/>
    <w:rsid w:val="00ED1249"/>
    <w:rsid w:val="00ED26B6"/>
    <w:rsid w:val="00ED4053"/>
    <w:rsid w:val="00ED5904"/>
    <w:rsid w:val="00ED5AF9"/>
    <w:rsid w:val="00ED61D5"/>
    <w:rsid w:val="00ED6C87"/>
    <w:rsid w:val="00ED7097"/>
    <w:rsid w:val="00ED7362"/>
    <w:rsid w:val="00EE0923"/>
    <w:rsid w:val="00EE0BAC"/>
    <w:rsid w:val="00EE1F86"/>
    <w:rsid w:val="00EE650B"/>
    <w:rsid w:val="00EE72DD"/>
    <w:rsid w:val="00EE7598"/>
    <w:rsid w:val="00EE77A8"/>
    <w:rsid w:val="00EF00B6"/>
    <w:rsid w:val="00EF0547"/>
    <w:rsid w:val="00EF1935"/>
    <w:rsid w:val="00EF1E84"/>
    <w:rsid w:val="00EF2A25"/>
    <w:rsid w:val="00EF3A26"/>
    <w:rsid w:val="00EF3F47"/>
    <w:rsid w:val="00EF5040"/>
    <w:rsid w:val="00EF55E9"/>
    <w:rsid w:val="00EF5C71"/>
    <w:rsid w:val="00EF5F10"/>
    <w:rsid w:val="00F0180F"/>
    <w:rsid w:val="00F01997"/>
    <w:rsid w:val="00F01A42"/>
    <w:rsid w:val="00F01B09"/>
    <w:rsid w:val="00F01F44"/>
    <w:rsid w:val="00F021F3"/>
    <w:rsid w:val="00F02B12"/>
    <w:rsid w:val="00F032A8"/>
    <w:rsid w:val="00F03313"/>
    <w:rsid w:val="00F03CBC"/>
    <w:rsid w:val="00F05D20"/>
    <w:rsid w:val="00F0606E"/>
    <w:rsid w:val="00F06E54"/>
    <w:rsid w:val="00F1081D"/>
    <w:rsid w:val="00F16B0F"/>
    <w:rsid w:val="00F16E0B"/>
    <w:rsid w:val="00F1736C"/>
    <w:rsid w:val="00F201C2"/>
    <w:rsid w:val="00F201D3"/>
    <w:rsid w:val="00F202E3"/>
    <w:rsid w:val="00F211F5"/>
    <w:rsid w:val="00F21395"/>
    <w:rsid w:val="00F2285E"/>
    <w:rsid w:val="00F229F7"/>
    <w:rsid w:val="00F22BF4"/>
    <w:rsid w:val="00F22D56"/>
    <w:rsid w:val="00F23200"/>
    <w:rsid w:val="00F23237"/>
    <w:rsid w:val="00F271D7"/>
    <w:rsid w:val="00F2782A"/>
    <w:rsid w:val="00F27E3F"/>
    <w:rsid w:val="00F311C8"/>
    <w:rsid w:val="00F3138A"/>
    <w:rsid w:val="00F31B16"/>
    <w:rsid w:val="00F31C48"/>
    <w:rsid w:val="00F32948"/>
    <w:rsid w:val="00F331F1"/>
    <w:rsid w:val="00F33F14"/>
    <w:rsid w:val="00F34F2A"/>
    <w:rsid w:val="00F354C2"/>
    <w:rsid w:val="00F3610D"/>
    <w:rsid w:val="00F374F2"/>
    <w:rsid w:val="00F379C6"/>
    <w:rsid w:val="00F37B6E"/>
    <w:rsid w:val="00F37D96"/>
    <w:rsid w:val="00F40AA0"/>
    <w:rsid w:val="00F417C1"/>
    <w:rsid w:val="00F41916"/>
    <w:rsid w:val="00F41BBE"/>
    <w:rsid w:val="00F427C8"/>
    <w:rsid w:val="00F44082"/>
    <w:rsid w:val="00F44CE7"/>
    <w:rsid w:val="00F4502D"/>
    <w:rsid w:val="00F45CE8"/>
    <w:rsid w:val="00F46ABD"/>
    <w:rsid w:val="00F46F9F"/>
    <w:rsid w:val="00F4753A"/>
    <w:rsid w:val="00F518E6"/>
    <w:rsid w:val="00F5219E"/>
    <w:rsid w:val="00F5255D"/>
    <w:rsid w:val="00F55CC2"/>
    <w:rsid w:val="00F5660E"/>
    <w:rsid w:val="00F572D9"/>
    <w:rsid w:val="00F57441"/>
    <w:rsid w:val="00F601FE"/>
    <w:rsid w:val="00F60426"/>
    <w:rsid w:val="00F60503"/>
    <w:rsid w:val="00F60FD9"/>
    <w:rsid w:val="00F6157D"/>
    <w:rsid w:val="00F616C1"/>
    <w:rsid w:val="00F61789"/>
    <w:rsid w:val="00F63095"/>
    <w:rsid w:val="00F6355C"/>
    <w:rsid w:val="00F636AE"/>
    <w:rsid w:val="00F64445"/>
    <w:rsid w:val="00F64596"/>
    <w:rsid w:val="00F65942"/>
    <w:rsid w:val="00F6659A"/>
    <w:rsid w:val="00F676A1"/>
    <w:rsid w:val="00F67A58"/>
    <w:rsid w:val="00F67D79"/>
    <w:rsid w:val="00F70B83"/>
    <w:rsid w:val="00F71B92"/>
    <w:rsid w:val="00F74D75"/>
    <w:rsid w:val="00F77297"/>
    <w:rsid w:val="00F77BA8"/>
    <w:rsid w:val="00F77C0C"/>
    <w:rsid w:val="00F805ED"/>
    <w:rsid w:val="00F80B28"/>
    <w:rsid w:val="00F81268"/>
    <w:rsid w:val="00F832BE"/>
    <w:rsid w:val="00F834F9"/>
    <w:rsid w:val="00F83B82"/>
    <w:rsid w:val="00F848E8"/>
    <w:rsid w:val="00F85E6C"/>
    <w:rsid w:val="00F86DCD"/>
    <w:rsid w:val="00F875B7"/>
    <w:rsid w:val="00F8774E"/>
    <w:rsid w:val="00F87899"/>
    <w:rsid w:val="00F90429"/>
    <w:rsid w:val="00F90700"/>
    <w:rsid w:val="00F90B48"/>
    <w:rsid w:val="00F914C3"/>
    <w:rsid w:val="00F929E2"/>
    <w:rsid w:val="00F93C5B"/>
    <w:rsid w:val="00F93F05"/>
    <w:rsid w:val="00F9467B"/>
    <w:rsid w:val="00F964F7"/>
    <w:rsid w:val="00FA0683"/>
    <w:rsid w:val="00FA0D66"/>
    <w:rsid w:val="00FA15F2"/>
    <w:rsid w:val="00FA1B46"/>
    <w:rsid w:val="00FA1F01"/>
    <w:rsid w:val="00FA33CD"/>
    <w:rsid w:val="00FA3FAF"/>
    <w:rsid w:val="00FA4809"/>
    <w:rsid w:val="00FA4A8E"/>
    <w:rsid w:val="00FA4EA1"/>
    <w:rsid w:val="00FA67D4"/>
    <w:rsid w:val="00FA6FC5"/>
    <w:rsid w:val="00FA71CC"/>
    <w:rsid w:val="00FA792C"/>
    <w:rsid w:val="00FA7BEF"/>
    <w:rsid w:val="00FA7D59"/>
    <w:rsid w:val="00FB0658"/>
    <w:rsid w:val="00FB0F21"/>
    <w:rsid w:val="00FB17B2"/>
    <w:rsid w:val="00FB2683"/>
    <w:rsid w:val="00FB3314"/>
    <w:rsid w:val="00FB3D1E"/>
    <w:rsid w:val="00FB3EED"/>
    <w:rsid w:val="00FB5550"/>
    <w:rsid w:val="00FB5D74"/>
    <w:rsid w:val="00FB60C5"/>
    <w:rsid w:val="00FB70B1"/>
    <w:rsid w:val="00FB79DC"/>
    <w:rsid w:val="00FB7B9A"/>
    <w:rsid w:val="00FB7B9C"/>
    <w:rsid w:val="00FC01B0"/>
    <w:rsid w:val="00FC05B3"/>
    <w:rsid w:val="00FC0EDD"/>
    <w:rsid w:val="00FC12D7"/>
    <w:rsid w:val="00FC1544"/>
    <w:rsid w:val="00FC1DDE"/>
    <w:rsid w:val="00FC29EA"/>
    <w:rsid w:val="00FC35A3"/>
    <w:rsid w:val="00FC3883"/>
    <w:rsid w:val="00FC4B99"/>
    <w:rsid w:val="00FD00A0"/>
    <w:rsid w:val="00FD023E"/>
    <w:rsid w:val="00FD0F81"/>
    <w:rsid w:val="00FD1A99"/>
    <w:rsid w:val="00FD201C"/>
    <w:rsid w:val="00FD41FC"/>
    <w:rsid w:val="00FD4FA4"/>
    <w:rsid w:val="00FD5038"/>
    <w:rsid w:val="00FD6B8A"/>
    <w:rsid w:val="00FE0B7F"/>
    <w:rsid w:val="00FE3C07"/>
    <w:rsid w:val="00FE3E9B"/>
    <w:rsid w:val="00FE3F6A"/>
    <w:rsid w:val="00FE4B59"/>
    <w:rsid w:val="00FE5883"/>
    <w:rsid w:val="00FE5FAB"/>
    <w:rsid w:val="00FE6BF8"/>
    <w:rsid w:val="00FE6DD0"/>
    <w:rsid w:val="00FE6E9C"/>
    <w:rsid w:val="00FE75C1"/>
    <w:rsid w:val="00FF01B1"/>
    <w:rsid w:val="00FF066A"/>
    <w:rsid w:val="00FF082C"/>
    <w:rsid w:val="00FF0D7A"/>
    <w:rsid w:val="00FF25DF"/>
    <w:rsid w:val="00FF2BA1"/>
    <w:rsid w:val="00FF2C8C"/>
    <w:rsid w:val="00FF3949"/>
    <w:rsid w:val="00FF42A6"/>
    <w:rsid w:val="00FF47EB"/>
    <w:rsid w:val="00FF64F1"/>
    <w:rsid w:val="00FF7843"/>
    <w:rsid w:val="00FF7F59"/>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uiPriority="0"/>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figures" w:uiPriority="0"/>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26"/>
    <w:rPr>
      <w:sz w:val="24"/>
      <w:szCs w:val="24"/>
    </w:rPr>
  </w:style>
  <w:style w:type="paragraph" w:styleId="1">
    <w:name w:val="heading 1"/>
    <w:basedOn w:val="a"/>
    <w:next w:val="a"/>
    <w:link w:val="10"/>
    <w:uiPriority w:val="99"/>
    <w:qFormat/>
    <w:rsid w:val="00F60426"/>
    <w:pPr>
      <w:keepNext/>
      <w:keepLines/>
      <w:spacing w:before="120" w:after="120"/>
      <w:jc w:val="center"/>
      <w:outlineLvl w:val="0"/>
    </w:pPr>
    <w:rPr>
      <w:b/>
      <w:bCs/>
      <w:color w:val="000000"/>
      <w:sz w:val="28"/>
      <w:szCs w:val="28"/>
    </w:rPr>
  </w:style>
  <w:style w:type="paragraph" w:styleId="2">
    <w:name w:val="heading 2"/>
    <w:basedOn w:val="a0"/>
    <w:next w:val="a"/>
    <w:link w:val="20"/>
    <w:autoRedefine/>
    <w:uiPriority w:val="99"/>
    <w:qFormat/>
    <w:rsid w:val="00573A34"/>
    <w:pPr>
      <w:tabs>
        <w:tab w:val="clear" w:pos="360"/>
        <w:tab w:val="num" w:pos="0"/>
      </w:tabs>
      <w:spacing w:before="240" w:after="240"/>
      <w:ind w:left="0" w:firstLine="0"/>
      <w:jc w:val="both"/>
      <w:outlineLvl w:val="1"/>
    </w:pPr>
    <w:rPr>
      <w:b/>
      <w:bCs/>
      <w:sz w:val="22"/>
      <w:szCs w:val="22"/>
      <w:lang w:val="uk-UA"/>
    </w:rPr>
  </w:style>
  <w:style w:type="paragraph" w:styleId="3">
    <w:name w:val="heading 3"/>
    <w:basedOn w:val="a"/>
    <w:next w:val="a"/>
    <w:link w:val="30"/>
    <w:uiPriority w:val="99"/>
    <w:qFormat/>
    <w:rsid w:val="00F60426"/>
    <w:pPr>
      <w:keepNext/>
      <w:numPr>
        <w:numId w:val="4"/>
      </w:numPr>
      <w:tabs>
        <w:tab w:val="left" w:pos="851"/>
      </w:tabs>
      <w:spacing w:before="120" w:after="60"/>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86605"/>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244DDB"/>
    <w:rPr>
      <w:b/>
      <w:bCs/>
      <w:sz w:val="22"/>
      <w:szCs w:val="22"/>
      <w:lang w:val="uk-UA" w:eastAsia="ru-RU"/>
    </w:rPr>
  </w:style>
  <w:style w:type="character" w:customStyle="1" w:styleId="30">
    <w:name w:val="Заголовок 3 Знак"/>
    <w:basedOn w:val="a1"/>
    <w:link w:val="3"/>
    <w:uiPriority w:val="99"/>
    <w:rsid w:val="00986605"/>
    <w:rPr>
      <w:b/>
      <w:bCs/>
      <w:i/>
      <w:iCs/>
      <w:sz w:val="24"/>
      <w:szCs w:val="24"/>
    </w:rPr>
  </w:style>
  <w:style w:type="paragraph" w:styleId="a0">
    <w:name w:val="List Number"/>
    <w:basedOn w:val="a"/>
    <w:rsid w:val="00F60426"/>
    <w:pPr>
      <w:tabs>
        <w:tab w:val="num" w:pos="360"/>
      </w:tabs>
      <w:ind w:left="360" w:hanging="360"/>
    </w:pPr>
  </w:style>
  <w:style w:type="character" w:styleId="a4">
    <w:name w:val="Hyperlink"/>
    <w:basedOn w:val="a1"/>
    <w:uiPriority w:val="99"/>
    <w:rsid w:val="00F60426"/>
    <w:rPr>
      <w:color w:val="0000FF"/>
      <w:u w:val="single"/>
    </w:rPr>
  </w:style>
  <w:style w:type="paragraph" w:styleId="11">
    <w:name w:val="toc 1"/>
    <w:basedOn w:val="a"/>
    <w:next w:val="a"/>
    <w:autoRedefine/>
    <w:uiPriority w:val="39"/>
    <w:rsid w:val="002347C8"/>
    <w:pPr>
      <w:tabs>
        <w:tab w:val="right" w:leader="dot" w:pos="9000"/>
      </w:tabs>
      <w:ind w:left="-142"/>
    </w:pPr>
    <w:rPr>
      <w:rFonts w:ascii="Trebuchet MS" w:eastAsia="Arial Unicode MS" w:hAnsi="Trebuchet MS"/>
      <w:b/>
      <w:noProof/>
      <w:sz w:val="20"/>
      <w:szCs w:val="20"/>
      <w:lang w:val="uk-UA" w:eastAsia="en-GB"/>
    </w:rPr>
  </w:style>
  <w:style w:type="paragraph" w:styleId="a5">
    <w:name w:val="header"/>
    <w:aliases w:val="hd"/>
    <w:basedOn w:val="a"/>
    <w:link w:val="a6"/>
    <w:uiPriority w:val="99"/>
    <w:rsid w:val="00F60426"/>
    <w:pPr>
      <w:tabs>
        <w:tab w:val="center" w:pos="4153"/>
        <w:tab w:val="right" w:pos="8306"/>
      </w:tabs>
      <w:spacing w:before="240"/>
      <w:jc w:val="both"/>
    </w:pPr>
    <w:rPr>
      <w:sz w:val="22"/>
      <w:szCs w:val="22"/>
      <w:lang w:val="en-GB"/>
    </w:rPr>
  </w:style>
  <w:style w:type="character" w:customStyle="1" w:styleId="HeaderChar">
    <w:name w:val="Header Char"/>
    <w:aliases w:val="hd Char"/>
    <w:basedOn w:val="a1"/>
    <w:uiPriority w:val="99"/>
    <w:locked/>
    <w:rsid w:val="00633FE1"/>
    <w:rPr>
      <w:rFonts w:ascii="Garamond" w:hAnsi="Garamond" w:cs="Garamond"/>
      <w:sz w:val="20"/>
      <w:szCs w:val="20"/>
      <w:lang w:val="en-US"/>
    </w:rPr>
  </w:style>
  <w:style w:type="paragraph" w:styleId="a7">
    <w:name w:val="Body Text"/>
    <w:aliases w:val="bt"/>
    <w:basedOn w:val="a"/>
    <w:link w:val="a8"/>
    <w:uiPriority w:val="99"/>
    <w:rsid w:val="00F60426"/>
    <w:pPr>
      <w:jc w:val="both"/>
    </w:pPr>
  </w:style>
  <w:style w:type="character" w:customStyle="1" w:styleId="a8">
    <w:name w:val="Основной текст Знак"/>
    <w:aliases w:val="bt Знак"/>
    <w:basedOn w:val="a1"/>
    <w:link w:val="a7"/>
    <w:uiPriority w:val="99"/>
    <w:locked/>
    <w:rsid w:val="00B826F9"/>
    <w:rPr>
      <w:sz w:val="24"/>
      <w:szCs w:val="24"/>
      <w:lang w:val="ru-RU" w:eastAsia="ru-RU"/>
    </w:rPr>
  </w:style>
  <w:style w:type="paragraph" w:styleId="a9">
    <w:name w:val="table of figures"/>
    <w:basedOn w:val="a"/>
    <w:semiHidden/>
    <w:rsid w:val="00F60426"/>
    <w:pPr>
      <w:jc w:val="both"/>
    </w:pPr>
    <w:rPr>
      <w:sz w:val="20"/>
      <w:szCs w:val="20"/>
      <w:lang w:val="en-GB"/>
    </w:rPr>
  </w:style>
  <w:style w:type="character" w:styleId="aa">
    <w:name w:val="page number"/>
    <w:basedOn w:val="a1"/>
    <w:uiPriority w:val="99"/>
    <w:rsid w:val="00F60426"/>
  </w:style>
  <w:style w:type="paragraph" w:styleId="ab">
    <w:name w:val="footer"/>
    <w:basedOn w:val="a"/>
    <w:link w:val="ac"/>
    <w:uiPriority w:val="99"/>
    <w:rsid w:val="00F60426"/>
    <w:pPr>
      <w:tabs>
        <w:tab w:val="center" w:pos="4320"/>
      </w:tabs>
      <w:jc w:val="both"/>
    </w:pPr>
    <w:rPr>
      <w:sz w:val="20"/>
      <w:szCs w:val="20"/>
      <w:lang w:val="en-US"/>
    </w:rPr>
  </w:style>
  <w:style w:type="character" w:customStyle="1" w:styleId="ac">
    <w:name w:val="Нижний колонтитул Знак"/>
    <w:basedOn w:val="a1"/>
    <w:link w:val="ab"/>
    <w:uiPriority w:val="99"/>
    <w:locked/>
    <w:rsid w:val="00B826F9"/>
    <w:rPr>
      <w:lang w:val="en-US" w:eastAsia="ru-RU"/>
    </w:rPr>
  </w:style>
  <w:style w:type="paragraph" w:styleId="ad">
    <w:name w:val="footnote text"/>
    <w:basedOn w:val="a"/>
    <w:link w:val="ae"/>
    <w:uiPriority w:val="99"/>
    <w:semiHidden/>
    <w:rsid w:val="00F60426"/>
    <w:pPr>
      <w:keepNext/>
      <w:keepLines/>
      <w:widowControl w:val="0"/>
      <w:overflowPunct w:val="0"/>
      <w:autoSpaceDE w:val="0"/>
      <w:autoSpaceDN w:val="0"/>
      <w:adjustRightInd w:val="0"/>
      <w:jc w:val="both"/>
      <w:textAlignment w:val="baseline"/>
    </w:pPr>
    <w:rPr>
      <w:lang w:val="uk-UA"/>
    </w:rPr>
  </w:style>
  <w:style w:type="character" w:customStyle="1" w:styleId="ae">
    <w:name w:val="Текст сноски Знак"/>
    <w:basedOn w:val="a1"/>
    <w:link w:val="ad"/>
    <w:uiPriority w:val="99"/>
    <w:semiHidden/>
    <w:rsid w:val="00986605"/>
    <w:rPr>
      <w:sz w:val="20"/>
      <w:szCs w:val="20"/>
    </w:rPr>
  </w:style>
  <w:style w:type="paragraph" w:styleId="af">
    <w:name w:val="Body Text Indent"/>
    <w:basedOn w:val="a"/>
    <w:link w:val="af0"/>
    <w:uiPriority w:val="99"/>
    <w:rsid w:val="00F60426"/>
    <w:pPr>
      <w:spacing w:before="240" w:after="120"/>
      <w:ind w:left="567"/>
      <w:jc w:val="both"/>
    </w:pPr>
    <w:rPr>
      <w:b/>
      <w:bCs/>
      <w:i/>
      <w:iCs/>
      <w:lang w:val="uk-UA"/>
    </w:rPr>
  </w:style>
  <w:style w:type="character" w:customStyle="1" w:styleId="af0">
    <w:name w:val="Основной текст с отступом Знак"/>
    <w:basedOn w:val="a1"/>
    <w:link w:val="af"/>
    <w:uiPriority w:val="99"/>
    <w:semiHidden/>
    <w:rsid w:val="00986605"/>
    <w:rPr>
      <w:sz w:val="24"/>
      <w:szCs w:val="24"/>
    </w:rPr>
  </w:style>
  <w:style w:type="paragraph" w:styleId="21">
    <w:name w:val="toc 2"/>
    <w:basedOn w:val="a"/>
    <w:next w:val="a"/>
    <w:autoRedefine/>
    <w:uiPriority w:val="39"/>
    <w:rsid w:val="009A05F2"/>
    <w:pPr>
      <w:tabs>
        <w:tab w:val="left" w:pos="720"/>
        <w:tab w:val="right" w:leader="dot" w:pos="8993"/>
      </w:tabs>
      <w:ind w:left="-180"/>
    </w:pPr>
    <w:rPr>
      <w:noProof/>
      <w:sz w:val="22"/>
      <w:szCs w:val="22"/>
      <w:lang w:val="uk-UA"/>
    </w:rPr>
  </w:style>
  <w:style w:type="table" w:styleId="af1">
    <w:name w:val="Table Grid"/>
    <w:basedOn w:val="a2"/>
    <w:uiPriority w:val="99"/>
    <w:rsid w:val="00DF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1480C"/>
    <w:pPr>
      <w:widowControl w:val="0"/>
      <w:spacing w:line="300" w:lineRule="auto"/>
      <w:ind w:firstLine="640"/>
      <w:jc w:val="both"/>
    </w:pPr>
    <w:rPr>
      <w:sz w:val="22"/>
      <w:szCs w:val="22"/>
      <w:lang w:val="uk-UA"/>
    </w:rPr>
  </w:style>
  <w:style w:type="paragraph" w:styleId="af2">
    <w:name w:val="Title"/>
    <w:basedOn w:val="a"/>
    <w:link w:val="af3"/>
    <w:uiPriority w:val="99"/>
    <w:qFormat/>
    <w:rsid w:val="00A1480C"/>
    <w:pPr>
      <w:keepNext/>
      <w:keepLines/>
      <w:widowControl w:val="0"/>
      <w:spacing w:before="240" w:after="60"/>
      <w:jc w:val="center"/>
    </w:pPr>
    <w:rPr>
      <w:rFonts w:ascii="Arial" w:hAnsi="Arial" w:cs="Arial"/>
      <w:b/>
      <w:bCs/>
      <w:kern w:val="28"/>
      <w:sz w:val="32"/>
      <w:szCs w:val="32"/>
      <w:lang w:val="uk-UA"/>
    </w:rPr>
  </w:style>
  <w:style w:type="character" w:customStyle="1" w:styleId="af3">
    <w:name w:val="Название Знак"/>
    <w:basedOn w:val="a1"/>
    <w:link w:val="af2"/>
    <w:uiPriority w:val="10"/>
    <w:rsid w:val="00986605"/>
    <w:rPr>
      <w:rFonts w:ascii="Cambria" w:eastAsia="Times New Roman" w:hAnsi="Cambria" w:cs="Times New Roman"/>
      <w:b/>
      <w:bCs/>
      <w:kern w:val="28"/>
      <w:sz w:val="32"/>
      <w:szCs w:val="32"/>
    </w:rPr>
  </w:style>
  <w:style w:type="paragraph" w:styleId="af4">
    <w:name w:val="caption"/>
    <w:basedOn w:val="a"/>
    <w:next w:val="a"/>
    <w:uiPriority w:val="99"/>
    <w:qFormat/>
    <w:rsid w:val="007D1710"/>
    <w:pPr>
      <w:widowControl w:val="0"/>
      <w:autoSpaceDE w:val="0"/>
      <w:autoSpaceDN w:val="0"/>
      <w:adjustRightInd w:val="0"/>
      <w:spacing w:before="240" w:after="120"/>
    </w:pPr>
    <w:rPr>
      <w:b/>
      <w:bCs/>
      <w:i/>
      <w:iCs/>
      <w:sz w:val="22"/>
      <w:szCs w:val="22"/>
      <w:lang w:val="uk-UA"/>
    </w:rPr>
  </w:style>
  <w:style w:type="paragraph" w:styleId="af5">
    <w:name w:val="Balloon Text"/>
    <w:basedOn w:val="a"/>
    <w:link w:val="af6"/>
    <w:uiPriority w:val="99"/>
    <w:semiHidden/>
    <w:rsid w:val="00667D22"/>
    <w:rPr>
      <w:rFonts w:ascii="Tahoma" w:hAnsi="Tahoma" w:cs="Tahoma"/>
      <w:sz w:val="16"/>
      <w:szCs w:val="16"/>
    </w:rPr>
  </w:style>
  <w:style w:type="character" w:customStyle="1" w:styleId="af6">
    <w:name w:val="Текст выноски Знак"/>
    <w:basedOn w:val="a1"/>
    <w:link w:val="af5"/>
    <w:uiPriority w:val="99"/>
    <w:semiHidden/>
    <w:rsid w:val="00986605"/>
    <w:rPr>
      <w:sz w:val="0"/>
      <w:szCs w:val="0"/>
    </w:rPr>
  </w:style>
  <w:style w:type="paragraph" w:customStyle="1" w:styleId="ABC-paragrahinNotes">
    <w:name w:val="ABC - paragrah in Notes"/>
    <w:link w:val="ABC-paragrahinNotesChar"/>
    <w:rsid w:val="008F4AFB"/>
    <w:pPr>
      <w:spacing w:after="240"/>
      <w:jc w:val="both"/>
    </w:pPr>
    <w:rPr>
      <w:rFonts w:ascii="Arial" w:hAnsi="Arial"/>
      <w:sz w:val="18"/>
      <w:szCs w:val="18"/>
      <w:lang w:val="en-GB" w:eastAsia="en-US"/>
    </w:rPr>
  </w:style>
  <w:style w:type="paragraph" w:styleId="31">
    <w:name w:val="Body Text Indent 3"/>
    <w:basedOn w:val="a"/>
    <w:link w:val="32"/>
    <w:rsid w:val="003B1796"/>
    <w:pPr>
      <w:spacing w:after="120"/>
      <w:ind w:left="283"/>
    </w:pPr>
    <w:rPr>
      <w:sz w:val="16"/>
      <w:szCs w:val="16"/>
    </w:rPr>
  </w:style>
  <w:style w:type="character" w:customStyle="1" w:styleId="32">
    <w:name w:val="Основной текст с отступом 3 Знак"/>
    <w:basedOn w:val="a1"/>
    <w:link w:val="31"/>
    <w:rsid w:val="00986605"/>
    <w:rPr>
      <w:sz w:val="16"/>
      <w:szCs w:val="16"/>
    </w:rPr>
  </w:style>
  <w:style w:type="character" w:customStyle="1" w:styleId="ABC-paragrahinNotesChar">
    <w:name w:val="ABC - paragrah in Notes Char"/>
    <w:link w:val="ABC-paragrahinNotes"/>
    <w:locked/>
    <w:rsid w:val="00122C0D"/>
    <w:rPr>
      <w:rFonts w:ascii="Arial" w:hAnsi="Arial"/>
      <w:sz w:val="18"/>
      <w:szCs w:val="18"/>
      <w:lang w:val="en-GB" w:eastAsia="en-US" w:bidi="ar-SA"/>
    </w:rPr>
  </w:style>
  <w:style w:type="character" w:customStyle="1" w:styleId="a6">
    <w:name w:val="Верхний колонтитул Знак"/>
    <w:aliases w:val="hd Знак"/>
    <w:link w:val="a5"/>
    <w:uiPriority w:val="99"/>
    <w:locked/>
    <w:rsid w:val="005B73B7"/>
    <w:rPr>
      <w:sz w:val="22"/>
      <w:szCs w:val="22"/>
      <w:lang w:val="en-GB" w:eastAsia="ru-RU"/>
    </w:rPr>
  </w:style>
  <w:style w:type="paragraph" w:customStyle="1" w:styleId="AAheadingwocontents">
    <w:name w:val="AA heading wo contents"/>
    <w:basedOn w:val="a"/>
    <w:uiPriority w:val="99"/>
    <w:rsid w:val="005B73B7"/>
    <w:pPr>
      <w:numPr>
        <w:numId w:val="26"/>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Garamond" w:hAnsi="Garamond" w:cs="Garamond"/>
      <w:b/>
      <w:bCs/>
      <w:sz w:val="22"/>
      <w:szCs w:val="22"/>
      <w:lang w:val="en-US"/>
    </w:rPr>
  </w:style>
  <w:style w:type="paragraph" w:customStyle="1" w:styleId="xl69">
    <w:name w:val="xl69"/>
    <w:basedOn w:val="a"/>
    <w:uiPriority w:val="99"/>
    <w:rsid w:val="00B826F9"/>
    <w:pPr>
      <w:numPr>
        <w:numId w:val="27"/>
      </w:numPr>
      <w:spacing w:before="100" w:beforeAutospacing="1" w:after="100" w:afterAutospacing="1"/>
      <w:textAlignment w:val="center"/>
    </w:pPr>
    <w:rPr>
      <w:rFonts w:ascii="Times New Roman CYR" w:eastAsia="Arial Unicode MS" w:hAnsi="Times New Roman CYR" w:cs="Times New Roman CYR"/>
      <w:sz w:val="22"/>
      <w:szCs w:val="22"/>
    </w:rPr>
  </w:style>
  <w:style w:type="paragraph" w:customStyle="1" w:styleId="12">
    <w:name w:val="Обычный1"/>
    <w:uiPriority w:val="99"/>
    <w:rsid w:val="00D33560"/>
    <w:pPr>
      <w:widowControl w:val="0"/>
      <w:spacing w:line="300" w:lineRule="auto"/>
      <w:ind w:firstLine="640"/>
      <w:jc w:val="both"/>
    </w:pPr>
    <w:rPr>
      <w:sz w:val="22"/>
      <w:szCs w:val="22"/>
      <w:lang w:val="uk-UA"/>
    </w:rPr>
  </w:style>
  <w:style w:type="paragraph" w:customStyle="1" w:styleId="KPMGSmalllogo">
    <w:name w:val="KPMG Small logo"/>
    <w:basedOn w:val="a"/>
    <w:uiPriority w:val="99"/>
    <w:rsid w:val="001A0E12"/>
    <w:pPr>
      <w:spacing w:before="360"/>
      <w:jc w:val="both"/>
    </w:pPr>
    <w:rPr>
      <w:rFonts w:ascii="KPMG Logo" w:hAnsi="KPMG Logo" w:cs="KPMG Logo"/>
      <w:sz w:val="20"/>
      <w:szCs w:val="20"/>
      <w:lang w:val="en-GB" w:eastAsia="en-US"/>
    </w:rPr>
  </w:style>
  <w:style w:type="paragraph" w:customStyle="1" w:styleId="af7">
    <w:name w:val="Ïðèêàç"/>
    <w:basedOn w:val="a"/>
    <w:rsid w:val="001A0E12"/>
    <w:pPr>
      <w:spacing w:after="120"/>
      <w:jc w:val="right"/>
    </w:pPr>
    <w:rPr>
      <w:rFonts w:ascii="NTHelvetica" w:hAnsi="NTHelvetica" w:cs="NTHelvetica"/>
      <w:sz w:val="20"/>
      <w:szCs w:val="20"/>
    </w:rPr>
  </w:style>
  <w:style w:type="paragraph" w:customStyle="1" w:styleId="af8">
    <w:name w:val="Знак Знак Знак Знак"/>
    <w:basedOn w:val="a"/>
    <w:uiPriority w:val="99"/>
    <w:rsid w:val="00F23200"/>
    <w:rPr>
      <w:rFonts w:ascii="Verdana" w:hAnsi="Verdana" w:cs="Verdana"/>
      <w:sz w:val="20"/>
      <w:szCs w:val="20"/>
      <w:lang w:val="en-US" w:eastAsia="en-US"/>
    </w:rPr>
  </w:style>
  <w:style w:type="paragraph" w:customStyle="1" w:styleId="Default">
    <w:name w:val="Default"/>
    <w:uiPriority w:val="99"/>
    <w:rsid w:val="004F1541"/>
    <w:pPr>
      <w:autoSpaceDE w:val="0"/>
      <w:autoSpaceDN w:val="0"/>
      <w:adjustRightInd w:val="0"/>
    </w:pPr>
    <w:rPr>
      <w:color w:val="000000"/>
      <w:sz w:val="24"/>
      <w:szCs w:val="24"/>
    </w:rPr>
  </w:style>
  <w:style w:type="character" w:styleId="af9">
    <w:name w:val="annotation reference"/>
    <w:basedOn w:val="a1"/>
    <w:uiPriority w:val="99"/>
    <w:semiHidden/>
    <w:rsid w:val="00B76412"/>
    <w:rPr>
      <w:sz w:val="16"/>
      <w:szCs w:val="16"/>
    </w:rPr>
  </w:style>
  <w:style w:type="paragraph" w:styleId="afa">
    <w:name w:val="annotation text"/>
    <w:basedOn w:val="a"/>
    <w:link w:val="afb"/>
    <w:uiPriority w:val="99"/>
    <w:semiHidden/>
    <w:rsid w:val="00B76412"/>
    <w:rPr>
      <w:sz w:val="20"/>
      <w:szCs w:val="20"/>
    </w:rPr>
  </w:style>
  <w:style w:type="character" w:customStyle="1" w:styleId="afb">
    <w:name w:val="Текст примечания Знак"/>
    <w:basedOn w:val="a1"/>
    <w:link w:val="afa"/>
    <w:uiPriority w:val="99"/>
    <w:semiHidden/>
    <w:rsid w:val="00986605"/>
    <w:rPr>
      <w:sz w:val="20"/>
      <w:szCs w:val="20"/>
    </w:rPr>
  </w:style>
  <w:style w:type="paragraph" w:styleId="afc">
    <w:name w:val="annotation subject"/>
    <w:basedOn w:val="afa"/>
    <w:next w:val="afa"/>
    <w:link w:val="afd"/>
    <w:uiPriority w:val="99"/>
    <w:semiHidden/>
    <w:rsid w:val="00B76412"/>
    <w:rPr>
      <w:b/>
      <w:bCs/>
    </w:rPr>
  </w:style>
  <w:style w:type="character" w:customStyle="1" w:styleId="afd">
    <w:name w:val="Тема примечания Знак"/>
    <w:basedOn w:val="afb"/>
    <w:link w:val="afc"/>
    <w:uiPriority w:val="99"/>
    <w:semiHidden/>
    <w:rsid w:val="00986605"/>
    <w:rPr>
      <w:b/>
      <w:bCs/>
      <w:sz w:val="20"/>
      <w:szCs w:val="20"/>
    </w:rPr>
  </w:style>
  <w:style w:type="paragraph" w:customStyle="1" w:styleId="13">
    <w:name w:val="Рецензия1"/>
    <w:hidden/>
    <w:uiPriority w:val="99"/>
    <w:semiHidden/>
    <w:rsid w:val="00F81268"/>
    <w:rPr>
      <w:sz w:val="24"/>
      <w:szCs w:val="24"/>
    </w:rPr>
  </w:style>
  <w:style w:type="paragraph" w:styleId="afe">
    <w:name w:val="Normal (Web)"/>
    <w:basedOn w:val="a"/>
    <w:uiPriority w:val="99"/>
    <w:rsid w:val="007C0D18"/>
    <w:pPr>
      <w:spacing w:before="100" w:beforeAutospacing="1" w:after="100" w:afterAutospacing="1"/>
    </w:pPr>
    <w:rPr>
      <w:lang w:val="en-GB" w:eastAsia="en-GB"/>
    </w:rPr>
  </w:style>
  <w:style w:type="paragraph" w:customStyle="1" w:styleId="aff">
    <w:name w:val="Знак Знак Знак Знак"/>
    <w:basedOn w:val="a"/>
    <w:rsid w:val="008C7C37"/>
    <w:rPr>
      <w:rFonts w:ascii="Verdana" w:hAnsi="Verdana" w:cs="Verdana"/>
      <w:sz w:val="20"/>
      <w:szCs w:val="20"/>
      <w:lang w:val="en-US" w:eastAsia="en-US"/>
    </w:rPr>
  </w:style>
  <w:style w:type="paragraph" w:customStyle="1" w:styleId="Tabletext">
    <w:name w:val="Table text"/>
    <w:basedOn w:val="a"/>
    <w:rsid w:val="009717B1"/>
    <w:pPr>
      <w:ind w:left="85" w:hanging="85"/>
    </w:pPr>
    <w:rPr>
      <w:rFonts w:ascii="Arial" w:hAnsi="Arial"/>
      <w:sz w:val="18"/>
      <w:szCs w:val="20"/>
      <w:lang w:val="en-GB" w:eastAsia="en-US"/>
    </w:rPr>
  </w:style>
  <w:style w:type="paragraph" w:styleId="22">
    <w:name w:val="index 2"/>
    <w:basedOn w:val="a"/>
    <w:next w:val="a"/>
    <w:semiHidden/>
    <w:rsid w:val="00B41606"/>
    <w:pPr>
      <w:tabs>
        <w:tab w:val="right" w:leader="dot" w:pos="8782"/>
      </w:tabs>
      <w:ind w:left="400" w:hanging="200"/>
    </w:pPr>
    <w:rPr>
      <w:rFonts w:ascii="Arial" w:hAnsi="Arial"/>
      <w:sz w:val="18"/>
      <w:szCs w:val="20"/>
      <w:lang w:val="en-GB" w:eastAsia="en-US"/>
    </w:rPr>
  </w:style>
  <w:style w:type="paragraph" w:customStyle="1" w:styleId="ABC-Aftertable">
    <w:name w:val="ABC - After table"/>
    <w:next w:val="a"/>
    <w:rsid w:val="00B41606"/>
    <w:pPr>
      <w:spacing w:before="240" w:after="240"/>
    </w:pPr>
    <w:rPr>
      <w:rFonts w:ascii="Arial" w:hAnsi="Arial"/>
      <w:noProof/>
      <w:sz w:val="18"/>
      <w:lang w:val="en-GB" w:eastAsia="en-US"/>
    </w:rPr>
  </w:style>
  <w:style w:type="paragraph" w:customStyle="1" w:styleId="Rowheader">
    <w:name w:val="Row header"/>
    <w:basedOn w:val="a"/>
    <w:link w:val="RowheaderChar"/>
    <w:rsid w:val="00B41606"/>
    <w:pPr>
      <w:ind w:left="85" w:hanging="85"/>
    </w:pPr>
    <w:rPr>
      <w:rFonts w:ascii="Arial" w:hAnsi="Arial"/>
      <w:b/>
      <w:sz w:val="18"/>
      <w:szCs w:val="20"/>
      <w:lang w:val="en-GB" w:eastAsia="en-US"/>
    </w:rPr>
  </w:style>
  <w:style w:type="paragraph" w:customStyle="1" w:styleId="Columnheader">
    <w:name w:val="Column header"/>
    <w:basedOn w:val="a"/>
    <w:rsid w:val="00B41606"/>
    <w:pPr>
      <w:tabs>
        <w:tab w:val="decimal" w:pos="1503"/>
      </w:tabs>
      <w:spacing w:line="228" w:lineRule="auto"/>
      <w:ind w:right="-56"/>
    </w:pPr>
    <w:rPr>
      <w:rFonts w:ascii="Arial" w:hAnsi="Arial"/>
      <w:b/>
      <w:sz w:val="18"/>
      <w:szCs w:val="20"/>
      <w:lang w:val="en-GB" w:eastAsia="en-US"/>
    </w:rPr>
  </w:style>
  <w:style w:type="paragraph" w:customStyle="1" w:styleId="RRthousands">
    <w:name w:val="RR thousands"/>
    <w:basedOn w:val="a"/>
    <w:rsid w:val="00B41606"/>
    <w:pPr>
      <w:ind w:left="86" w:hanging="86"/>
    </w:pPr>
    <w:rPr>
      <w:rFonts w:ascii="Arial" w:hAnsi="Arial" w:cs="Arial"/>
      <w:i/>
      <w:sz w:val="16"/>
      <w:szCs w:val="20"/>
      <w:lang w:val="en-GB" w:eastAsia="en-US"/>
    </w:rPr>
  </w:style>
  <w:style w:type="paragraph" w:customStyle="1" w:styleId="StyleRowheaderLinespacingMultiple095li">
    <w:name w:val="Style Row header + Line spacing:  Multiple 0.95 li"/>
    <w:basedOn w:val="Rowheader"/>
    <w:rsid w:val="00B41606"/>
    <w:pPr>
      <w:spacing w:before="20" w:line="228" w:lineRule="auto"/>
    </w:pPr>
    <w:rPr>
      <w:bCs/>
    </w:rPr>
  </w:style>
  <w:style w:type="character" w:customStyle="1" w:styleId="RowheaderChar">
    <w:name w:val="Row header Char"/>
    <w:basedOn w:val="a1"/>
    <w:link w:val="Rowheader"/>
    <w:rsid w:val="00B41606"/>
    <w:rPr>
      <w:rFonts w:ascii="Arial" w:hAnsi="Arial"/>
      <w:b/>
      <w:sz w:val="18"/>
      <w:lang w:val="en-GB" w:eastAsia="en-US"/>
    </w:rPr>
  </w:style>
  <w:style w:type="character" w:customStyle="1" w:styleId="apple-style-span">
    <w:name w:val="apple-style-span"/>
    <w:basedOn w:val="a1"/>
    <w:rsid w:val="00B71DEA"/>
  </w:style>
  <w:style w:type="paragraph" w:styleId="aff0">
    <w:name w:val="List Paragraph"/>
    <w:basedOn w:val="a"/>
    <w:uiPriority w:val="34"/>
    <w:qFormat/>
    <w:rsid w:val="00167279"/>
    <w:pPr>
      <w:ind w:left="720"/>
      <w:contextualSpacing/>
    </w:pPr>
  </w:style>
  <w:style w:type="paragraph" w:styleId="23">
    <w:name w:val="Body Text 2"/>
    <w:basedOn w:val="a"/>
    <w:link w:val="24"/>
    <w:uiPriority w:val="99"/>
    <w:semiHidden/>
    <w:unhideWhenUsed/>
    <w:rsid w:val="0043731C"/>
    <w:pPr>
      <w:spacing w:after="120" w:line="480" w:lineRule="auto"/>
    </w:pPr>
  </w:style>
  <w:style w:type="character" w:customStyle="1" w:styleId="24">
    <w:name w:val="Основной текст 2 Знак"/>
    <w:basedOn w:val="a1"/>
    <w:link w:val="23"/>
    <w:uiPriority w:val="99"/>
    <w:semiHidden/>
    <w:rsid w:val="0043731C"/>
    <w:rPr>
      <w:sz w:val="24"/>
      <w:szCs w:val="24"/>
    </w:rPr>
  </w:style>
  <w:style w:type="paragraph" w:customStyle="1" w:styleId="tblHeaderText">
    <w:name w:val="tbl'HeaderText"/>
    <w:basedOn w:val="a"/>
    <w:rsid w:val="0043731C"/>
    <w:pPr>
      <w:jc w:val="center"/>
    </w:pPr>
    <w:rPr>
      <w:rFonts w:ascii="Arial" w:eastAsia="Arial Unicode MS" w:hAnsi="Arial"/>
      <w:b/>
      <w:spacing w:val="-2"/>
      <w:sz w:val="18"/>
      <w:szCs w:val="20"/>
      <w:lang w:val="en-US" w:eastAsia="en-US"/>
    </w:rPr>
  </w:style>
  <w:style w:type="paragraph" w:customStyle="1" w:styleId="tblNumber01">
    <w:name w:val="tbl'Number_01"/>
    <w:basedOn w:val="a"/>
    <w:link w:val="tblNumber01Char"/>
    <w:rsid w:val="0043731C"/>
    <w:pPr>
      <w:ind w:right="57"/>
      <w:jc w:val="right"/>
    </w:pPr>
    <w:rPr>
      <w:rFonts w:ascii="Arial" w:eastAsia="Arial Unicode MS" w:hAnsi="Arial"/>
      <w:sz w:val="18"/>
      <w:szCs w:val="20"/>
      <w:lang w:val="en-US" w:eastAsia="en-US"/>
    </w:rPr>
  </w:style>
  <w:style w:type="paragraph" w:customStyle="1" w:styleId="tblText02">
    <w:name w:val="tbl'Text_02"/>
    <w:basedOn w:val="a"/>
    <w:link w:val="tblText02Char"/>
    <w:rsid w:val="0043731C"/>
    <w:pPr>
      <w:ind w:left="113" w:hanging="113"/>
    </w:pPr>
    <w:rPr>
      <w:rFonts w:ascii="Arial" w:eastAsia="Arial Unicode MS" w:hAnsi="Arial"/>
      <w:sz w:val="18"/>
      <w:szCs w:val="20"/>
      <w:lang w:val="en-US" w:eastAsia="en-US"/>
    </w:rPr>
  </w:style>
  <w:style w:type="character" w:customStyle="1" w:styleId="tblText02Char">
    <w:name w:val="tbl'Text_02 Char"/>
    <w:basedOn w:val="a1"/>
    <w:link w:val="tblText02"/>
    <w:rsid w:val="0043731C"/>
    <w:rPr>
      <w:rFonts w:ascii="Arial" w:eastAsia="Arial Unicode MS" w:hAnsi="Arial"/>
      <w:sz w:val="18"/>
      <w:lang w:val="en-US" w:eastAsia="en-US"/>
    </w:rPr>
  </w:style>
  <w:style w:type="character" w:customStyle="1" w:styleId="tblNumber01Char">
    <w:name w:val="tbl'Number_01 Char"/>
    <w:basedOn w:val="a1"/>
    <w:link w:val="tblNumber01"/>
    <w:rsid w:val="0043731C"/>
    <w:rPr>
      <w:rFonts w:ascii="Arial" w:eastAsia="Arial Unicode MS" w:hAnsi="Arial"/>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uiPriority="0"/>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figures" w:uiPriority="0"/>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26"/>
    <w:rPr>
      <w:sz w:val="24"/>
      <w:szCs w:val="24"/>
    </w:rPr>
  </w:style>
  <w:style w:type="paragraph" w:styleId="1">
    <w:name w:val="heading 1"/>
    <w:basedOn w:val="a"/>
    <w:next w:val="a"/>
    <w:link w:val="10"/>
    <w:uiPriority w:val="99"/>
    <w:qFormat/>
    <w:rsid w:val="00F60426"/>
    <w:pPr>
      <w:keepNext/>
      <w:keepLines/>
      <w:spacing w:before="120" w:after="120"/>
      <w:jc w:val="center"/>
      <w:outlineLvl w:val="0"/>
    </w:pPr>
    <w:rPr>
      <w:b/>
      <w:bCs/>
      <w:color w:val="000000"/>
      <w:sz w:val="28"/>
      <w:szCs w:val="28"/>
    </w:rPr>
  </w:style>
  <w:style w:type="paragraph" w:styleId="2">
    <w:name w:val="heading 2"/>
    <w:basedOn w:val="a0"/>
    <w:next w:val="a"/>
    <w:link w:val="20"/>
    <w:autoRedefine/>
    <w:uiPriority w:val="99"/>
    <w:qFormat/>
    <w:rsid w:val="00573A34"/>
    <w:pPr>
      <w:tabs>
        <w:tab w:val="clear" w:pos="360"/>
        <w:tab w:val="num" w:pos="0"/>
      </w:tabs>
      <w:spacing w:before="240" w:after="240"/>
      <w:ind w:left="0" w:firstLine="0"/>
      <w:jc w:val="both"/>
      <w:outlineLvl w:val="1"/>
    </w:pPr>
    <w:rPr>
      <w:b/>
      <w:bCs/>
      <w:sz w:val="22"/>
      <w:szCs w:val="22"/>
      <w:lang w:val="uk-UA"/>
    </w:rPr>
  </w:style>
  <w:style w:type="paragraph" w:styleId="3">
    <w:name w:val="heading 3"/>
    <w:basedOn w:val="a"/>
    <w:next w:val="a"/>
    <w:link w:val="30"/>
    <w:uiPriority w:val="99"/>
    <w:qFormat/>
    <w:rsid w:val="00F60426"/>
    <w:pPr>
      <w:keepNext/>
      <w:numPr>
        <w:numId w:val="4"/>
      </w:numPr>
      <w:tabs>
        <w:tab w:val="left" w:pos="851"/>
      </w:tabs>
      <w:spacing w:before="120" w:after="60"/>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86605"/>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244DDB"/>
    <w:rPr>
      <w:b/>
      <w:bCs/>
      <w:sz w:val="22"/>
      <w:szCs w:val="22"/>
      <w:lang w:val="uk-UA" w:eastAsia="ru-RU"/>
    </w:rPr>
  </w:style>
  <w:style w:type="character" w:customStyle="1" w:styleId="30">
    <w:name w:val="Заголовок 3 Знак"/>
    <w:basedOn w:val="a1"/>
    <w:link w:val="3"/>
    <w:uiPriority w:val="99"/>
    <w:rsid w:val="00986605"/>
    <w:rPr>
      <w:b/>
      <w:bCs/>
      <w:i/>
      <w:iCs/>
      <w:sz w:val="24"/>
      <w:szCs w:val="24"/>
    </w:rPr>
  </w:style>
  <w:style w:type="paragraph" w:styleId="a0">
    <w:name w:val="List Number"/>
    <w:basedOn w:val="a"/>
    <w:rsid w:val="00F60426"/>
    <w:pPr>
      <w:tabs>
        <w:tab w:val="num" w:pos="360"/>
      </w:tabs>
      <w:ind w:left="360" w:hanging="360"/>
    </w:pPr>
  </w:style>
  <w:style w:type="character" w:styleId="a4">
    <w:name w:val="Hyperlink"/>
    <w:basedOn w:val="a1"/>
    <w:uiPriority w:val="99"/>
    <w:rsid w:val="00F60426"/>
    <w:rPr>
      <w:color w:val="0000FF"/>
      <w:u w:val="single"/>
    </w:rPr>
  </w:style>
  <w:style w:type="paragraph" w:styleId="11">
    <w:name w:val="toc 1"/>
    <w:basedOn w:val="a"/>
    <w:next w:val="a"/>
    <w:autoRedefine/>
    <w:uiPriority w:val="39"/>
    <w:rsid w:val="002347C8"/>
    <w:pPr>
      <w:tabs>
        <w:tab w:val="right" w:leader="dot" w:pos="9000"/>
      </w:tabs>
      <w:ind w:left="-142"/>
    </w:pPr>
    <w:rPr>
      <w:rFonts w:ascii="Trebuchet MS" w:eastAsia="Arial Unicode MS" w:hAnsi="Trebuchet MS"/>
      <w:b/>
      <w:noProof/>
      <w:sz w:val="20"/>
      <w:szCs w:val="20"/>
      <w:lang w:val="uk-UA" w:eastAsia="en-GB"/>
    </w:rPr>
  </w:style>
  <w:style w:type="paragraph" w:styleId="a5">
    <w:name w:val="header"/>
    <w:aliases w:val="hd"/>
    <w:basedOn w:val="a"/>
    <w:link w:val="a6"/>
    <w:uiPriority w:val="99"/>
    <w:rsid w:val="00F60426"/>
    <w:pPr>
      <w:tabs>
        <w:tab w:val="center" w:pos="4153"/>
        <w:tab w:val="right" w:pos="8306"/>
      </w:tabs>
      <w:spacing w:before="240"/>
      <w:jc w:val="both"/>
    </w:pPr>
    <w:rPr>
      <w:sz w:val="22"/>
      <w:szCs w:val="22"/>
      <w:lang w:val="en-GB"/>
    </w:rPr>
  </w:style>
  <w:style w:type="character" w:customStyle="1" w:styleId="HeaderChar">
    <w:name w:val="Header Char"/>
    <w:aliases w:val="hd Char"/>
    <w:basedOn w:val="a1"/>
    <w:uiPriority w:val="99"/>
    <w:locked/>
    <w:rsid w:val="00633FE1"/>
    <w:rPr>
      <w:rFonts w:ascii="Garamond" w:hAnsi="Garamond" w:cs="Garamond"/>
      <w:sz w:val="20"/>
      <w:szCs w:val="20"/>
      <w:lang w:val="en-US"/>
    </w:rPr>
  </w:style>
  <w:style w:type="paragraph" w:styleId="a7">
    <w:name w:val="Body Text"/>
    <w:aliases w:val="bt"/>
    <w:basedOn w:val="a"/>
    <w:link w:val="a8"/>
    <w:uiPriority w:val="99"/>
    <w:rsid w:val="00F60426"/>
    <w:pPr>
      <w:jc w:val="both"/>
    </w:pPr>
  </w:style>
  <w:style w:type="character" w:customStyle="1" w:styleId="a8">
    <w:name w:val="Основной текст Знак"/>
    <w:aliases w:val="bt Знак"/>
    <w:basedOn w:val="a1"/>
    <w:link w:val="a7"/>
    <w:uiPriority w:val="99"/>
    <w:locked/>
    <w:rsid w:val="00B826F9"/>
    <w:rPr>
      <w:sz w:val="24"/>
      <w:szCs w:val="24"/>
      <w:lang w:val="ru-RU" w:eastAsia="ru-RU"/>
    </w:rPr>
  </w:style>
  <w:style w:type="paragraph" w:styleId="a9">
    <w:name w:val="table of figures"/>
    <w:basedOn w:val="a"/>
    <w:semiHidden/>
    <w:rsid w:val="00F60426"/>
    <w:pPr>
      <w:jc w:val="both"/>
    </w:pPr>
    <w:rPr>
      <w:sz w:val="20"/>
      <w:szCs w:val="20"/>
      <w:lang w:val="en-GB"/>
    </w:rPr>
  </w:style>
  <w:style w:type="character" w:styleId="aa">
    <w:name w:val="page number"/>
    <w:basedOn w:val="a1"/>
    <w:uiPriority w:val="99"/>
    <w:rsid w:val="00F60426"/>
  </w:style>
  <w:style w:type="paragraph" w:styleId="ab">
    <w:name w:val="footer"/>
    <w:basedOn w:val="a"/>
    <w:link w:val="ac"/>
    <w:uiPriority w:val="99"/>
    <w:rsid w:val="00F60426"/>
    <w:pPr>
      <w:tabs>
        <w:tab w:val="center" w:pos="4320"/>
      </w:tabs>
      <w:jc w:val="both"/>
    </w:pPr>
    <w:rPr>
      <w:sz w:val="20"/>
      <w:szCs w:val="20"/>
      <w:lang w:val="en-US"/>
    </w:rPr>
  </w:style>
  <w:style w:type="character" w:customStyle="1" w:styleId="ac">
    <w:name w:val="Нижний колонтитул Знак"/>
    <w:basedOn w:val="a1"/>
    <w:link w:val="ab"/>
    <w:uiPriority w:val="99"/>
    <w:locked/>
    <w:rsid w:val="00B826F9"/>
    <w:rPr>
      <w:lang w:val="en-US" w:eastAsia="ru-RU"/>
    </w:rPr>
  </w:style>
  <w:style w:type="paragraph" w:styleId="ad">
    <w:name w:val="footnote text"/>
    <w:basedOn w:val="a"/>
    <w:link w:val="ae"/>
    <w:uiPriority w:val="99"/>
    <w:semiHidden/>
    <w:rsid w:val="00F60426"/>
    <w:pPr>
      <w:keepNext/>
      <w:keepLines/>
      <w:widowControl w:val="0"/>
      <w:overflowPunct w:val="0"/>
      <w:autoSpaceDE w:val="0"/>
      <w:autoSpaceDN w:val="0"/>
      <w:adjustRightInd w:val="0"/>
      <w:jc w:val="both"/>
      <w:textAlignment w:val="baseline"/>
    </w:pPr>
    <w:rPr>
      <w:lang w:val="uk-UA"/>
    </w:rPr>
  </w:style>
  <w:style w:type="character" w:customStyle="1" w:styleId="ae">
    <w:name w:val="Текст сноски Знак"/>
    <w:basedOn w:val="a1"/>
    <w:link w:val="ad"/>
    <w:uiPriority w:val="99"/>
    <w:semiHidden/>
    <w:rsid w:val="00986605"/>
    <w:rPr>
      <w:sz w:val="20"/>
      <w:szCs w:val="20"/>
    </w:rPr>
  </w:style>
  <w:style w:type="paragraph" w:styleId="af">
    <w:name w:val="Body Text Indent"/>
    <w:basedOn w:val="a"/>
    <w:link w:val="af0"/>
    <w:uiPriority w:val="99"/>
    <w:rsid w:val="00F60426"/>
    <w:pPr>
      <w:spacing w:before="240" w:after="120"/>
      <w:ind w:left="567"/>
      <w:jc w:val="both"/>
    </w:pPr>
    <w:rPr>
      <w:b/>
      <w:bCs/>
      <w:i/>
      <w:iCs/>
      <w:lang w:val="uk-UA"/>
    </w:rPr>
  </w:style>
  <w:style w:type="character" w:customStyle="1" w:styleId="af0">
    <w:name w:val="Основной текст с отступом Знак"/>
    <w:basedOn w:val="a1"/>
    <w:link w:val="af"/>
    <w:uiPriority w:val="99"/>
    <w:semiHidden/>
    <w:rsid w:val="00986605"/>
    <w:rPr>
      <w:sz w:val="24"/>
      <w:szCs w:val="24"/>
    </w:rPr>
  </w:style>
  <w:style w:type="paragraph" w:styleId="21">
    <w:name w:val="toc 2"/>
    <w:basedOn w:val="a"/>
    <w:next w:val="a"/>
    <w:autoRedefine/>
    <w:uiPriority w:val="39"/>
    <w:rsid w:val="009A05F2"/>
    <w:pPr>
      <w:tabs>
        <w:tab w:val="left" w:pos="720"/>
        <w:tab w:val="right" w:leader="dot" w:pos="8993"/>
      </w:tabs>
      <w:ind w:left="-180"/>
    </w:pPr>
    <w:rPr>
      <w:noProof/>
      <w:sz w:val="22"/>
      <w:szCs w:val="22"/>
      <w:lang w:val="uk-UA"/>
    </w:rPr>
  </w:style>
  <w:style w:type="table" w:styleId="af1">
    <w:name w:val="Table Grid"/>
    <w:basedOn w:val="a2"/>
    <w:uiPriority w:val="99"/>
    <w:rsid w:val="00DF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1480C"/>
    <w:pPr>
      <w:widowControl w:val="0"/>
      <w:spacing w:line="300" w:lineRule="auto"/>
      <w:ind w:firstLine="640"/>
      <w:jc w:val="both"/>
    </w:pPr>
    <w:rPr>
      <w:sz w:val="22"/>
      <w:szCs w:val="22"/>
      <w:lang w:val="uk-UA"/>
    </w:rPr>
  </w:style>
  <w:style w:type="paragraph" w:styleId="af2">
    <w:name w:val="Title"/>
    <w:basedOn w:val="a"/>
    <w:link w:val="af3"/>
    <w:uiPriority w:val="99"/>
    <w:qFormat/>
    <w:rsid w:val="00A1480C"/>
    <w:pPr>
      <w:keepNext/>
      <w:keepLines/>
      <w:widowControl w:val="0"/>
      <w:spacing w:before="240" w:after="60"/>
      <w:jc w:val="center"/>
    </w:pPr>
    <w:rPr>
      <w:rFonts w:ascii="Arial" w:hAnsi="Arial" w:cs="Arial"/>
      <w:b/>
      <w:bCs/>
      <w:kern w:val="28"/>
      <w:sz w:val="32"/>
      <w:szCs w:val="32"/>
      <w:lang w:val="uk-UA"/>
    </w:rPr>
  </w:style>
  <w:style w:type="character" w:customStyle="1" w:styleId="af3">
    <w:name w:val="Название Знак"/>
    <w:basedOn w:val="a1"/>
    <w:link w:val="af2"/>
    <w:uiPriority w:val="10"/>
    <w:rsid w:val="00986605"/>
    <w:rPr>
      <w:rFonts w:ascii="Cambria" w:eastAsia="Times New Roman" w:hAnsi="Cambria" w:cs="Times New Roman"/>
      <w:b/>
      <w:bCs/>
      <w:kern w:val="28"/>
      <w:sz w:val="32"/>
      <w:szCs w:val="32"/>
    </w:rPr>
  </w:style>
  <w:style w:type="paragraph" w:styleId="af4">
    <w:name w:val="caption"/>
    <w:basedOn w:val="a"/>
    <w:next w:val="a"/>
    <w:uiPriority w:val="99"/>
    <w:qFormat/>
    <w:rsid w:val="007D1710"/>
    <w:pPr>
      <w:widowControl w:val="0"/>
      <w:autoSpaceDE w:val="0"/>
      <w:autoSpaceDN w:val="0"/>
      <w:adjustRightInd w:val="0"/>
      <w:spacing w:before="240" w:after="120"/>
    </w:pPr>
    <w:rPr>
      <w:b/>
      <w:bCs/>
      <w:i/>
      <w:iCs/>
      <w:sz w:val="22"/>
      <w:szCs w:val="22"/>
      <w:lang w:val="uk-UA"/>
    </w:rPr>
  </w:style>
  <w:style w:type="paragraph" w:styleId="af5">
    <w:name w:val="Balloon Text"/>
    <w:basedOn w:val="a"/>
    <w:link w:val="af6"/>
    <w:uiPriority w:val="99"/>
    <w:semiHidden/>
    <w:rsid w:val="00667D22"/>
    <w:rPr>
      <w:rFonts w:ascii="Tahoma" w:hAnsi="Tahoma" w:cs="Tahoma"/>
      <w:sz w:val="16"/>
      <w:szCs w:val="16"/>
    </w:rPr>
  </w:style>
  <w:style w:type="character" w:customStyle="1" w:styleId="af6">
    <w:name w:val="Текст выноски Знак"/>
    <w:basedOn w:val="a1"/>
    <w:link w:val="af5"/>
    <w:uiPriority w:val="99"/>
    <w:semiHidden/>
    <w:rsid w:val="00986605"/>
    <w:rPr>
      <w:sz w:val="0"/>
      <w:szCs w:val="0"/>
    </w:rPr>
  </w:style>
  <w:style w:type="paragraph" w:customStyle="1" w:styleId="ABC-paragrahinNotes">
    <w:name w:val="ABC - paragrah in Notes"/>
    <w:link w:val="ABC-paragrahinNotesChar"/>
    <w:rsid w:val="008F4AFB"/>
    <w:pPr>
      <w:spacing w:after="240"/>
      <w:jc w:val="both"/>
    </w:pPr>
    <w:rPr>
      <w:rFonts w:ascii="Arial" w:hAnsi="Arial"/>
      <w:sz w:val="18"/>
      <w:szCs w:val="18"/>
      <w:lang w:val="en-GB" w:eastAsia="en-US"/>
    </w:rPr>
  </w:style>
  <w:style w:type="paragraph" w:styleId="31">
    <w:name w:val="Body Text Indent 3"/>
    <w:basedOn w:val="a"/>
    <w:link w:val="32"/>
    <w:rsid w:val="003B1796"/>
    <w:pPr>
      <w:spacing w:after="120"/>
      <w:ind w:left="283"/>
    </w:pPr>
    <w:rPr>
      <w:sz w:val="16"/>
      <w:szCs w:val="16"/>
    </w:rPr>
  </w:style>
  <w:style w:type="character" w:customStyle="1" w:styleId="32">
    <w:name w:val="Основной текст с отступом 3 Знак"/>
    <w:basedOn w:val="a1"/>
    <w:link w:val="31"/>
    <w:rsid w:val="00986605"/>
    <w:rPr>
      <w:sz w:val="16"/>
      <w:szCs w:val="16"/>
    </w:rPr>
  </w:style>
  <w:style w:type="character" w:customStyle="1" w:styleId="ABC-paragrahinNotesChar">
    <w:name w:val="ABC - paragrah in Notes Char"/>
    <w:link w:val="ABC-paragrahinNotes"/>
    <w:locked/>
    <w:rsid w:val="00122C0D"/>
    <w:rPr>
      <w:rFonts w:ascii="Arial" w:hAnsi="Arial"/>
      <w:sz w:val="18"/>
      <w:szCs w:val="18"/>
      <w:lang w:val="en-GB" w:eastAsia="en-US" w:bidi="ar-SA"/>
    </w:rPr>
  </w:style>
  <w:style w:type="character" w:customStyle="1" w:styleId="a6">
    <w:name w:val="Верхний колонтитул Знак"/>
    <w:aliases w:val="hd Знак"/>
    <w:link w:val="a5"/>
    <w:uiPriority w:val="99"/>
    <w:locked/>
    <w:rsid w:val="005B73B7"/>
    <w:rPr>
      <w:sz w:val="22"/>
      <w:szCs w:val="22"/>
      <w:lang w:val="en-GB" w:eastAsia="ru-RU"/>
    </w:rPr>
  </w:style>
  <w:style w:type="paragraph" w:customStyle="1" w:styleId="AAheadingwocontents">
    <w:name w:val="AA heading wo contents"/>
    <w:basedOn w:val="a"/>
    <w:uiPriority w:val="99"/>
    <w:rsid w:val="005B73B7"/>
    <w:pPr>
      <w:numPr>
        <w:numId w:val="26"/>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Garamond" w:hAnsi="Garamond" w:cs="Garamond"/>
      <w:b/>
      <w:bCs/>
      <w:sz w:val="22"/>
      <w:szCs w:val="22"/>
      <w:lang w:val="en-US"/>
    </w:rPr>
  </w:style>
  <w:style w:type="paragraph" w:customStyle="1" w:styleId="xl69">
    <w:name w:val="xl69"/>
    <w:basedOn w:val="a"/>
    <w:uiPriority w:val="99"/>
    <w:rsid w:val="00B826F9"/>
    <w:pPr>
      <w:numPr>
        <w:numId w:val="27"/>
      </w:numPr>
      <w:spacing w:before="100" w:beforeAutospacing="1" w:after="100" w:afterAutospacing="1"/>
      <w:textAlignment w:val="center"/>
    </w:pPr>
    <w:rPr>
      <w:rFonts w:ascii="Times New Roman CYR" w:eastAsia="Arial Unicode MS" w:hAnsi="Times New Roman CYR" w:cs="Times New Roman CYR"/>
      <w:sz w:val="22"/>
      <w:szCs w:val="22"/>
    </w:rPr>
  </w:style>
  <w:style w:type="paragraph" w:customStyle="1" w:styleId="12">
    <w:name w:val="Обычный1"/>
    <w:uiPriority w:val="99"/>
    <w:rsid w:val="00D33560"/>
    <w:pPr>
      <w:widowControl w:val="0"/>
      <w:spacing w:line="300" w:lineRule="auto"/>
      <w:ind w:firstLine="640"/>
      <w:jc w:val="both"/>
    </w:pPr>
    <w:rPr>
      <w:sz w:val="22"/>
      <w:szCs w:val="22"/>
      <w:lang w:val="uk-UA"/>
    </w:rPr>
  </w:style>
  <w:style w:type="paragraph" w:customStyle="1" w:styleId="KPMGSmalllogo">
    <w:name w:val="KPMG Small logo"/>
    <w:basedOn w:val="a"/>
    <w:uiPriority w:val="99"/>
    <w:rsid w:val="001A0E12"/>
    <w:pPr>
      <w:spacing w:before="360"/>
      <w:jc w:val="both"/>
    </w:pPr>
    <w:rPr>
      <w:rFonts w:ascii="KPMG Logo" w:hAnsi="KPMG Logo" w:cs="KPMG Logo"/>
      <w:sz w:val="20"/>
      <w:szCs w:val="20"/>
      <w:lang w:val="en-GB" w:eastAsia="en-US"/>
    </w:rPr>
  </w:style>
  <w:style w:type="paragraph" w:customStyle="1" w:styleId="af7">
    <w:name w:val="Ïðèêàç"/>
    <w:basedOn w:val="a"/>
    <w:rsid w:val="001A0E12"/>
    <w:pPr>
      <w:spacing w:after="120"/>
      <w:jc w:val="right"/>
    </w:pPr>
    <w:rPr>
      <w:rFonts w:ascii="NTHelvetica" w:hAnsi="NTHelvetica" w:cs="NTHelvetica"/>
      <w:sz w:val="20"/>
      <w:szCs w:val="20"/>
    </w:rPr>
  </w:style>
  <w:style w:type="paragraph" w:customStyle="1" w:styleId="af8">
    <w:name w:val="Знак Знак Знак Знак"/>
    <w:basedOn w:val="a"/>
    <w:uiPriority w:val="99"/>
    <w:rsid w:val="00F23200"/>
    <w:rPr>
      <w:rFonts w:ascii="Verdana" w:hAnsi="Verdana" w:cs="Verdana"/>
      <w:sz w:val="20"/>
      <w:szCs w:val="20"/>
      <w:lang w:val="en-US" w:eastAsia="en-US"/>
    </w:rPr>
  </w:style>
  <w:style w:type="paragraph" w:customStyle="1" w:styleId="Default">
    <w:name w:val="Default"/>
    <w:uiPriority w:val="99"/>
    <w:rsid w:val="004F1541"/>
    <w:pPr>
      <w:autoSpaceDE w:val="0"/>
      <w:autoSpaceDN w:val="0"/>
      <w:adjustRightInd w:val="0"/>
    </w:pPr>
    <w:rPr>
      <w:color w:val="000000"/>
      <w:sz w:val="24"/>
      <w:szCs w:val="24"/>
    </w:rPr>
  </w:style>
  <w:style w:type="character" w:styleId="af9">
    <w:name w:val="annotation reference"/>
    <w:basedOn w:val="a1"/>
    <w:uiPriority w:val="99"/>
    <w:semiHidden/>
    <w:rsid w:val="00B76412"/>
    <w:rPr>
      <w:sz w:val="16"/>
      <w:szCs w:val="16"/>
    </w:rPr>
  </w:style>
  <w:style w:type="paragraph" w:styleId="afa">
    <w:name w:val="annotation text"/>
    <w:basedOn w:val="a"/>
    <w:link w:val="afb"/>
    <w:uiPriority w:val="99"/>
    <w:semiHidden/>
    <w:rsid w:val="00B76412"/>
    <w:rPr>
      <w:sz w:val="20"/>
      <w:szCs w:val="20"/>
    </w:rPr>
  </w:style>
  <w:style w:type="character" w:customStyle="1" w:styleId="afb">
    <w:name w:val="Текст примечания Знак"/>
    <w:basedOn w:val="a1"/>
    <w:link w:val="afa"/>
    <w:uiPriority w:val="99"/>
    <w:semiHidden/>
    <w:rsid w:val="00986605"/>
    <w:rPr>
      <w:sz w:val="20"/>
      <w:szCs w:val="20"/>
    </w:rPr>
  </w:style>
  <w:style w:type="paragraph" w:styleId="afc">
    <w:name w:val="annotation subject"/>
    <w:basedOn w:val="afa"/>
    <w:next w:val="afa"/>
    <w:link w:val="afd"/>
    <w:uiPriority w:val="99"/>
    <w:semiHidden/>
    <w:rsid w:val="00B76412"/>
    <w:rPr>
      <w:b/>
      <w:bCs/>
    </w:rPr>
  </w:style>
  <w:style w:type="character" w:customStyle="1" w:styleId="afd">
    <w:name w:val="Тема примечания Знак"/>
    <w:basedOn w:val="afb"/>
    <w:link w:val="afc"/>
    <w:uiPriority w:val="99"/>
    <w:semiHidden/>
    <w:rsid w:val="00986605"/>
    <w:rPr>
      <w:b/>
      <w:bCs/>
      <w:sz w:val="20"/>
      <w:szCs w:val="20"/>
    </w:rPr>
  </w:style>
  <w:style w:type="paragraph" w:customStyle="1" w:styleId="13">
    <w:name w:val="Рецензия1"/>
    <w:hidden/>
    <w:uiPriority w:val="99"/>
    <w:semiHidden/>
    <w:rsid w:val="00F81268"/>
    <w:rPr>
      <w:sz w:val="24"/>
      <w:szCs w:val="24"/>
    </w:rPr>
  </w:style>
  <w:style w:type="paragraph" w:styleId="afe">
    <w:name w:val="Normal (Web)"/>
    <w:basedOn w:val="a"/>
    <w:uiPriority w:val="99"/>
    <w:rsid w:val="007C0D18"/>
    <w:pPr>
      <w:spacing w:before="100" w:beforeAutospacing="1" w:after="100" w:afterAutospacing="1"/>
    </w:pPr>
    <w:rPr>
      <w:lang w:val="en-GB" w:eastAsia="en-GB"/>
    </w:rPr>
  </w:style>
  <w:style w:type="paragraph" w:customStyle="1" w:styleId="aff">
    <w:name w:val="Знак Знак Знак Знак"/>
    <w:basedOn w:val="a"/>
    <w:rsid w:val="008C7C37"/>
    <w:rPr>
      <w:rFonts w:ascii="Verdana" w:hAnsi="Verdana" w:cs="Verdana"/>
      <w:sz w:val="20"/>
      <w:szCs w:val="20"/>
      <w:lang w:val="en-US" w:eastAsia="en-US"/>
    </w:rPr>
  </w:style>
  <w:style w:type="paragraph" w:customStyle="1" w:styleId="Tabletext">
    <w:name w:val="Table text"/>
    <w:basedOn w:val="a"/>
    <w:rsid w:val="009717B1"/>
    <w:pPr>
      <w:ind w:left="85" w:hanging="85"/>
    </w:pPr>
    <w:rPr>
      <w:rFonts w:ascii="Arial" w:hAnsi="Arial"/>
      <w:sz w:val="18"/>
      <w:szCs w:val="20"/>
      <w:lang w:val="en-GB" w:eastAsia="en-US"/>
    </w:rPr>
  </w:style>
  <w:style w:type="paragraph" w:styleId="22">
    <w:name w:val="index 2"/>
    <w:basedOn w:val="a"/>
    <w:next w:val="a"/>
    <w:semiHidden/>
    <w:rsid w:val="00B41606"/>
    <w:pPr>
      <w:tabs>
        <w:tab w:val="right" w:leader="dot" w:pos="8782"/>
      </w:tabs>
      <w:ind w:left="400" w:hanging="200"/>
    </w:pPr>
    <w:rPr>
      <w:rFonts w:ascii="Arial" w:hAnsi="Arial"/>
      <w:sz w:val="18"/>
      <w:szCs w:val="20"/>
      <w:lang w:val="en-GB" w:eastAsia="en-US"/>
    </w:rPr>
  </w:style>
  <w:style w:type="paragraph" w:customStyle="1" w:styleId="ABC-Aftertable">
    <w:name w:val="ABC - After table"/>
    <w:next w:val="a"/>
    <w:rsid w:val="00B41606"/>
    <w:pPr>
      <w:spacing w:before="240" w:after="240"/>
    </w:pPr>
    <w:rPr>
      <w:rFonts w:ascii="Arial" w:hAnsi="Arial"/>
      <w:noProof/>
      <w:sz w:val="18"/>
      <w:lang w:val="en-GB" w:eastAsia="en-US"/>
    </w:rPr>
  </w:style>
  <w:style w:type="paragraph" w:customStyle="1" w:styleId="Rowheader">
    <w:name w:val="Row header"/>
    <w:basedOn w:val="a"/>
    <w:link w:val="RowheaderChar"/>
    <w:rsid w:val="00B41606"/>
    <w:pPr>
      <w:ind w:left="85" w:hanging="85"/>
    </w:pPr>
    <w:rPr>
      <w:rFonts w:ascii="Arial" w:hAnsi="Arial"/>
      <w:b/>
      <w:sz w:val="18"/>
      <w:szCs w:val="20"/>
      <w:lang w:val="en-GB" w:eastAsia="en-US"/>
    </w:rPr>
  </w:style>
  <w:style w:type="paragraph" w:customStyle="1" w:styleId="Columnheader">
    <w:name w:val="Column header"/>
    <w:basedOn w:val="a"/>
    <w:rsid w:val="00B41606"/>
    <w:pPr>
      <w:tabs>
        <w:tab w:val="decimal" w:pos="1503"/>
      </w:tabs>
      <w:spacing w:line="228" w:lineRule="auto"/>
      <w:ind w:right="-56"/>
    </w:pPr>
    <w:rPr>
      <w:rFonts w:ascii="Arial" w:hAnsi="Arial"/>
      <w:b/>
      <w:sz w:val="18"/>
      <w:szCs w:val="20"/>
      <w:lang w:val="en-GB" w:eastAsia="en-US"/>
    </w:rPr>
  </w:style>
  <w:style w:type="paragraph" w:customStyle="1" w:styleId="RRthousands">
    <w:name w:val="RR thousands"/>
    <w:basedOn w:val="a"/>
    <w:rsid w:val="00B41606"/>
    <w:pPr>
      <w:ind w:left="86" w:hanging="86"/>
    </w:pPr>
    <w:rPr>
      <w:rFonts w:ascii="Arial" w:hAnsi="Arial" w:cs="Arial"/>
      <w:i/>
      <w:sz w:val="16"/>
      <w:szCs w:val="20"/>
      <w:lang w:val="en-GB" w:eastAsia="en-US"/>
    </w:rPr>
  </w:style>
  <w:style w:type="paragraph" w:customStyle="1" w:styleId="StyleRowheaderLinespacingMultiple095li">
    <w:name w:val="Style Row header + Line spacing:  Multiple 0.95 li"/>
    <w:basedOn w:val="Rowheader"/>
    <w:rsid w:val="00B41606"/>
    <w:pPr>
      <w:spacing w:before="20" w:line="228" w:lineRule="auto"/>
    </w:pPr>
    <w:rPr>
      <w:bCs/>
    </w:rPr>
  </w:style>
  <w:style w:type="character" w:customStyle="1" w:styleId="RowheaderChar">
    <w:name w:val="Row header Char"/>
    <w:basedOn w:val="a1"/>
    <w:link w:val="Rowheader"/>
    <w:rsid w:val="00B41606"/>
    <w:rPr>
      <w:rFonts w:ascii="Arial" w:hAnsi="Arial"/>
      <w:b/>
      <w:sz w:val="18"/>
      <w:lang w:val="en-GB" w:eastAsia="en-US"/>
    </w:rPr>
  </w:style>
  <w:style w:type="character" w:customStyle="1" w:styleId="apple-style-span">
    <w:name w:val="apple-style-span"/>
    <w:basedOn w:val="a1"/>
    <w:rsid w:val="00B71DEA"/>
  </w:style>
  <w:style w:type="paragraph" w:styleId="aff0">
    <w:name w:val="List Paragraph"/>
    <w:basedOn w:val="a"/>
    <w:uiPriority w:val="34"/>
    <w:qFormat/>
    <w:rsid w:val="00167279"/>
    <w:pPr>
      <w:ind w:left="720"/>
      <w:contextualSpacing/>
    </w:pPr>
  </w:style>
  <w:style w:type="paragraph" w:styleId="23">
    <w:name w:val="Body Text 2"/>
    <w:basedOn w:val="a"/>
    <w:link w:val="24"/>
    <w:uiPriority w:val="99"/>
    <w:semiHidden/>
    <w:unhideWhenUsed/>
    <w:rsid w:val="0043731C"/>
    <w:pPr>
      <w:spacing w:after="120" w:line="480" w:lineRule="auto"/>
    </w:pPr>
  </w:style>
  <w:style w:type="character" w:customStyle="1" w:styleId="24">
    <w:name w:val="Основной текст 2 Знак"/>
    <w:basedOn w:val="a1"/>
    <w:link w:val="23"/>
    <w:uiPriority w:val="99"/>
    <w:semiHidden/>
    <w:rsid w:val="0043731C"/>
    <w:rPr>
      <w:sz w:val="24"/>
      <w:szCs w:val="24"/>
    </w:rPr>
  </w:style>
  <w:style w:type="paragraph" w:customStyle="1" w:styleId="tblHeaderText">
    <w:name w:val="tbl'HeaderText"/>
    <w:basedOn w:val="a"/>
    <w:rsid w:val="0043731C"/>
    <w:pPr>
      <w:jc w:val="center"/>
    </w:pPr>
    <w:rPr>
      <w:rFonts w:ascii="Arial" w:eastAsia="Arial Unicode MS" w:hAnsi="Arial"/>
      <w:b/>
      <w:spacing w:val="-2"/>
      <w:sz w:val="18"/>
      <w:szCs w:val="20"/>
      <w:lang w:val="en-US" w:eastAsia="en-US"/>
    </w:rPr>
  </w:style>
  <w:style w:type="paragraph" w:customStyle="1" w:styleId="tblNumber01">
    <w:name w:val="tbl'Number_01"/>
    <w:basedOn w:val="a"/>
    <w:link w:val="tblNumber01Char"/>
    <w:rsid w:val="0043731C"/>
    <w:pPr>
      <w:ind w:right="57"/>
      <w:jc w:val="right"/>
    </w:pPr>
    <w:rPr>
      <w:rFonts w:ascii="Arial" w:eastAsia="Arial Unicode MS" w:hAnsi="Arial"/>
      <w:sz w:val="18"/>
      <w:szCs w:val="20"/>
      <w:lang w:val="en-US" w:eastAsia="en-US"/>
    </w:rPr>
  </w:style>
  <w:style w:type="paragraph" w:customStyle="1" w:styleId="tblText02">
    <w:name w:val="tbl'Text_02"/>
    <w:basedOn w:val="a"/>
    <w:link w:val="tblText02Char"/>
    <w:rsid w:val="0043731C"/>
    <w:pPr>
      <w:ind w:left="113" w:hanging="113"/>
    </w:pPr>
    <w:rPr>
      <w:rFonts w:ascii="Arial" w:eastAsia="Arial Unicode MS" w:hAnsi="Arial"/>
      <w:sz w:val="18"/>
      <w:szCs w:val="20"/>
      <w:lang w:val="en-US" w:eastAsia="en-US"/>
    </w:rPr>
  </w:style>
  <w:style w:type="character" w:customStyle="1" w:styleId="tblText02Char">
    <w:name w:val="tbl'Text_02 Char"/>
    <w:basedOn w:val="a1"/>
    <w:link w:val="tblText02"/>
    <w:rsid w:val="0043731C"/>
    <w:rPr>
      <w:rFonts w:ascii="Arial" w:eastAsia="Arial Unicode MS" w:hAnsi="Arial"/>
      <w:sz w:val="18"/>
      <w:lang w:val="en-US" w:eastAsia="en-US"/>
    </w:rPr>
  </w:style>
  <w:style w:type="character" w:customStyle="1" w:styleId="tblNumber01Char">
    <w:name w:val="tbl'Number_01 Char"/>
    <w:basedOn w:val="a1"/>
    <w:link w:val="tblNumber01"/>
    <w:rsid w:val="0043731C"/>
    <w:rPr>
      <w:rFonts w:ascii="Arial" w:eastAsia="Arial Unicode MS"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873">
      <w:bodyDiv w:val="1"/>
      <w:marLeft w:val="0"/>
      <w:marRight w:val="0"/>
      <w:marTop w:val="0"/>
      <w:marBottom w:val="0"/>
      <w:divBdr>
        <w:top w:val="none" w:sz="0" w:space="0" w:color="auto"/>
        <w:left w:val="none" w:sz="0" w:space="0" w:color="auto"/>
        <w:bottom w:val="none" w:sz="0" w:space="0" w:color="auto"/>
        <w:right w:val="none" w:sz="0" w:space="0" w:color="auto"/>
      </w:divBdr>
    </w:div>
    <w:div w:id="147987841">
      <w:bodyDiv w:val="1"/>
      <w:marLeft w:val="90"/>
      <w:marRight w:val="90"/>
      <w:marTop w:val="90"/>
      <w:marBottom w:val="90"/>
      <w:divBdr>
        <w:top w:val="none" w:sz="0" w:space="0" w:color="auto"/>
        <w:left w:val="none" w:sz="0" w:space="0" w:color="auto"/>
        <w:bottom w:val="none" w:sz="0" w:space="0" w:color="auto"/>
        <w:right w:val="none" w:sz="0" w:space="0" w:color="auto"/>
      </w:divBdr>
      <w:divsChild>
        <w:div w:id="934632915">
          <w:marLeft w:val="0"/>
          <w:marRight w:val="0"/>
          <w:marTop w:val="0"/>
          <w:marBottom w:val="0"/>
          <w:divBdr>
            <w:top w:val="none" w:sz="0" w:space="0" w:color="auto"/>
            <w:left w:val="none" w:sz="0" w:space="0" w:color="auto"/>
            <w:bottom w:val="none" w:sz="0" w:space="0" w:color="auto"/>
            <w:right w:val="none" w:sz="0" w:space="0" w:color="auto"/>
          </w:divBdr>
          <w:divsChild>
            <w:div w:id="1340423090">
              <w:marLeft w:val="0"/>
              <w:marRight w:val="0"/>
              <w:marTop w:val="0"/>
              <w:marBottom w:val="0"/>
              <w:divBdr>
                <w:top w:val="none" w:sz="0" w:space="0" w:color="auto"/>
                <w:left w:val="none" w:sz="0" w:space="0" w:color="auto"/>
                <w:bottom w:val="none" w:sz="0" w:space="0" w:color="auto"/>
                <w:right w:val="none" w:sz="0" w:space="0" w:color="auto"/>
              </w:divBdr>
              <w:divsChild>
                <w:div w:id="187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6717">
      <w:bodyDiv w:val="1"/>
      <w:marLeft w:val="0"/>
      <w:marRight w:val="0"/>
      <w:marTop w:val="0"/>
      <w:marBottom w:val="0"/>
      <w:divBdr>
        <w:top w:val="none" w:sz="0" w:space="0" w:color="auto"/>
        <w:left w:val="none" w:sz="0" w:space="0" w:color="auto"/>
        <w:bottom w:val="none" w:sz="0" w:space="0" w:color="auto"/>
        <w:right w:val="none" w:sz="0" w:space="0" w:color="auto"/>
      </w:divBdr>
    </w:div>
    <w:div w:id="190341394">
      <w:bodyDiv w:val="1"/>
      <w:marLeft w:val="0"/>
      <w:marRight w:val="0"/>
      <w:marTop w:val="0"/>
      <w:marBottom w:val="0"/>
      <w:divBdr>
        <w:top w:val="none" w:sz="0" w:space="0" w:color="auto"/>
        <w:left w:val="none" w:sz="0" w:space="0" w:color="auto"/>
        <w:bottom w:val="none" w:sz="0" w:space="0" w:color="auto"/>
        <w:right w:val="none" w:sz="0" w:space="0" w:color="auto"/>
      </w:divBdr>
    </w:div>
    <w:div w:id="277569588">
      <w:bodyDiv w:val="1"/>
      <w:marLeft w:val="0"/>
      <w:marRight w:val="0"/>
      <w:marTop w:val="0"/>
      <w:marBottom w:val="0"/>
      <w:divBdr>
        <w:top w:val="none" w:sz="0" w:space="0" w:color="auto"/>
        <w:left w:val="none" w:sz="0" w:space="0" w:color="auto"/>
        <w:bottom w:val="none" w:sz="0" w:space="0" w:color="auto"/>
        <w:right w:val="none" w:sz="0" w:space="0" w:color="auto"/>
      </w:divBdr>
    </w:div>
    <w:div w:id="297342491">
      <w:bodyDiv w:val="1"/>
      <w:marLeft w:val="0"/>
      <w:marRight w:val="0"/>
      <w:marTop w:val="0"/>
      <w:marBottom w:val="0"/>
      <w:divBdr>
        <w:top w:val="none" w:sz="0" w:space="0" w:color="auto"/>
        <w:left w:val="none" w:sz="0" w:space="0" w:color="auto"/>
        <w:bottom w:val="none" w:sz="0" w:space="0" w:color="auto"/>
        <w:right w:val="none" w:sz="0" w:space="0" w:color="auto"/>
      </w:divBdr>
    </w:div>
    <w:div w:id="388236874">
      <w:bodyDiv w:val="1"/>
      <w:marLeft w:val="0"/>
      <w:marRight w:val="0"/>
      <w:marTop w:val="0"/>
      <w:marBottom w:val="0"/>
      <w:divBdr>
        <w:top w:val="none" w:sz="0" w:space="0" w:color="auto"/>
        <w:left w:val="none" w:sz="0" w:space="0" w:color="auto"/>
        <w:bottom w:val="none" w:sz="0" w:space="0" w:color="auto"/>
        <w:right w:val="none" w:sz="0" w:space="0" w:color="auto"/>
      </w:divBdr>
    </w:div>
    <w:div w:id="534511899">
      <w:bodyDiv w:val="1"/>
      <w:marLeft w:val="0"/>
      <w:marRight w:val="0"/>
      <w:marTop w:val="0"/>
      <w:marBottom w:val="0"/>
      <w:divBdr>
        <w:top w:val="none" w:sz="0" w:space="0" w:color="auto"/>
        <w:left w:val="none" w:sz="0" w:space="0" w:color="auto"/>
        <w:bottom w:val="none" w:sz="0" w:space="0" w:color="auto"/>
        <w:right w:val="none" w:sz="0" w:space="0" w:color="auto"/>
      </w:divBdr>
    </w:div>
    <w:div w:id="634406935">
      <w:bodyDiv w:val="1"/>
      <w:marLeft w:val="0"/>
      <w:marRight w:val="0"/>
      <w:marTop w:val="0"/>
      <w:marBottom w:val="0"/>
      <w:divBdr>
        <w:top w:val="none" w:sz="0" w:space="0" w:color="auto"/>
        <w:left w:val="none" w:sz="0" w:space="0" w:color="auto"/>
        <w:bottom w:val="none" w:sz="0" w:space="0" w:color="auto"/>
        <w:right w:val="none" w:sz="0" w:space="0" w:color="auto"/>
      </w:divBdr>
    </w:div>
    <w:div w:id="788163176">
      <w:bodyDiv w:val="1"/>
      <w:marLeft w:val="0"/>
      <w:marRight w:val="0"/>
      <w:marTop w:val="0"/>
      <w:marBottom w:val="0"/>
      <w:divBdr>
        <w:top w:val="none" w:sz="0" w:space="0" w:color="auto"/>
        <w:left w:val="none" w:sz="0" w:space="0" w:color="auto"/>
        <w:bottom w:val="none" w:sz="0" w:space="0" w:color="auto"/>
        <w:right w:val="none" w:sz="0" w:space="0" w:color="auto"/>
      </w:divBdr>
    </w:div>
    <w:div w:id="867566573">
      <w:bodyDiv w:val="1"/>
      <w:marLeft w:val="0"/>
      <w:marRight w:val="0"/>
      <w:marTop w:val="0"/>
      <w:marBottom w:val="0"/>
      <w:divBdr>
        <w:top w:val="none" w:sz="0" w:space="0" w:color="auto"/>
        <w:left w:val="none" w:sz="0" w:space="0" w:color="auto"/>
        <w:bottom w:val="none" w:sz="0" w:space="0" w:color="auto"/>
        <w:right w:val="none" w:sz="0" w:space="0" w:color="auto"/>
      </w:divBdr>
    </w:div>
    <w:div w:id="955060062">
      <w:bodyDiv w:val="1"/>
      <w:marLeft w:val="0"/>
      <w:marRight w:val="0"/>
      <w:marTop w:val="0"/>
      <w:marBottom w:val="0"/>
      <w:divBdr>
        <w:top w:val="none" w:sz="0" w:space="0" w:color="auto"/>
        <w:left w:val="none" w:sz="0" w:space="0" w:color="auto"/>
        <w:bottom w:val="none" w:sz="0" w:space="0" w:color="auto"/>
        <w:right w:val="none" w:sz="0" w:space="0" w:color="auto"/>
      </w:divBdr>
    </w:div>
    <w:div w:id="959457393">
      <w:bodyDiv w:val="1"/>
      <w:marLeft w:val="0"/>
      <w:marRight w:val="0"/>
      <w:marTop w:val="0"/>
      <w:marBottom w:val="0"/>
      <w:divBdr>
        <w:top w:val="none" w:sz="0" w:space="0" w:color="auto"/>
        <w:left w:val="none" w:sz="0" w:space="0" w:color="auto"/>
        <w:bottom w:val="none" w:sz="0" w:space="0" w:color="auto"/>
        <w:right w:val="none" w:sz="0" w:space="0" w:color="auto"/>
      </w:divBdr>
    </w:div>
    <w:div w:id="1053390800">
      <w:bodyDiv w:val="1"/>
      <w:marLeft w:val="0"/>
      <w:marRight w:val="0"/>
      <w:marTop w:val="0"/>
      <w:marBottom w:val="0"/>
      <w:divBdr>
        <w:top w:val="none" w:sz="0" w:space="0" w:color="auto"/>
        <w:left w:val="none" w:sz="0" w:space="0" w:color="auto"/>
        <w:bottom w:val="none" w:sz="0" w:space="0" w:color="auto"/>
        <w:right w:val="none" w:sz="0" w:space="0" w:color="auto"/>
      </w:divBdr>
    </w:div>
    <w:div w:id="1061177886">
      <w:bodyDiv w:val="1"/>
      <w:marLeft w:val="0"/>
      <w:marRight w:val="0"/>
      <w:marTop w:val="0"/>
      <w:marBottom w:val="0"/>
      <w:divBdr>
        <w:top w:val="none" w:sz="0" w:space="0" w:color="auto"/>
        <w:left w:val="none" w:sz="0" w:space="0" w:color="auto"/>
        <w:bottom w:val="none" w:sz="0" w:space="0" w:color="auto"/>
        <w:right w:val="none" w:sz="0" w:space="0" w:color="auto"/>
      </w:divBdr>
    </w:div>
    <w:div w:id="1143355863">
      <w:bodyDiv w:val="1"/>
      <w:marLeft w:val="0"/>
      <w:marRight w:val="0"/>
      <w:marTop w:val="0"/>
      <w:marBottom w:val="0"/>
      <w:divBdr>
        <w:top w:val="none" w:sz="0" w:space="0" w:color="auto"/>
        <w:left w:val="none" w:sz="0" w:space="0" w:color="auto"/>
        <w:bottom w:val="none" w:sz="0" w:space="0" w:color="auto"/>
        <w:right w:val="none" w:sz="0" w:space="0" w:color="auto"/>
      </w:divBdr>
    </w:div>
    <w:div w:id="1157259746">
      <w:bodyDiv w:val="1"/>
      <w:marLeft w:val="0"/>
      <w:marRight w:val="0"/>
      <w:marTop w:val="0"/>
      <w:marBottom w:val="0"/>
      <w:divBdr>
        <w:top w:val="none" w:sz="0" w:space="0" w:color="auto"/>
        <w:left w:val="none" w:sz="0" w:space="0" w:color="auto"/>
        <w:bottom w:val="none" w:sz="0" w:space="0" w:color="auto"/>
        <w:right w:val="none" w:sz="0" w:space="0" w:color="auto"/>
      </w:divBdr>
    </w:div>
    <w:div w:id="1264411956">
      <w:bodyDiv w:val="1"/>
      <w:marLeft w:val="0"/>
      <w:marRight w:val="0"/>
      <w:marTop w:val="0"/>
      <w:marBottom w:val="0"/>
      <w:divBdr>
        <w:top w:val="none" w:sz="0" w:space="0" w:color="auto"/>
        <w:left w:val="none" w:sz="0" w:space="0" w:color="auto"/>
        <w:bottom w:val="none" w:sz="0" w:space="0" w:color="auto"/>
        <w:right w:val="none" w:sz="0" w:space="0" w:color="auto"/>
      </w:divBdr>
    </w:div>
    <w:div w:id="1532375464">
      <w:bodyDiv w:val="1"/>
      <w:marLeft w:val="0"/>
      <w:marRight w:val="0"/>
      <w:marTop w:val="0"/>
      <w:marBottom w:val="0"/>
      <w:divBdr>
        <w:top w:val="none" w:sz="0" w:space="0" w:color="auto"/>
        <w:left w:val="none" w:sz="0" w:space="0" w:color="auto"/>
        <w:bottom w:val="none" w:sz="0" w:space="0" w:color="auto"/>
        <w:right w:val="none" w:sz="0" w:space="0" w:color="auto"/>
      </w:divBdr>
    </w:div>
    <w:div w:id="1726101616">
      <w:bodyDiv w:val="1"/>
      <w:marLeft w:val="0"/>
      <w:marRight w:val="0"/>
      <w:marTop w:val="0"/>
      <w:marBottom w:val="0"/>
      <w:divBdr>
        <w:top w:val="none" w:sz="0" w:space="0" w:color="auto"/>
        <w:left w:val="none" w:sz="0" w:space="0" w:color="auto"/>
        <w:bottom w:val="none" w:sz="0" w:space="0" w:color="auto"/>
        <w:right w:val="none" w:sz="0" w:space="0" w:color="auto"/>
      </w:divBdr>
    </w:div>
    <w:div w:id="1731728423">
      <w:marLeft w:val="0"/>
      <w:marRight w:val="0"/>
      <w:marTop w:val="0"/>
      <w:marBottom w:val="0"/>
      <w:divBdr>
        <w:top w:val="none" w:sz="0" w:space="0" w:color="auto"/>
        <w:left w:val="none" w:sz="0" w:space="0" w:color="auto"/>
        <w:bottom w:val="none" w:sz="0" w:space="0" w:color="auto"/>
        <w:right w:val="none" w:sz="0" w:space="0" w:color="auto"/>
      </w:divBdr>
    </w:div>
    <w:div w:id="1731728424">
      <w:marLeft w:val="0"/>
      <w:marRight w:val="0"/>
      <w:marTop w:val="0"/>
      <w:marBottom w:val="0"/>
      <w:divBdr>
        <w:top w:val="none" w:sz="0" w:space="0" w:color="auto"/>
        <w:left w:val="none" w:sz="0" w:space="0" w:color="auto"/>
        <w:bottom w:val="none" w:sz="0" w:space="0" w:color="auto"/>
        <w:right w:val="none" w:sz="0" w:space="0" w:color="auto"/>
      </w:divBdr>
    </w:div>
    <w:div w:id="1731728425">
      <w:marLeft w:val="0"/>
      <w:marRight w:val="0"/>
      <w:marTop w:val="0"/>
      <w:marBottom w:val="0"/>
      <w:divBdr>
        <w:top w:val="none" w:sz="0" w:space="0" w:color="auto"/>
        <w:left w:val="none" w:sz="0" w:space="0" w:color="auto"/>
        <w:bottom w:val="none" w:sz="0" w:space="0" w:color="auto"/>
        <w:right w:val="none" w:sz="0" w:space="0" w:color="auto"/>
      </w:divBdr>
    </w:div>
    <w:div w:id="1731728426">
      <w:marLeft w:val="0"/>
      <w:marRight w:val="0"/>
      <w:marTop w:val="0"/>
      <w:marBottom w:val="0"/>
      <w:divBdr>
        <w:top w:val="none" w:sz="0" w:space="0" w:color="auto"/>
        <w:left w:val="none" w:sz="0" w:space="0" w:color="auto"/>
        <w:bottom w:val="none" w:sz="0" w:space="0" w:color="auto"/>
        <w:right w:val="none" w:sz="0" w:space="0" w:color="auto"/>
      </w:divBdr>
    </w:div>
    <w:div w:id="1731728427">
      <w:marLeft w:val="0"/>
      <w:marRight w:val="0"/>
      <w:marTop w:val="0"/>
      <w:marBottom w:val="0"/>
      <w:divBdr>
        <w:top w:val="none" w:sz="0" w:space="0" w:color="auto"/>
        <w:left w:val="none" w:sz="0" w:space="0" w:color="auto"/>
        <w:bottom w:val="none" w:sz="0" w:space="0" w:color="auto"/>
        <w:right w:val="none" w:sz="0" w:space="0" w:color="auto"/>
      </w:divBdr>
    </w:div>
    <w:div w:id="1731728428">
      <w:marLeft w:val="0"/>
      <w:marRight w:val="0"/>
      <w:marTop w:val="0"/>
      <w:marBottom w:val="0"/>
      <w:divBdr>
        <w:top w:val="none" w:sz="0" w:space="0" w:color="auto"/>
        <w:left w:val="none" w:sz="0" w:space="0" w:color="auto"/>
        <w:bottom w:val="none" w:sz="0" w:space="0" w:color="auto"/>
        <w:right w:val="none" w:sz="0" w:space="0" w:color="auto"/>
      </w:divBdr>
    </w:div>
    <w:div w:id="1731728429">
      <w:marLeft w:val="0"/>
      <w:marRight w:val="0"/>
      <w:marTop w:val="0"/>
      <w:marBottom w:val="0"/>
      <w:divBdr>
        <w:top w:val="none" w:sz="0" w:space="0" w:color="auto"/>
        <w:left w:val="none" w:sz="0" w:space="0" w:color="auto"/>
        <w:bottom w:val="none" w:sz="0" w:space="0" w:color="auto"/>
        <w:right w:val="none" w:sz="0" w:space="0" w:color="auto"/>
      </w:divBdr>
    </w:div>
    <w:div w:id="1731728430">
      <w:marLeft w:val="0"/>
      <w:marRight w:val="0"/>
      <w:marTop w:val="0"/>
      <w:marBottom w:val="0"/>
      <w:divBdr>
        <w:top w:val="none" w:sz="0" w:space="0" w:color="auto"/>
        <w:left w:val="none" w:sz="0" w:space="0" w:color="auto"/>
        <w:bottom w:val="none" w:sz="0" w:space="0" w:color="auto"/>
        <w:right w:val="none" w:sz="0" w:space="0" w:color="auto"/>
      </w:divBdr>
    </w:div>
    <w:div w:id="1731728431">
      <w:marLeft w:val="0"/>
      <w:marRight w:val="0"/>
      <w:marTop w:val="0"/>
      <w:marBottom w:val="0"/>
      <w:divBdr>
        <w:top w:val="none" w:sz="0" w:space="0" w:color="auto"/>
        <w:left w:val="none" w:sz="0" w:space="0" w:color="auto"/>
        <w:bottom w:val="none" w:sz="0" w:space="0" w:color="auto"/>
        <w:right w:val="none" w:sz="0" w:space="0" w:color="auto"/>
      </w:divBdr>
    </w:div>
    <w:div w:id="1731728432">
      <w:marLeft w:val="0"/>
      <w:marRight w:val="0"/>
      <w:marTop w:val="0"/>
      <w:marBottom w:val="0"/>
      <w:divBdr>
        <w:top w:val="none" w:sz="0" w:space="0" w:color="auto"/>
        <w:left w:val="none" w:sz="0" w:space="0" w:color="auto"/>
        <w:bottom w:val="none" w:sz="0" w:space="0" w:color="auto"/>
        <w:right w:val="none" w:sz="0" w:space="0" w:color="auto"/>
      </w:divBdr>
    </w:div>
    <w:div w:id="1731728433">
      <w:marLeft w:val="0"/>
      <w:marRight w:val="0"/>
      <w:marTop w:val="0"/>
      <w:marBottom w:val="0"/>
      <w:divBdr>
        <w:top w:val="none" w:sz="0" w:space="0" w:color="auto"/>
        <w:left w:val="none" w:sz="0" w:space="0" w:color="auto"/>
        <w:bottom w:val="none" w:sz="0" w:space="0" w:color="auto"/>
        <w:right w:val="none" w:sz="0" w:space="0" w:color="auto"/>
      </w:divBdr>
    </w:div>
    <w:div w:id="1731728434">
      <w:marLeft w:val="0"/>
      <w:marRight w:val="0"/>
      <w:marTop w:val="0"/>
      <w:marBottom w:val="0"/>
      <w:divBdr>
        <w:top w:val="none" w:sz="0" w:space="0" w:color="auto"/>
        <w:left w:val="none" w:sz="0" w:space="0" w:color="auto"/>
        <w:bottom w:val="none" w:sz="0" w:space="0" w:color="auto"/>
        <w:right w:val="none" w:sz="0" w:space="0" w:color="auto"/>
      </w:divBdr>
    </w:div>
    <w:div w:id="1731728435">
      <w:marLeft w:val="0"/>
      <w:marRight w:val="0"/>
      <w:marTop w:val="0"/>
      <w:marBottom w:val="0"/>
      <w:divBdr>
        <w:top w:val="none" w:sz="0" w:space="0" w:color="auto"/>
        <w:left w:val="none" w:sz="0" w:space="0" w:color="auto"/>
        <w:bottom w:val="none" w:sz="0" w:space="0" w:color="auto"/>
        <w:right w:val="none" w:sz="0" w:space="0" w:color="auto"/>
      </w:divBdr>
    </w:div>
    <w:div w:id="1731728436">
      <w:marLeft w:val="0"/>
      <w:marRight w:val="0"/>
      <w:marTop w:val="0"/>
      <w:marBottom w:val="0"/>
      <w:divBdr>
        <w:top w:val="none" w:sz="0" w:space="0" w:color="auto"/>
        <w:left w:val="none" w:sz="0" w:space="0" w:color="auto"/>
        <w:bottom w:val="none" w:sz="0" w:space="0" w:color="auto"/>
        <w:right w:val="none" w:sz="0" w:space="0" w:color="auto"/>
      </w:divBdr>
    </w:div>
    <w:div w:id="1731728437">
      <w:marLeft w:val="0"/>
      <w:marRight w:val="0"/>
      <w:marTop w:val="0"/>
      <w:marBottom w:val="0"/>
      <w:divBdr>
        <w:top w:val="none" w:sz="0" w:space="0" w:color="auto"/>
        <w:left w:val="none" w:sz="0" w:space="0" w:color="auto"/>
        <w:bottom w:val="none" w:sz="0" w:space="0" w:color="auto"/>
        <w:right w:val="none" w:sz="0" w:space="0" w:color="auto"/>
      </w:divBdr>
    </w:div>
    <w:div w:id="1731728438">
      <w:marLeft w:val="0"/>
      <w:marRight w:val="0"/>
      <w:marTop w:val="0"/>
      <w:marBottom w:val="0"/>
      <w:divBdr>
        <w:top w:val="none" w:sz="0" w:space="0" w:color="auto"/>
        <w:left w:val="none" w:sz="0" w:space="0" w:color="auto"/>
        <w:bottom w:val="none" w:sz="0" w:space="0" w:color="auto"/>
        <w:right w:val="none" w:sz="0" w:space="0" w:color="auto"/>
      </w:divBdr>
    </w:div>
    <w:div w:id="1731728439">
      <w:marLeft w:val="0"/>
      <w:marRight w:val="0"/>
      <w:marTop w:val="0"/>
      <w:marBottom w:val="0"/>
      <w:divBdr>
        <w:top w:val="none" w:sz="0" w:space="0" w:color="auto"/>
        <w:left w:val="none" w:sz="0" w:space="0" w:color="auto"/>
        <w:bottom w:val="none" w:sz="0" w:space="0" w:color="auto"/>
        <w:right w:val="none" w:sz="0" w:space="0" w:color="auto"/>
      </w:divBdr>
    </w:div>
    <w:div w:id="1731728440">
      <w:marLeft w:val="0"/>
      <w:marRight w:val="0"/>
      <w:marTop w:val="0"/>
      <w:marBottom w:val="0"/>
      <w:divBdr>
        <w:top w:val="none" w:sz="0" w:space="0" w:color="auto"/>
        <w:left w:val="none" w:sz="0" w:space="0" w:color="auto"/>
        <w:bottom w:val="none" w:sz="0" w:space="0" w:color="auto"/>
        <w:right w:val="none" w:sz="0" w:space="0" w:color="auto"/>
      </w:divBdr>
    </w:div>
    <w:div w:id="1731728441">
      <w:marLeft w:val="0"/>
      <w:marRight w:val="0"/>
      <w:marTop w:val="0"/>
      <w:marBottom w:val="0"/>
      <w:divBdr>
        <w:top w:val="none" w:sz="0" w:space="0" w:color="auto"/>
        <w:left w:val="none" w:sz="0" w:space="0" w:color="auto"/>
        <w:bottom w:val="none" w:sz="0" w:space="0" w:color="auto"/>
        <w:right w:val="none" w:sz="0" w:space="0" w:color="auto"/>
      </w:divBdr>
    </w:div>
    <w:div w:id="1731728442">
      <w:marLeft w:val="0"/>
      <w:marRight w:val="0"/>
      <w:marTop w:val="0"/>
      <w:marBottom w:val="0"/>
      <w:divBdr>
        <w:top w:val="none" w:sz="0" w:space="0" w:color="auto"/>
        <w:left w:val="none" w:sz="0" w:space="0" w:color="auto"/>
        <w:bottom w:val="none" w:sz="0" w:space="0" w:color="auto"/>
        <w:right w:val="none" w:sz="0" w:space="0" w:color="auto"/>
      </w:divBdr>
    </w:div>
    <w:div w:id="1731728443">
      <w:marLeft w:val="0"/>
      <w:marRight w:val="0"/>
      <w:marTop w:val="0"/>
      <w:marBottom w:val="0"/>
      <w:divBdr>
        <w:top w:val="none" w:sz="0" w:space="0" w:color="auto"/>
        <w:left w:val="none" w:sz="0" w:space="0" w:color="auto"/>
        <w:bottom w:val="none" w:sz="0" w:space="0" w:color="auto"/>
        <w:right w:val="none" w:sz="0" w:space="0" w:color="auto"/>
      </w:divBdr>
    </w:div>
    <w:div w:id="1731728444">
      <w:marLeft w:val="0"/>
      <w:marRight w:val="0"/>
      <w:marTop w:val="0"/>
      <w:marBottom w:val="0"/>
      <w:divBdr>
        <w:top w:val="none" w:sz="0" w:space="0" w:color="auto"/>
        <w:left w:val="none" w:sz="0" w:space="0" w:color="auto"/>
        <w:bottom w:val="none" w:sz="0" w:space="0" w:color="auto"/>
        <w:right w:val="none" w:sz="0" w:space="0" w:color="auto"/>
      </w:divBdr>
    </w:div>
    <w:div w:id="1731728445">
      <w:marLeft w:val="0"/>
      <w:marRight w:val="0"/>
      <w:marTop w:val="0"/>
      <w:marBottom w:val="0"/>
      <w:divBdr>
        <w:top w:val="none" w:sz="0" w:space="0" w:color="auto"/>
        <w:left w:val="none" w:sz="0" w:space="0" w:color="auto"/>
        <w:bottom w:val="none" w:sz="0" w:space="0" w:color="auto"/>
        <w:right w:val="none" w:sz="0" w:space="0" w:color="auto"/>
      </w:divBdr>
    </w:div>
    <w:div w:id="1731728446">
      <w:marLeft w:val="0"/>
      <w:marRight w:val="0"/>
      <w:marTop w:val="0"/>
      <w:marBottom w:val="0"/>
      <w:divBdr>
        <w:top w:val="none" w:sz="0" w:space="0" w:color="auto"/>
        <w:left w:val="none" w:sz="0" w:space="0" w:color="auto"/>
        <w:bottom w:val="none" w:sz="0" w:space="0" w:color="auto"/>
        <w:right w:val="none" w:sz="0" w:space="0" w:color="auto"/>
      </w:divBdr>
    </w:div>
    <w:div w:id="1731728447">
      <w:marLeft w:val="0"/>
      <w:marRight w:val="0"/>
      <w:marTop w:val="0"/>
      <w:marBottom w:val="0"/>
      <w:divBdr>
        <w:top w:val="none" w:sz="0" w:space="0" w:color="auto"/>
        <w:left w:val="none" w:sz="0" w:space="0" w:color="auto"/>
        <w:bottom w:val="none" w:sz="0" w:space="0" w:color="auto"/>
        <w:right w:val="none" w:sz="0" w:space="0" w:color="auto"/>
      </w:divBdr>
    </w:div>
    <w:div w:id="1731728448">
      <w:marLeft w:val="0"/>
      <w:marRight w:val="0"/>
      <w:marTop w:val="0"/>
      <w:marBottom w:val="0"/>
      <w:divBdr>
        <w:top w:val="none" w:sz="0" w:space="0" w:color="auto"/>
        <w:left w:val="none" w:sz="0" w:space="0" w:color="auto"/>
        <w:bottom w:val="none" w:sz="0" w:space="0" w:color="auto"/>
        <w:right w:val="none" w:sz="0" w:space="0" w:color="auto"/>
      </w:divBdr>
    </w:div>
    <w:div w:id="1731728449">
      <w:marLeft w:val="0"/>
      <w:marRight w:val="0"/>
      <w:marTop w:val="0"/>
      <w:marBottom w:val="0"/>
      <w:divBdr>
        <w:top w:val="none" w:sz="0" w:space="0" w:color="auto"/>
        <w:left w:val="none" w:sz="0" w:space="0" w:color="auto"/>
        <w:bottom w:val="none" w:sz="0" w:space="0" w:color="auto"/>
        <w:right w:val="none" w:sz="0" w:space="0" w:color="auto"/>
      </w:divBdr>
    </w:div>
    <w:div w:id="1731728450">
      <w:marLeft w:val="0"/>
      <w:marRight w:val="0"/>
      <w:marTop w:val="0"/>
      <w:marBottom w:val="0"/>
      <w:divBdr>
        <w:top w:val="none" w:sz="0" w:space="0" w:color="auto"/>
        <w:left w:val="none" w:sz="0" w:space="0" w:color="auto"/>
        <w:bottom w:val="none" w:sz="0" w:space="0" w:color="auto"/>
        <w:right w:val="none" w:sz="0" w:space="0" w:color="auto"/>
      </w:divBdr>
    </w:div>
    <w:div w:id="1731728451">
      <w:marLeft w:val="0"/>
      <w:marRight w:val="0"/>
      <w:marTop w:val="0"/>
      <w:marBottom w:val="0"/>
      <w:divBdr>
        <w:top w:val="none" w:sz="0" w:space="0" w:color="auto"/>
        <w:left w:val="none" w:sz="0" w:space="0" w:color="auto"/>
        <w:bottom w:val="none" w:sz="0" w:space="0" w:color="auto"/>
        <w:right w:val="none" w:sz="0" w:space="0" w:color="auto"/>
      </w:divBdr>
    </w:div>
    <w:div w:id="1731728452">
      <w:marLeft w:val="0"/>
      <w:marRight w:val="0"/>
      <w:marTop w:val="0"/>
      <w:marBottom w:val="0"/>
      <w:divBdr>
        <w:top w:val="none" w:sz="0" w:space="0" w:color="auto"/>
        <w:left w:val="none" w:sz="0" w:space="0" w:color="auto"/>
        <w:bottom w:val="none" w:sz="0" w:space="0" w:color="auto"/>
        <w:right w:val="none" w:sz="0" w:space="0" w:color="auto"/>
      </w:divBdr>
    </w:div>
    <w:div w:id="1731728453">
      <w:marLeft w:val="0"/>
      <w:marRight w:val="0"/>
      <w:marTop w:val="0"/>
      <w:marBottom w:val="0"/>
      <w:divBdr>
        <w:top w:val="none" w:sz="0" w:space="0" w:color="auto"/>
        <w:left w:val="none" w:sz="0" w:space="0" w:color="auto"/>
        <w:bottom w:val="none" w:sz="0" w:space="0" w:color="auto"/>
        <w:right w:val="none" w:sz="0" w:space="0" w:color="auto"/>
      </w:divBdr>
    </w:div>
    <w:div w:id="1731728454">
      <w:marLeft w:val="0"/>
      <w:marRight w:val="0"/>
      <w:marTop w:val="0"/>
      <w:marBottom w:val="0"/>
      <w:divBdr>
        <w:top w:val="none" w:sz="0" w:space="0" w:color="auto"/>
        <w:left w:val="none" w:sz="0" w:space="0" w:color="auto"/>
        <w:bottom w:val="none" w:sz="0" w:space="0" w:color="auto"/>
        <w:right w:val="none" w:sz="0" w:space="0" w:color="auto"/>
      </w:divBdr>
    </w:div>
    <w:div w:id="1731728455">
      <w:marLeft w:val="0"/>
      <w:marRight w:val="0"/>
      <w:marTop w:val="0"/>
      <w:marBottom w:val="0"/>
      <w:divBdr>
        <w:top w:val="none" w:sz="0" w:space="0" w:color="auto"/>
        <w:left w:val="none" w:sz="0" w:space="0" w:color="auto"/>
        <w:bottom w:val="none" w:sz="0" w:space="0" w:color="auto"/>
        <w:right w:val="none" w:sz="0" w:space="0" w:color="auto"/>
      </w:divBdr>
    </w:div>
    <w:div w:id="1731728456">
      <w:marLeft w:val="0"/>
      <w:marRight w:val="0"/>
      <w:marTop w:val="0"/>
      <w:marBottom w:val="0"/>
      <w:divBdr>
        <w:top w:val="none" w:sz="0" w:space="0" w:color="auto"/>
        <w:left w:val="none" w:sz="0" w:space="0" w:color="auto"/>
        <w:bottom w:val="none" w:sz="0" w:space="0" w:color="auto"/>
        <w:right w:val="none" w:sz="0" w:space="0" w:color="auto"/>
      </w:divBdr>
    </w:div>
    <w:div w:id="1731728457">
      <w:marLeft w:val="0"/>
      <w:marRight w:val="0"/>
      <w:marTop w:val="0"/>
      <w:marBottom w:val="0"/>
      <w:divBdr>
        <w:top w:val="none" w:sz="0" w:space="0" w:color="auto"/>
        <w:left w:val="none" w:sz="0" w:space="0" w:color="auto"/>
        <w:bottom w:val="none" w:sz="0" w:space="0" w:color="auto"/>
        <w:right w:val="none" w:sz="0" w:space="0" w:color="auto"/>
      </w:divBdr>
    </w:div>
    <w:div w:id="1731728458">
      <w:marLeft w:val="0"/>
      <w:marRight w:val="0"/>
      <w:marTop w:val="0"/>
      <w:marBottom w:val="0"/>
      <w:divBdr>
        <w:top w:val="none" w:sz="0" w:space="0" w:color="auto"/>
        <w:left w:val="none" w:sz="0" w:space="0" w:color="auto"/>
        <w:bottom w:val="none" w:sz="0" w:space="0" w:color="auto"/>
        <w:right w:val="none" w:sz="0" w:space="0" w:color="auto"/>
      </w:divBdr>
    </w:div>
    <w:div w:id="1731728459">
      <w:marLeft w:val="0"/>
      <w:marRight w:val="0"/>
      <w:marTop w:val="0"/>
      <w:marBottom w:val="0"/>
      <w:divBdr>
        <w:top w:val="none" w:sz="0" w:space="0" w:color="auto"/>
        <w:left w:val="none" w:sz="0" w:space="0" w:color="auto"/>
        <w:bottom w:val="none" w:sz="0" w:space="0" w:color="auto"/>
        <w:right w:val="none" w:sz="0" w:space="0" w:color="auto"/>
      </w:divBdr>
    </w:div>
    <w:div w:id="1731728460">
      <w:marLeft w:val="0"/>
      <w:marRight w:val="0"/>
      <w:marTop w:val="0"/>
      <w:marBottom w:val="0"/>
      <w:divBdr>
        <w:top w:val="none" w:sz="0" w:space="0" w:color="auto"/>
        <w:left w:val="none" w:sz="0" w:space="0" w:color="auto"/>
        <w:bottom w:val="none" w:sz="0" w:space="0" w:color="auto"/>
        <w:right w:val="none" w:sz="0" w:space="0" w:color="auto"/>
      </w:divBdr>
    </w:div>
    <w:div w:id="1731728461">
      <w:marLeft w:val="0"/>
      <w:marRight w:val="0"/>
      <w:marTop w:val="0"/>
      <w:marBottom w:val="0"/>
      <w:divBdr>
        <w:top w:val="none" w:sz="0" w:space="0" w:color="auto"/>
        <w:left w:val="none" w:sz="0" w:space="0" w:color="auto"/>
        <w:bottom w:val="none" w:sz="0" w:space="0" w:color="auto"/>
        <w:right w:val="none" w:sz="0" w:space="0" w:color="auto"/>
      </w:divBdr>
    </w:div>
    <w:div w:id="1731728462">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1731728464">
      <w:marLeft w:val="0"/>
      <w:marRight w:val="0"/>
      <w:marTop w:val="0"/>
      <w:marBottom w:val="0"/>
      <w:divBdr>
        <w:top w:val="none" w:sz="0" w:space="0" w:color="auto"/>
        <w:left w:val="none" w:sz="0" w:space="0" w:color="auto"/>
        <w:bottom w:val="none" w:sz="0" w:space="0" w:color="auto"/>
        <w:right w:val="none" w:sz="0" w:space="0" w:color="auto"/>
      </w:divBdr>
    </w:div>
    <w:div w:id="1731728465">
      <w:marLeft w:val="0"/>
      <w:marRight w:val="0"/>
      <w:marTop w:val="0"/>
      <w:marBottom w:val="0"/>
      <w:divBdr>
        <w:top w:val="none" w:sz="0" w:space="0" w:color="auto"/>
        <w:left w:val="none" w:sz="0" w:space="0" w:color="auto"/>
        <w:bottom w:val="none" w:sz="0" w:space="0" w:color="auto"/>
        <w:right w:val="none" w:sz="0" w:space="0" w:color="auto"/>
      </w:divBdr>
    </w:div>
    <w:div w:id="1731728466">
      <w:marLeft w:val="0"/>
      <w:marRight w:val="0"/>
      <w:marTop w:val="0"/>
      <w:marBottom w:val="0"/>
      <w:divBdr>
        <w:top w:val="none" w:sz="0" w:space="0" w:color="auto"/>
        <w:left w:val="none" w:sz="0" w:space="0" w:color="auto"/>
        <w:bottom w:val="none" w:sz="0" w:space="0" w:color="auto"/>
        <w:right w:val="none" w:sz="0" w:space="0" w:color="auto"/>
      </w:divBdr>
    </w:div>
    <w:div w:id="1731728467">
      <w:marLeft w:val="0"/>
      <w:marRight w:val="0"/>
      <w:marTop w:val="0"/>
      <w:marBottom w:val="0"/>
      <w:divBdr>
        <w:top w:val="none" w:sz="0" w:space="0" w:color="auto"/>
        <w:left w:val="none" w:sz="0" w:space="0" w:color="auto"/>
        <w:bottom w:val="none" w:sz="0" w:space="0" w:color="auto"/>
        <w:right w:val="none" w:sz="0" w:space="0" w:color="auto"/>
      </w:divBdr>
    </w:div>
    <w:div w:id="1731728468">
      <w:marLeft w:val="0"/>
      <w:marRight w:val="0"/>
      <w:marTop w:val="0"/>
      <w:marBottom w:val="0"/>
      <w:divBdr>
        <w:top w:val="none" w:sz="0" w:space="0" w:color="auto"/>
        <w:left w:val="none" w:sz="0" w:space="0" w:color="auto"/>
        <w:bottom w:val="none" w:sz="0" w:space="0" w:color="auto"/>
        <w:right w:val="none" w:sz="0" w:space="0" w:color="auto"/>
      </w:divBdr>
    </w:div>
    <w:div w:id="1731728469">
      <w:marLeft w:val="0"/>
      <w:marRight w:val="0"/>
      <w:marTop w:val="0"/>
      <w:marBottom w:val="0"/>
      <w:divBdr>
        <w:top w:val="none" w:sz="0" w:space="0" w:color="auto"/>
        <w:left w:val="none" w:sz="0" w:space="0" w:color="auto"/>
        <w:bottom w:val="none" w:sz="0" w:space="0" w:color="auto"/>
        <w:right w:val="none" w:sz="0" w:space="0" w:color="auto"/>
      </w:divBdr>
    </w:div>
    <w:div w:id="1731728470">
      <w:marLeft w:val="0"/>
      <w:marRight w:val="0"/>
      <w:marTop w:val="0"/>
      <w:marBottom w:val="0"/>
      <w:divBdr>
        <w:top w:val="none" w:sz="0" w:space="0" w:color="auto"/>
        <w:left w:val="none" w:sz="0" w:space="0" w:color="auto"/>
        <w:bottom w:val="none" w:sz="0" w:space="0" w:color="auto"/>
        <w:right w:val="none" w:sz="0" w:space="0" w:color="auto"/>
      </w:divBdr>
    </w:div>
    <w:div w:id="1731728471">
      <w:marLeft w:val="0"/>
      <w:marRight w:val="0"/>
      <w:marTop w:val="0"/>
      <w:marBottom w:val="0"/>
      <w:divBdr>
        <w:top w:val="none" w:sz="0" w:space="0" w:color="auto"/>
        <w:left w:val="none" w:sz="0" w:space="0" w:color="auto"/>
        <w:bottom w:val="none" w:sz="0" w:space="0" w:color="auto"/>
        <w:right w:val="none" w:sz="0" w:space="0" w:color="auto"/>
      </w:divBdr>
    </w:div>
    <w:div w:id="1731728472">
      <w:marLeft w:val="0"/>
      <w:marRight w:val="0"/>
      <w:marTop w:val="0"/>
      <w:marBottom w:val="0"/>
      <w:divBdr>
        <w:top w:val="none" w:sz="0" w:space="0" w:color="auto"/>
        <w:left w:val="none" w:sz="0" w:space="0" w:color="auto"/>
        <w:bottom w:val="none" w:sz="0" w:space="0" w:color="auto"/>
        <w:right w:val="none" w:sz="0" w:space="0" w:color="auto"/>
      </w:divBdr>
    </w:div>
    <w:div w:id="1731728473">
      <w:marLeft w:val="0"/>
      <w:marRight w:val="0"/>
      <w:marTop w:val="0"/>
      <w:marBottom w:val="0"/>
      <w:divBdr>
        <w:top w:val="none" w:sz="0" w:space="0" w:color="auto"/>
        <w:left w:val="none" w:sz="0" w:space="0" w:color="auto"/>
        <w:bottom w:val="none" w:sz="0" w:space="0" w:color="auto"/>
        <w:right w:val="none" w:sz="0" w:space="0" w:color="auto"/>
      </w:divBdr>
    </w:div>
    <w:div w:id="1731728474">
      <w:marLeft w:val="0"/>
      <w:marRight w:val="0"/>
      <w:marTop w:val="0"/>
      <w:marBottom w:val="0"/>
      <w:divBdr>
        <w:top w:val="none" w:sz="0" w:space="0" w:color="auto"/>
        <w:left w:val="none" w:sz="0" w:space="0" w:color="auto"/>
        <w:bottom w:val="none" w:sz="0" w:space="0" w:color="auto"/>
        <w:right w:val="none" w:sz="0" w:space="0" w:color="auto"/>
      </w:divBdr>
    </w:div>
    <w:div w:id="1731728475">
      <w:marLeft w:val="0"/>
      <w:marRight w:val="0"/>
      <w:marTop w:val="0"/>
      <w:marBottom w:val="0"/>
      <w:divBdr>
        <w:top w:val="none" w:sz="0" w:space="0" w:color="auto"/>
        <w:left w:val="none" w:sz="0" w:space="0" w:color="auto"/>
        <w:bottom w:val="none" w:sz="0" w:space="0" w:color="auto"/>
        <w:right w:val="none" w:sz="0" w:space="0" w:color="auto"/>
      </w:divBdr>
    </w:div>
    <w:div w:id="1731728476">
      <w:marLeft w:val="0"/>
      <w:marRight w:val="0"/>
      <w:marTop w:val="0"/>
      <w:marBottom w:val="0"/>
      <w:divBdr>
        <w:top w:val="none" w:sz="0" w:space="0" w:color="auto"/>
        <w:left w:val="none" w:sz="0" w:space="0" w:color="auto"/>
        <w:bottom w:val="none" w:sz="0" w:space="0" w:color="auto"/>
        <w:right w:val="none" w:sz="0" w:space="0" w:color="auto"/>
      </w:divBdr>
    </w:div>
    <w:div w:id="1731728477">
      <w:marLeft w:val="0"/>
      <w:marRight w:val="0"/>
      <w:marTop w:val="0"/>
      <w:marBottom w:val="0"/>
      <w:divBdr>
        <w:top w:val="none" w:sz="0" w:space="0" w:color="auto"/>
        <w:left w:val="none" w:sz="0" w:space="0" w:color="auto"/>
        <w:bottom w:val="none" w:sz="0" w:space="0" w:color="auto"/>
        <w:right w:val="none" w:sz="0" w:space="0" w:color="auto"/>
      </w:divBdr>
    </w:div>
    <w:div w:id="1731728478">
      <w:marLeft w:val="0"/>
      <w:marRight w:val="0"/>
      <w:marTop w:val="0"/>
      <w:marBottom w:val="0"/>
      <w:divBdr>
        <w:top w:val="none" w:sz="0" w:space="0" w:color="auto"/>
        <w:left w:val="none" w:sz="0" w:space="0" w:color="auto"/>
        <w:bottom w:val="none" w:sz="0" w:space="0" w:color="auto"/>
        <w:right w:val="none" w:sz="0" w:space="0" w:color="auto"/>
      </w:divBdr>
    </w:div>
    <w:div w:id="1731728479">
      <w:marLeft w:val="0"/>
      <w:marRight w:val="0"/>
      <w:marTop w:val="0"/>
      <w:marBottom w:val="0"/>
      <w:divBdr>
        <w:top w:val="none" w:sz="0" w:space="0" w:color="auto"/>
        <w:left w:val="none" w:sz="0" w:space="0" w:color="auto"/>
        <w:bottom w:val="none" w:sz="0" w:space="0" w:color="auto"/>
        <w:right w:val="none" w:sz="0" w:space="0" w:color="auto"/>
      </w:divBdr>
    </w:div>
    <w:div w:id="1731728480">
      <w:marLeft w:val="0"/>
      <w:marRight w:val="0"/>
      <w:marTop w:val="0"/>
      <w:marBottom w:val="0"/>
      <w:divBdr>
        <w:top w:val="none" w:sz="0" w:space="0" w:color="auto"/>
        <w:left w:val="none" w:sz="0" w:space="0" w:color="auto"/>
        <w:bottom w:val="none" w:sz="0" w:space="0" w:color="auto"/>
        <w:right w:val="none" w:sz="0" w:space="0" w:color="auto"/>
      </w:divBdr>
    </w:div>
    <w:div w:id="1731728481">
      <w:marLeft w:val="0"/>
      <w:marRight w:val="0"/>
      <w:marTop w:val="0"/>
      <w:marBottom w:val="0"/>
      <w:divBdr>
        <w:top w:val="none" w:sz="0" w:space="0" w:color="auto"/>
        <w:left w:val="none" w:sz="0" w:space="0" w:color="auto"/>
        <w:bottom w:val="none" w:sz="0" w:space="0" w:color="auto"/>
        <w:right w:val="none" w:sz="0" w:space="0" w:color="auto"/>
      </w:divBdr>
    </w:div>
    <w:div w:id="1731728482">
      <w:marLeft w:val="0"/>
      <w:marRight w:val="0"/>
      <w:marTop w:val="0"/>
      <w:marBottom w:val="0"/>
      <w:divBdr>
        <w:top w:val="none" w:sz="0" w:space="0" w:color="auto"/>
        <w:left w:val="none" w:sz="0" w:space="0" w:color="auto"/>
        <w:bottom w:val="none" w:sz="0" w:space="0" w:color="auto"/>
        <w:right w:val="none" w:sz="0" w:space="0" w:color="auto"/>
      </w:divBdr>
    </w:div>
    <w:div w:id="1731728483">
      <w:marLeft w:val="0"/>
      <w:marRight w:val="0"/>
      <w:marTop w:val="0"/>
      <w:marBottom w:val="0"/>
      <w:divBdr>
        <w:top w:val="none" w:sz="0" w:space="0" w:color="auto"/>
        <w:left w:val="none" w:sz="0" w:space="0" w:color="auto"/>
        <w:bottom w:val="none" w:sz="0" w:space="0" w:color="auto"/>
        <w:right w:val="none" w:sz="0" w:space="0" w:color="auto"/>
      </w:divBdr>
    </w:div>
    <w:div w:id="1731728484">
      <w:marLeft w:val="0"/>
      <w:marRight w:val="0"/>
      <w:marTop w:val="0"/>
      <w:marBottom w:val="0"/>
      <w:divBdr>
        <w:top w:val="none" w:sz="0" w:space="0" w:color="auto"/>
        <w:left w:val="none" w:sz="0" w:space="0" w:color="auto"/>
        <w:bottom w:val="none" w:sz="0" w:space="0" w:color="auto"/>
        <w:right w:val="none" w:sz="0" w:space="0" w:color="auto"/>
      </w:divBdr>
    </w:div>
    <w:div w:id="1731728485">
      <w:marLeft w:val="0"/>
      <w:marRight w:val="0"/>
      <w:marTop w:val="0"/>
      <w:marBottom w:val="0"/>
      <w:divBdr>
        <w:top w:val="none" w:sz="0" w:space="0" w:color="auto"/>
        <w:left w:val="none" w:sz="0" w:space="0" w:color="auto"/>
        <w:bottom w:val="none" w:sz="0" w:space="0" w:color="auto"/>
        <w:right w:val="none" w:sz="0" w:space="0" w:color="auto"/>
      </w:divBdr>
    </w:div>
    <w:div w:id="1731728486">
      <w:marLeft w:val="0"/>
      <w:marRight w:val="0"/>
      <w:marTop w:val="0"/>
      <w:marBottom w:val="0"/>
      <w:divBdr>
        <w:top w:val="none" w:sz="0" w:space="0" w:color="auto"/>
        <w:left w:val="none" w:sz="0" w:space="0" w:color="auto"/>
        <w:bottom w:val="none" w:sz="0" w:space="0" w:color="auto"/>
        <w:right w:val="none" w:sz="0" w:space="0" w:color="auto"/>
      </w:divBdr>
    </w:div>
    <w:div w:id="1731728487">
      <w:marLeft w:val="0"/>
      <w:marRight w:val="0"/>
      <w:marTop w:val="0"/>
      <w:marBottom w:val="0"/>
      <w:divBdr>
        <w:top w:val="none" w:sz="0" w:space="0" w:color="auto"/>
        <w:left w:val="none" w:sz="0" w:space="0" w:color="auto"/>
        <w:bottom w:val="none" w:sz="0" w:space="0" w:color="auto"/>
        <w:right w:val="none" w:sz="0" w:space="0" w:color="auto"/>
      </w:divBdr>
    </w:div>
    <w:div w:id="1731728488">
      <w:marLeft w:val="0"/>
      <w:marRight w:val="0"/>
      <w:marTop w:val="0"/>
      <w:marBottom w:val="0"/>
      <w:divBdr>
        <w:top w:val="none" w:sz="0" w:space="0" w:color="auto"/>
        <w:left w:val="none" w:sz="0" w:space="0" w:color="auto"/>
        <w:bottom w:val="none" w:sz="0" w:space="0" w:color="auto"/>
        <w:right w:val="none" w:sz="0" w:space="0" w:color="auto"/>
      </w:divBdr>
    </w:div>
    <w:div w:id="1731728489">
      <w:marLeft w:val="0"/>
      <w:marRight w:val="0"/>
      <w:marTop w:val="0"/>
      <w:marBottom w:val="0"/>
      <w:divBdr>
        <w:top w:val="none" w:sz="0" w:space="0" w:color="auto"/>
        <w:left w:val="none" w:sz="0" w:space="0" w:color="auto"/>
        <w:bottom w:val="none" w:sz="0" w:space="0" w:color="auto"/>
        <w:right w:val="none" w:sz="0" w:space="0" w:color="auto"/>
      </w:divBdr>
    </w:div>
    <w:div w:id="1731728490">
      <w:marLeft w:val="0"/>
      <w:marRight w:val="0"/>
      <w:marTop w:val="0"/>
      <w:marBottom w:val="0"/>
      <w:divBdr>
        <w:top w:val="none" w:sz="0" w:space="0" w:color="auto"/>
        <w:left w:val="none" w:sz="0" w:space="0" w:color="auto"/>
        <w:bottom w:val="none" w:sz="0" w:space="0" w:color="auto"/>
        <w:right w:val="none" w:sz="0" w:space="0" w:color="auto"/>
      </w:divBdr>
    </w:div>
    <w:div w:id="1731728491">
      <w:marLeft w:val="0"/>
      <w:marRight w:val="0"/>
      <w:marTop w:val="0"/>
      <w:marBottom w:val="0"/>
      <w:divBdr>
        <w:top w:val="none" w:sz="0" w:space="0" w:color="auto"/>
        <w:left w:val="none" w:sz="0" w:space="0" w:color="auto"/>
        <w:bottom w:val="none" w:sz="0" w:space="0" w:color="auto"/>
        <w:right w:val="none" w:sz="0" w:space="0" w:color="auto"/>
      </w:divBdr>
    </w:div>
    <w:div w:id="1731728492">
      <w:marLeft w:val="0"/>
      <w:marRight w:val="0"/>
      <w:marTop w:val="0"/>
      <w:marBottom w:val="0"/>
      <w:divBdr>
        <w:top w:val="none" w:sz="0" w:space="0" w:color="auto"/>
        <w:left w:val="none" w:sz="0" w:space="0" w:color="auto"/>
        <w:bottom w:val="none" w:sz="0" w:space="0" w:color="auto"/>
        <w:right w:val="none" w:sz="0" w:space="0" w:color="auto"/>
      </w:divBdr>
    </w:div>
    <w:div w:id="1731728493">
      <w:marLeft w:val="0"/>
      <w:marRight w:val="0"/>
      <w:marTop w:val="0"/>
      <w:marBottom w:val="0"/>
      <w:divBdr>
        <w:top w:val="none" w:sz="0" w:space="0" w:color="auto"/>
        <w:left w:val="none" w:sz="0" w:space="0" w:color="auto"/>
        <w:bottom w:val="none" w:sz="0" w:space="0" w:color="auto"/>
        <w:right w:val="none" w:sz="0" w:space="0" w:color="auto"/>
      </w:divBdr>
    </w:div>
    <w:div w:id="2086103192">
      <w:bodyDiv w:val="1"/>
      <w:marLeft w:val="90"/>
      <w:marRight w:val="90"/>
      <w:marTop w:val="90"/>
      <w:marBottom w:val="90"/>
      <w:divBdr>
        <w:top w:val="none" w:sz="0" w:space="0" w:color="auto"/>
        <w:left w:val="none" w:sz="0" w:space="0" w:color="auto"/>
        <w:bottom w:val="none" w:sz="0" w:space="0" w:color="auto"/>
        <w:right w:val="none" w:sz="0" w:space="0" w:color="auto"/>
      </w:divBdr>
      <w:divsChild>
        <w:div w:id="1138453291">
          <w:marLeft w:val="0"/>
          <w:marRight w:val="0"/>
          <w:marTop w:val="0"/>
          <w:marBottom w:val="0"/>
          <w:divBdr>
            <w:top w:val="none" w:sz="0" w:space="0" w:color="auto"/>
            <w:left w:val="none" w:sz="0" w:space="0" w:color="auto"/>
            <w:bottom w:val="none" w:sz="0" w:space="0" w:color="auto"/>
            <w:right w:val="none" w:sz="0" w:space="0" w:color="auto"/>
          </w:divBdr>
          <w:divsChild>
            <w:div w:id="268853370">
              <w:marLeft w:val="0"/>
              <w:marRight w:val="0"/>
              <w:marTop w:val="0"/>
              <w:marBottom w:val="0"/>
              <w:divBdr>
                <w:top w:val="none" w:sz="0" w:space="0" w:color="auto"/>
                <w:left w:val="none" w:sz="0" w:space="0" w:color="auto"/>
                <w:bottom w:val="none" w:sz="0" w:space="0" w:color="auto"/>
                <w:right w:val="none" w:sz="0" w:space="0" w:color="auto"/>
              </w:divBdr>
              <w:divsChild>
                <w:div w:id="1993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8B20-BF26-44B0-8350-F753D6C2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81355</Words>
  <Characters>46373</Characters>
  <Application>Microsoft Office Word</Application>
  <DocSecurity>0</DocSecurity>
  <Lines>386</Lines>
  <Paragraphs>254</Paragraphs>
  <ScaleCrop>false</ScaleCrop>
  <HeadingPairs>
    <vt:vector size="2" baseType="variant">
      <vt:variant>
        <vt:lpstr>Название</vt:lpstr>
      </vt:variant>
      <vt:variant>
        <vt:i4>1</vt:i4>
      </vt:variant>
    </vt:vector>
  </HeadingPairs>
  <TitlesOfParts>
    <vt:vector size="1" baseType="lpstr">
      <vt:lpstr>ВІДКРИТЕ АКЦІОНЕРНЕ</vt:lpstr>
    </vt:vector>
  </TitlesOfParts>
  <Company>TAScombank</Company>
  <LinksUpToDate>false</LinksUpToDate>
  <CharactersWithSpaces>127474</CharactersWithSpaces>
  <SharedDoc>false</SharedDoc>
  <HLinks>
    <vt:vector size="246" baseType="variant">
      <vt:variant>
        <vt:i4>1835066</vt:i4>
      </vt:variant>
      <vt:variant>
        <vt:i4>227</vt:i4>
      </vt:variant>
      <vt:variant>
        <vt:i4>0</vt:i4>
      </vt:variant>
      <vt:variant>
        <vt:i4>5</vt:i4>
      </vt:variant>
      <vt:variant>
        <vt:lpwstr/>
      </vt:variant>
      <vt:variant>
        <vt:lpwstr>_Toc299024367</vt:lpwstr>
      </vt:variant>
      <vt:variant>
        <vt:i4>1835066</vt:i4>
      </vt:variant>
      <vt:variant>
        <vt:i4>221</vt:i4>
      </vt:variant>
      <vt:variant>
        <vt:i4>0</vt:i4>
      </vt:variant>
      <vt:variant>
        <vt:i4>5</vt:i4>
      </vt:variant>
      <vt:variant>
        <vt:lpwstr/>
      </vt:variant>
      <vt:variant>
        <vt:lpwstr>_Toc299024366</vt:lpwstr>
      </vt:variant>
      <vt:variant>
        <vt:i4>1835066</vt:i4>
      </vt:variant>
      <vt:variant>
        <vt:i4>215</vt:i4>
      </vt:variant>
      <vt:variant>
        <vt:i4>0</vt:i4>
      </vt:variant>
      <vt:variant>
        <vt:i4>5</vt:i4>
      </vt:variant>
      <vt:variant>
        <vt:lpwstr/>
      </vt:variant>
      <vt:variant>
        <vt:lpwstr>_Toc299024365</vt:lpwstr>
      </vt:variant>
      <vt:variant>
        <vt:i4>1835066</vt:i4>
      </vt:variant>
      <vt:variant>
        <vt:i4>209</vt:i4>
      </vt:variant>
      <vt:variant>
        <vt:i4>0</vt:i4>
      </vt:variant>
      <vt:variant>
        <vt:i4>5</vt:i4>
      </vt:variant>
      <vt:variant>
        <vt:lpwstr/>
      </vt:variant>
      <vt:variant>
        <vt:lpwstr>_Toc299024364</vt:lpwstr>
      </vt:variant>
      <vt:variant>
        <vt:i4>1835066</vt:i4>
      </vt:variant>
      <vt:variant>
        <vt:i4>203</vt:i4>
      </vt:variant>
      <vt:variant>
        <vt:i4>0</vt:i4>
      </vt:variant>
      <vt:variant>
        <vt:i4>5</vt:i4>
      </vt:variant>
      <vt:variant>
        <vt:lpwstr/>
      </vt:variant>
      <vt:variant>
        <vt:lpwstr>_Toc299024363</vt:lpwstr>
      </vt:variant>
      <vt:variant>
        <vt:i4>1835066</vt:i4>
      </vt:variant>
      <vt:variant>
        <vt:i4>197</vt:i4>
      </vt:variant>
      <vt:variant>
        <vt:i4>0</vt:i4>
      </vt:variant>
      <vt:variant>
        <vt:i4>5</vt:i4>
      </vt:variant>
      <vt:variant>
        <vt:lpwstr/>
      </vt:variant>
      <vt:variant>
        <vt:lpwstr>_Toc299024362</vt:lpwstr>
      </vt:variant>
      <vt:variant>
        <vt:i4>1835066</vt:i4>
      </vt:variant>
      <vt:variant>
        <vt:i4>191</vt:i4>
      </vt:variant>
      <vt:variant>
        <vt:i4>0</vt:i4>
      </vt:variant>
      <vt:variant>
        <vt:i4>5</vt:i4>
      </vt:variant>
      <vt:variant>
        <vt:lpwstr/>
      </vt:variant>
      <vt:variant>
        <vt:lpwstr>_Toc299024361</vt:lpwstr>
      </vt:variant>
      <vt:variant>
        <vt:i4>1835066</vt:i4>
      </vt:variant>
      <vt:variant>
        <vt:i4>185</vt:i4>
      </vt:variant>
      <vt:variant>
        <vt:i4>0</vt:i4>
      </vt:variant>
      <vt:variant>
        <vt:i4>5</vt:i4>
      </vt:variant>
      <vt:variant>
        <vt:lpwstr/>
      </vt:variant>
      <vt:variant>
        <vt:lpwstr>_Toc299024360</vt:lpwstr>
      </vt:variant>
      <vt:variant>
        <vt:i4>2031674</vt:i4>
      </vt:variant>
      <vt:variant>
        <vt:i4>179</vt:i4>
      </vt:variant>
      <vt:variant>
        <vt:i4>0</vt:i4>
      </vt:variant>
      <vt:variant>
        <vt:i4>5</vt:i4>
      </vt:variant>
      <vt:variant>
        <vt:lpwstr/>
      </vt:variant>
      <vt:variant>
        <vt:lpwstr>_Toc299024359</vt:lpwstr>
      </vt:variant>
      <vt:variant>
        <vt:i4>2031674</vt:i4>
      </vt:variant>
      <vt:variant>
        <vt:i4>173</vt:i4>
      </vt:variant>
      <vt:variant>
        <vt:i4>0</vt:i4>
      </vt:variant>
      <vt:variant>
        <vt:i4>5</vt:i4>
      </vt:variant>
      <vt:variant>
        <vt:lpwstr/>
      </vt:variant>
      <vt:variant>
        <vt:lpwstr>_Toc299024358</vt:lpwstr>
      </vt:variant>
      <vt:variant>
        <vt:i4>2031674</vt:i4>
      </vt:variant>
      <vt:variant>
        <vt:i4>167</vt:i4>
      </vt:variant>
      <vt:variant>
        <vt:i4>0</vt:i4>
      </vt:variant>
      <vt:variant>
        <vt:i4>5</vt:i4>
      </vt:variant>
      <vt:variant>
        <vt:lpwstr/>
      </vt:variant>
      <vt:variant>
        <vt:lpwstr>_Toc299024357</vt:lpwstr>
      </vt:variant>
      <vt:variant>
        <vt:i4>2031674</vt:i4>
      </vt:variant>
      <vt:variant>
        <vt:i4>161</vt:i4>
      </vt:variant>
      <vt:variant>
        <vt:i4>0</vt:i4>
      </vt:variant>
      <vt:variant>
        <vt:i4>5</vt:i4>
      </vt:variant>
      <vt:variant>
        <vt:lpwstr/>
      </vt:variant>
      <vt:variant>
        <vt:lpwstr>_Toc299024356</vt:lpwstr>
      </vt:variant>
      <vt:variant>
        <vt:i4>2031674</vt:i4>
      </vt:variant>
      <vt:variant>
        <vt:i4>155</vt:i4>
      </vt:variant>
      <vt:variant>
        <vt:i4>0</vt:i4>
      </vt:variant>
      <vt:variant>
        <vt:i4>5</vt:i4>
      </vt:variant>
      <vt:variant>
        <vt:lpwstr/>
      </vt:variant>
      <vt:variant>
        <vt:lpwstr>_Toc299024355</vt:lpwstr>
      </vt:variant>
      <vt:variant>
        <vt:i4>2031674</vt:i4>
      </vt:variant>
      <vt:variant>
        <vt:i4>149</vt:i4>
      </vt:variant>
      <vt:variant>
        <vt:i4>0</vt:i4>
      </vt:variant>
      <vt:variant>
        <vt:i4>5</vt:i4>
      </vt:variant>
      <vt:variant>
        <vt:lpwstr/>
      </vt:variant>
      <vt:variant>
        <vt:lpwstr>_Toc299024354</vt:lpwstr>
      </vt:variant>
      <vt:variant>
        <vt:i4>2031674</vt:i4>
      </vt:variant>
      <vt:variant>
        <vt:i4>143</vt:i4>
      </vt:variant>
      <vt:variant>
        <vt:i4>0</vt:i4>
      </vt:variant>
      <vt:variant>
        <vt:i4>5</vt:i4>
      </vt:variant>
      <vt:variant>
        <vt:lpwstr/>
      </vt:variant>
      <vt:variant>
        <vt:lpwstr>_Toc299024353</vt:lpwstr>
      </vt:variant>
      <vt:variant>
        <vt:i4>2031674</vt:i4>
      </vt:variant>
      <vt:variant>
        <vt:i4>137</vt:i4>
      </vt:variant>
      <vt:variant>
        <vt:i4>0</vt:i4>
      </vt:variant>
      <vt:variant>
        <vt:i4>5</vt:i4>
      </vt:variant>
      <vt:variant>
        <vt:lpwstr/>
      </vt:variant>
      <vt:variant>
        <vt:lpwstr>_Toc299024352</vt:lpwstr>
      </vt:variant>
      <vt:variant>
        <vt:i4>2031674</vt:i4>
      </vt:variant>
      <vt:variant>
        <vt:i4>131</vt:i4>
      </vt:variant>
      <vt:variant>
        <vt:i4>0</vt:i4>
      </vt:variant>
      <vt:variant>
        <vt:i4>5</vt:i4>
      </vt:variant>
      <vt:variant>
        <vt:lpwstr/>
      </vt:variant>
      <vt:variant>
        <vt:lpwstr>_Toc299024351</vt:lpwstr>
      </vt:variant>
      <vt:variant>
        <vt:i4>2031674</vt:i4>
      </vt:variant>
      <vt:variant>
        <vt:i4>125</vt:i4>
      </vt:variant>
      <vt:variant>
        <vt:i4>0</vt:i4>
      </vt:variant>
      <vt:variant>
        <vt:i4>5</vt:i4>
      </vt:variant>
      <vt:variant>
        <vt:lpwstr/>
      </vt:variant>
      <vt:variant>
        <vt:lpwstr>_Toc299024350</vt:lpwstr>
      </vt:variant>
      <vt:variant>
        <vt:i4>1966138</vt:i4>
      </vt:variant>
      <vt:variant>
        <vt:i4>119</vt:i4>
      </vt:variant>
      <vt:variant>
        <vt:i4>0</vt:i4>
      </vt:variant>
      <vt:variant>
        <vt:i4>5</vt:i4>
      </vt:variant>
      <vt:variant>
        <vt:lpwstr/>
      </vt:variant>
      <vt:variant>
        <vt:lpwstr>_Toc299024349</vt:lpwstr>
      </vt:variant>
      <vt:variant>
        <vt:i4>1966138</vt:i4>
      </vt:variant>
      <vt:variant>
        <vt:i4>113</vt:i4>
      </vt:variant>
      <vt:variant>
        <vt:i4>0</vt:i4>
      </vt:variant>
      <vt:variant>
        <vt:i4>5</vt:i4>
      </vt:variant>
      <vt:variant>
        <vt:lpwstr/>
      </vt:variant>
      <vt:variant>
        <vt:lpwstr>_Toc299024348</vt:lpwstr>
      </vt:variant>
      <vt:variant>
        <vt:i4>1966138</vt:i4>
      </vt:variant>
      <vt:variant>
        <vt:i4>107</vt:i4>
      </vt:variant>
      <vt:variant>
        <vt:i4>0</vt:i4>
      </vt:variant>
      <vt:variant>
        <vt:i4>5</vt:i4>
      </vt:variant>
      <vt:variant>
        <vt:lpwstr/>
      </vt:variant>
      <vt:variant>
        <vt:lpwstr>_Toc299024347</vt:lpwstr>
      </vt:variant>
      <vt:variant>
        <vt:i4>1966138</vt:i4>
      </vt:variant>
      <vt:variant>
        <vt:i4>101</vt:i4>
      </vt:variant>
      <vt:variant>
        <vt:i4>0</vt:i4>
      </vt:variant>
      <vt:variant>
        <vt:i4>5</vt:i4>
      </vt:variant>
      <vt:variant>
        <vt:lpwstr/>
      </vt:variant>
      <vt:variant>
        <vt:lpwstr>_Toc299024346</vt:lpwstr>
      </vt:variant>
      <vt:variant>
        <vt:i4>1966138</vt:i4>
      </vt:variant>
      <vt:variant>
        <vt:i4>95</vt:i4>
      </vt:variant>
      <vt:variant>
        <vt:i4>0</vt:i4>
      </vt:variant>
      <vt:variant>
        <vt:i4>5</vt:i4>
      </vt:variant>
      <vt:variant>
        <vt:lpwstr/>
      </vt:variant>
      <vt:variant>
        <vt:lpwstr>_Toc299024345</vt:lpwstr>
      </vt:variant>
      <vt:variant>
        <vt:i4>1966138</vt:i4>
      </vt:variant>
      <vt:variant>
        <vt:i4>89</vt:i4>
      </vt:variant>
      <vt:variant>
        <vt:i4>0</vt:i4>
      </vt:variant>
      <vt:variant>
        <vt:i4>5</vt:i4>
      </vt:variant>
      <vt:variant>
        <vt:lpwstr/>
      </vt:variant>
      <vt:variant>
        <vt:lpwstr>_Toc299024344</vt:lpwstr>
      </vt:variant>
      <vt:variant>
        <vt:i4>1966138</vt:i4>
      </vt:variant>
      <vt:variant>
        <vt:i4>83</vt:i4>
      </vt:variant>
      <vt:variant>
        <vt:i4>0</vt:i4>
      </vt:variant>
      <vt:variant>
        <vt:i4>5</vt:i4>
      </vt:variant>
      <vt:variant>
        <vt:lpwstr/>
      </vt:variant>
      <vt:variant>
        <vt:lpwstr>_Toc299024343</vt:lpwstr>
      </vt:variant>
      <vt:variant>
        <vt:i4>1966138</vt:i4>
      </vt:variant>
      <vt:variant>
        <vt:i4>77</vt:i4>
      </vt:variant>
      <vt:variant>
        <vt:i4>0</vt:i4>
      </vt:variant>
      <vt:variant>
        <vt:i4>5</vt:i4>
      </vt:variant>
      <vt:variant>
        <vt:lpwstr/>
      </vt:variant>
      <vt:variant>
        <vt:lpwstr>_Toc299024342</vt:lpwstr>
      </vt:variant>
      <vt:variant>
        <vt:i4>1966138</vt:i4>
      </vt:variant>
      <vt:variant>
        <vt:i4>71</vt:i4>
      </vt:variant>
      <vt:variant>
        <vt:i4>0</vt:i4>
      </vt:variant>
      <vt:variant>
        <vt:i4>5</vt:i4>
      </vt:variant>
      <vt:variant>
        <vt:lpwstr/>
      </vt:variant>
      <vt:variant>
        <vt:lpwstr>_Toc299024341</vt:lpwstr>
      </vt:variant>
      <vt:variant>
        <vt:i4>1966138</vt:i4>
      </vt:variant>
      <vt:variant>
        <vt:i4>65</vt:i4>
      </vt:variant>
      <vt:variant>
        <vt:i4>0</vt:i4>
      </vt:variant>
      <vt:variant>
        <vt:i4>5</vt:i4>
      </vt:variant>
      <vt:variant>
        <vt:lpwstr/>
      </vt:variant>
      <vt:variant>
        <vt:lpwstr>_Toc299024340</vt:lpwstr>
      </vt:variant>
      <vt:variant>
        <vt:i4>1638458</vt:i4>
      </vt:variant>
      <vt:variant>
        <vt:i4>59</vt:i4>
      </vt:variant>
      <vt:variant>
        <vt:i4>0</vt:i4>
      </vt:variant>
      <vt:variant>
        <vt:i4>5</vt:i4>
      </vt:variant>
      <vt:variant>
        <vt:lpwstr/>
      </vt:variant>
      <vt:variant>
        <vt:lpwstr>_Toc299024339</vt:lpwstr>
      </vt:variant>
      <vt:variant>
        <vt:i4>1638458</vt:i4>
      </vt:variant>
      <vt:variant>
        <vt:i4>53</vt:i4>
      </vt:variant>
      <vt:variant>
        <vt:i4>0</vt:i4>
      </vt:variant>
      <vt:variant>
        <vt:i4>5</vt:i4>
      </vt:variant>
      <vt:variant>
        <vt:lpwstr/>
      </vt:variant>
      <vt:variant>
        <vt:lpwstr>_Toc299024338</vt:lpwstr>
      </vt:variant>
      <vt:variant>
        <vt:i4>1638458</vt:i4>
      </vt:variant>
      <vt:variant>
        <vt:i4>47</vt:i4>
      </vt:variant>
      <vt:variant>
        <vt:i4>0</vt:i4>
      </vt:variant>
      <vt:variant>
        <vt:i4>5</vt:i4>
      </vt:variant>
      <vt:variant>
        <vt:lpwstr/>
      </vt:variant>
      <vt:variant>
        <vt:lpwstr>_Toc299024337</vt:lpwstr>
      </vt:variant>
      <vt:variant>
        <vt:i4>1638458</vt:i4>
      </vt:variant>
      <vt:variant>
        <vt:i4>41</vt:i4>
      </vt:variant>
      <vt:variant>
        <vt:i4>0</vt:i4>
      </vt:variant>
      <vt:variant>
        <vt:i4>5</vt:i4>
      </vt:variant>
      <vt:variant>
        <vt:lpwstr/>
      </vt:variant>
      <vt:variant>
        <vt:lpwstr>_Toc299024336</vt:lpwstr>
      </vt:variant>
      <vt:variant>
        <vt:i4>1638458</vt:i4>
      </vt:variant>
      <vt:variant>
        <vt:i4>35</vt:i4>
      </vt:variant>
      <vt:variant>
        <vt:i4>0</vt:i4>
      </vt:variant>
      <vt:variant>
        <vt:i4>5</vt:i4>
      </vt:variant>
      <vt:variant>
        <vt:lpwstr/>
      </vt:variant>
      <vt:variant>
        <vt:lpwstr>_Toc299024335</vt:lpwstr>
      </vt:variant>
      <vt:variant>
        <vt:i4>1638458</vt:i4>
      </vt:variant>
      <vt:variant>
        <vt:i4>29</vt:i4>
      </vt:variant>
      <vt:variant>
        <vt:i4>0</vt:i4>
      </vt:variant>
      <vt:variant>
        <vt:i4>5</vt:i4>
      </vt:variant>
      <vt:variant>
        <vt:lpwstr/>
      </vt:variant>
      <vt:variant>
        <vt:lpwstr>_Toc299024334</vt:lpwstr>
      </vt:variant>
      <vt:variant>
        <vt:i4>1638458</vt:i4>
      </vt:variant>
      <vt:variant>
        <vt:i4>23</vt:i4>
      </vt:variant>
      <vt:variant>
        <vt:i4>0</vt:i4>
      </vt:variant>
      <vt:variant>
        <vt:i4>5</vt:i4>
      </vt:variant>
      <vt:variant>
        <vt:lpwstr/>
      </vt:variant>
      <vt:variant>
        <vt:lpwstr>_Toc299024333</vt:lpwstr>
      </vt:variant>
      <vt:variant>
        <vt:i4>1638458</vt:i4>
      </vt:variant>
      <vt:variant>
        <vt:i4>20</vt:i4>
      </vt:variant>
      <vt:variant>
        <vt:i4>0</vt:i4>
      </vt:variant>
      <vt:variant>
        <vt:i4>5</vt:i4>
      </vt:variant>
      <vt:variant>
        <vt:lpwstr/>
      </vt:variant>
      <vt:variant>
        <vt:lpwstr>_Toc299024332</vt:lpwstr>
      </vt:variant>
      <vt:variant>
        <vt:i4>1638458</vt:i4>
      </vt:variant>
      <vt:variant>
        <vt:i4>17</vt:i4>
      </vt:variant>
      <vt:variant>
        <vt:i4>0</vt:i4>
      </vt:variant>
      <vt:variant>
        <vt:i4>5</vt:i4>
      </vt:variant>
      <vt:variant>
        <vt:lpwstr/>
      </vt:variant>
      <vt:variant>
        <vt:lpwstr>_Toc299024331</vt:lpwstr>
      </vt:variant>
      <vt:variant>
        <vt:i4>1638458</vt:i4>
      </vt:variant>
      <vt:variant>
        <vt:i4>14</vt:i4>
      </vt:variant>
      <vt:variant>
        <vt:i4>0</vt:i4>
      </vt:variant>
      <vt:variant>
        <vt:i4>5</vt:i4>
      </vt:variant>
      <vt:variant>
        <vt:lpwstr/>
      </vt:variant>
      <vt:variant>
        <vt:lpwstr>_Toc299024330</vt:lpwstr>
      </vt:variant>
      <vt:variant>
        <vt:i4>1572922</vt:i4>
      </vt:variant>
      <vt:variant>
        <vt:i4>11</vt:i4>
      </vt:variant>
      <vt:variant>
        <vt:i4>0</vt:i4>
      </vt:variant>
      <vt:variant>
        <vt:i4>5</vt:i4>
      </vt:variant>
      <vt:variant>
        <vt:lpwstr/>
      </vt:variant>
      <vt:variant>
        <vt:lpwstr>_Toc299024329</vt:lpwstr>
      </vt:variant>
      <vt:variant>
        <vt:i4>1572922</vt:i4>
      </vt:variant>
      <vt:variant>
        <vt:i4>8</vt:i4>
      </vt:variant>
      <vt:variant>
        <vt:i4>0</vt:i4>
      </vt:variant>
      <vt:variant>
        <vt:i4>5</vt:i4>
      </vt:variant>
      <vt:variant>
        <vt:lpwstr/>
      </vt:variant>
      <vt:variant>
        <vt:lpwstr>_Toc299024328</vt:lpwstr>
      </vt:variant>
      <vt:variant>
        <vt:i4>1572922</vt:i4>
      </vt:variant>
      <vt:variant>
        <vt:i4>2</vt:i4>
      </vt:variant>
      <vt:variant>
        <vt:i4>0</vt:i4>
      </vt:variant>
      <vt:variant>
        <vt:i4>5</vt:i4>
      </vt:variant>
      <vt:variant>
        <vt:lpwstr/>
      </vt:variant>
      <vt:variant>
        <vt:lpwstr>_Toc299024327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dc:title>
  <dc:creator>Рудя Николай</dc:creator>
  <cp:lastModifiedBy>Устименко Наталія Миколаївна</cp:lastModifiedBy>
  <cp:revision>2</cp:revision>
  <cp:lastPrinted>2012-05-29T06:02:00Z</cp:lastPrinted>
  <dcterms:created xsi:type="dcterms:W3CDTF">2013-06-05T06:24:00Z</dcterms:created>
  <dcterms:modified xsi:type="dcterms:W3CDTF">2013-06-05T06:24:00Z</dcterms:modified>
</cp:coreProperties>
</file>