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30DEB" w:rsidTr="00830DEB">
        <w:trPr>
          <w:trHeight w:val="853"/>
        </w:trPr>
        <w:tc>
          <w:tcPr>
            <w:tcW w:w="1809" w:type="dxa"/>
          </w:tcPr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у </w:t>
            </w:r>
            <w:r w:rsidRPr="00830DEB">
              <w:rPr>
                <w:rFonts w:ascii="Verdana" w:hAnsi="Verdana"/>
                <w:b/>
                <w:sz w:val="14"/>
                <w:szCs w:val="14"/>
              </w:rPr>
              <w:t>AT  «ТАСКОМБАНК»</w:t>
            </w:r>
          </w:p>
          <w:p w:rsidR="00830DEB" w:rsidRPr="002365D2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гарантовано</w:t>
            </w:r>
            <w:proofErr w:type="spellEnd"/>
          </w:p>
        </w:tc>
        <w:tc>
          <w:tcPr>
            <w:tcW w:w="7762" w:type="dxa"/>
          </w:tcPr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Фондом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фізичних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осіб</w:t>
            </w:r>
            <w:proofErr w:type="spellEnd"/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далі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- Фонд)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>
            <w:pPr>
              <w:rPr>
                <w:sz w:val="14"/>
                <w:szCs w:val="14"/>
              </w:rPr>
            </w:pPr>
          </w:p>
        </w:tc>
        <w:tc>
          <w:tcPr>
            <w:tcW w:w="7762" w:type="dxa"/>
          </w:tcPr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Кожному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відшкодовуються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розмірі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вкладу,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включаючи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відсотки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станом на день початку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процедури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виведення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з ринку, але не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більше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граничного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розміру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вкладами,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встановленого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цей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день,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незалежно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кількості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в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одному банку.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р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відкликання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ліцензії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ліквідацію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з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підстав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визначених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частиною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другою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77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банки і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діяльність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", кожному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гарантується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вкладами,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включаючи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відсотки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на день початку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процедури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ліквідації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банку, але не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більше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граничного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розміру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вкладами,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встановленого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дату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такого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незалежно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кількості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в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одному банку.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Гранична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сума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розміру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в</w:t>
            </w:r>
            <w:proofErr w:type="spellEnd"/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за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вкладами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встановлюється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відповідно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26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систему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фізичних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осіб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" та становить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>200 000 (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дві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ст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ітисяч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)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гривень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.</w:t>
            </w:r>
            <w:r w:rsidRPr="002365D2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830DEB">
              <w:rPr>
                <w:rFonts w:ascii="Verdana" w:hAnsi="Verdana"/>
                <w:sz w:val="14"/>
                <w:szCs w:val="14"/>
              </w:rPr>
              <w:t>(словами)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Відповідно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частини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четвертої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26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систему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фізичних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осіб</w:t>
            </w:r>
            <w:proofErr w:type="spellEnd"/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" не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відшкодовуються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: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1)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передані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 xml:space="preserve">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дов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ірче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управління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2) за вкладом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р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менше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10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гривень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3) за вкладом,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ідтвердженим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ощадним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(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депозитним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)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сертифікатом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пред'явника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4)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розміщені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вклад у банку особою, яка є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пов'язаною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 банком особою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або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була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такою особою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протягом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року до дня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р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віднесення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такого банку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категорії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неплатоспроможних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(у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відкликання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ліцензії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ліквідацію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з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ідстав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визначених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частиною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другою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77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банки і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діяльність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", -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протягом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року до дня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такого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);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5)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розміщені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вклад у банку особою, яка надавала банку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професійні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послуги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як аудитор,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оцінювач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якщо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 дня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припинення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надання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послуг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дня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р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віднесення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такого банку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категорії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неплатоспроможних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не минув один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рік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(у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відкликання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ліцензії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ліквідацію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з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ідстав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визначених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частиною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другою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77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банки і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діяльність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", - один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рік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дня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такого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);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>6)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розміщені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вклад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власником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істотної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участі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у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банку;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7) за вкладами у банку, за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якими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індивідуальній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основі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отримують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проценти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договорами,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укладеними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умовах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що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не є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поточними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ринковими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умовами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відповідно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52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банки і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діяльність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",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або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мають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інші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фінансові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приві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леї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8) за вкладом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у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банку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якщо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такий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використовується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вкладником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як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засіб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забезпечення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виконання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іншого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зобов'язання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перед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цим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банком,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повному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обсязі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вкладу до дня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виконання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зобов'язань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9) за вкладами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ліях</w:t>
            </w:r>
            <w:proofErr w:type="spellEnd"/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іноземних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;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10) за вкладами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у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металах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;</w:t>
            </w:r>
          </w:p>
          <w:p w:rsidR="00830DEB" w:rsidRPr="00830DEB" w:rsidRDefault="00830DEB" w:rsidP="00830DEB">
            <w:pPr>
              <w:rPr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11)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розміщені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рахунках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що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перебувають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арештом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суду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Якщо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більше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одного вкладу в банку</w:t>
            </w:r>
          </w:p>
        </w:tc>
        <w:tc>
          <w:tcPr>
            <w:tcW w:w="7762" w:type="dxa"/>
          </w:tcPr>
          <w:p w:rsidR="00830DEB" w:rsidRPr="00830DEB" w:rsidRDefault="00830DEB" w:rsidP="009734B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Фонд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відшкодовує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розмірі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вкладу,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включаючи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відсотки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станом на день початку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процедури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виведення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Фондом банку з ринку, але не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більше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граничного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розміру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вкладами,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встановленого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цей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день,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незалежно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кількості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в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одному банку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відповідно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статті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26 Закону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"Про систему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фізичних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осіб</w:t>
            </w:r>
            <w:proofErr w:type="spellEnd"/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"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Період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у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віднесення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категорії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неплатоспроможних</w:t>
            </w:r>
            <w:proofErr w:type="spellEnd"/>
          </w:p>
        </w:tc>
        <w:tc>
          <w:tcPr>
            <w:tcW w:w="7762" w:type="dxa"/>
          </w:tcPr>
          <w:p w:rsidR="00830DEB" w:rsidRPr="002365D2" w:rsidRDefault="00830DEB" w:rsidP="00830DE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Виплата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відшкодування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коштів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розпочинається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в порядку та у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черговості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встановлених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Фондом, не </w:t>
            </w:r>
            <w:proofErr w:type="spellStart"/>
            <w:proofErr w:type="gram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ізніше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20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робочих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днів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(для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банків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база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даних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про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вкладників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яких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містить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інформацію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про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більше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ніж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500000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рахунків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, - не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пізніше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30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робочих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днів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 з дня початку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процедури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виведення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Фондом банку з ринку.</w:t>
            </w:r>
          </w:p>
          <w:p w:rsidR="00830DEB" w:rsidRPr="002365D2" w:rsidRDefault="00830DEB" w:rsidP="00830DEB">
            <w:pPr>
              <w:rPr>
                <w:rFonts w:ascii="Verdana" w:hAnsi="Verdana"/>
                <w:color w:val="000000" w:themeColor="text1"/>
                <w:sz w:val="14"/>
                <w:szCs w:val="14"/>
              </w:rPr>
            </w:pPr>
            <w:proofErr w:type="spellStart"/>
            <w:proofErr w:type="gram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П</w:t>
            </w:r>
            <w:proofErr w:type="gram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ід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час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тимчасової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адміні</w:t>
            </w:r>
            <w:bookmarkStart w:id="0" w:name="_GoBack"/>
            <w:bookmarkEnd w:id="0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страції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вкладник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набуває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право на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одержання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гарантованої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суми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відшкодування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коштів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за вкладами за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рахунок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коштів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Фонду в межах граничного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розміру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відшкодування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коштів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за вкладами за договорами, строк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дії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яких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закінчився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станом на день початку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процедури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виведення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Фондом банку з ринку, та за договорами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банківського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рахунку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.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Фонд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має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право не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включати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до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розрахунку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>гарантованої</w:t>
            </w:r>
            <w:proofErr w:type="spellEnd"/>
            <w:r w:rsidRPr="002365D2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договорами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рахунка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отримання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повному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обсязі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інформації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операції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здійснені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платіжною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системою (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внутрішньодержавною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м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іжнародною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).</w:t>
            </w:r>
          </w:p>
          <w:p w:rsidR="00830DEB" w:rsidRPr="00830DEB" w:rsidRDefault="00830DEB" w:rsidP="00830DEB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Виплата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гарантованої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договорами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рахунка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здійснюється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тільки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після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отримання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Фондом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повному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обсязі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інформації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операції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здійснені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платіжною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системою (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внутрішньодержавною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міжнародною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Валюта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</w:p>
        </w:tc>
        <w:tc>
          <w:tcPr>
            <w:tcW w:w="7762" w:type="dxa"/>
          </w:tcPr>
          <w:p w:rsidR="00830DEB" w:rsidRPr="00830DEB" w:rsidRDefault="00830DEB" w:rsidP="009734BE">
            <w:pPr>
              <w:jc w:val="both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вкладом (за договорами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вкладу /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банківського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рахунку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) 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іноземній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валюті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відбувається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національній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валюті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ісля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перерахування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вкладу за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офіційним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курсом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гривні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іноземних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валют,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встановленим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день початку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процедури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виведення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з ринку 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здійснення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тимчасової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адм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іністрації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відповідно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hyperlink r:id="rId8" w:tgtFrame="_top" w:history="1"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статті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36 Закону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України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"Про систему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гарантування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вкладів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фізичних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осіб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>"</w:t>
              </w:r>
            </w:hyperlink>
            <w:r w:rsidRPr="00830DEB">
              <w:rPr>
                <w:rFonts w:ascii="Verdana" w:hAnsi="Verdana"/>
                <w:sz w:val="14"/>
                <w:szCs w:val="14"/>
              </w:rPr>
              <w:t>.</w:t>
            </w:r>
            <w:r w:rsidRPr="00830DEB">
              <w:rPr>
                <w:rFonts w:ascii="Verdana" w:hAnsi="Verdana"/>
                <w:sz w:val="14"/>
                <w:szCs w:val="14"/>
              </w:rPr>
              <w:br/>
              <w:t xml:space="preserve">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разі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прийняття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рішення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про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відкликання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банківської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ліцензії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та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ліквідацію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 з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підстав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визначених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частиною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другою </w:t>
            </w:r>
            <w:hyperlink r:id="rId9" w:tgtFrame="_top" w:history="1"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статті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77 Закону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України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"Про банки і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банківську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 xml:space="preserve"> </w:t>
              </w:r>
              <w:proofErr w:type="spellStart"/>
              <w:r w:rsidRPr="00830DEB">
                <w:rPr>
                  <w:rFonts w:ascii="Verdana" w:hAnsi="Verdana"/>
                  <w:sz w:val="14"/>
                  <w:szCs w:val="14"/>
                </w:rPr>
                <w:t>діяльність</w:t>
              </w:r>
              <w:proofErr w:type="spellEnd"/>
              <w:r w:rsidRPr="00830DEB">
                <w:rPr>
                  <w:rFonts w:ascii="Verdana" w:hAnsi="Verdana"/>
                  <w:sz w:val="14"/>
                  <w:szCs w:val="14"/>
                </w:rPr>
                <w:t>"</w:t>
              </w:r>
            </w:hyperlink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відшкодування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коштів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за вкладом 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іноземній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валюті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здійснюється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національній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валюті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ісля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перерахування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суми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вкладу за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офіційним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курсом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гривні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до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іноземної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валюти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встановленим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Національним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банком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України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на день початку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ліквідації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банку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Контактна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інформація</w:t>
            </w:r>
            <w:proofErr w:type="spellEnd"/>
          </w:p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Фонду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гарантування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фізичних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осіб</w:t>
            </w:r>
            <w:proofErr w:type="spellEnd"/>
            <w:proofErr w:type="gramEnd"/>
          </w:p>
        </w:tc>
        <w:tc>
          <w:tcPr>
            <w:tcW w:w="7762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 xml:space="preserve">04053, м.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Київ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вулиця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Січових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Стр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ільців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, 17</w:t>
            </w:r>
          </w:p>
          <w:p w:rsidR="00830DEB" w:rsidRPr="00830DEB" w:rsidRDefault="00830DEB" w:rsidP="009734BE">
            <w:pPr>
              <w:pStyle w:val="rvps2"/>
              <w:spacing w:before="0" w:beforeAutospacing="0" w:after="0" w:afterAutospacing="0" w:line="360" w:lineRule="auto"/>
              <w:jc w:val="both"/>
              <w:rPr>
                <w:rFonts w:ascii="Verdana" w:eastAsiaTheme="minorHAnsi" w:hAnsi="Verdana" w:cstheme="minorBidi"/>
                <w:sz w:val="14"/>
                <w:szCs w:val="14"/>
                <w:lang w:val="ru-RU" w:eastAsia="en-US"/>
              </w:rPr>
            </w:pPr>
            <w:r w:rsidRPr="00830DEB">
              <w:rPr>
                <w:rFonts w:ascii="Verdana" w:eastAsiaTheme="minorHAnsi" w:hAnsi="Verdana" w:cstheme="minorBidi"/>
                <w:sz w:val="14"/>
                <w:szCs w:val="14"/>
                <w:lang w:val="ru-RU" w:eastAsia="en-US"/>
              </w:rPr>
              <w:t>Гаряча лінія Фонду гарантування вкладів фізичних осіб:</w:t>
            </w:r>
          </w:p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>0-800-308-108</w:t>
            </w:r>
          </w:p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>(044) 333-36-55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Докладні</w:t>
            </w:r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ша</w:t>
            </w:r>
            <w:proofErr w:type="spellEnd"/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інформація</w:t>
            </w:r>
            <w:proofErr w:type="spellEnd"/>
          </w:p>
        </w:tc>
        <w:tc>
          <w:tcPr>
            <w:tcW w:w="7762" w:type="dxa"/>
          </w:tcPr>
          <w:p w:rsidR="00830DEB" w:rsidRPr="00830DEB" w:rsidRDefault="00830DEB" w:rsidP="009734BE">
            <w:pPr>
              <w:jc w:val="both"/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>http://www.fg.gov.ua</w:t>
            </w:r>
          </w:p>
        </w:tc>
      </w:tr>
      <w:tr w:rsidR="00830DEB" w:rsidTr="00830DEB">
        <w:tc>
          <w:tcPr>
            <w:tcW w:w="1809" w:type="dxa"/>
          </w:tcPr>
          <w:p w:rsidR="00830DEB" w:rsidRPr="00830DEB" w:rsidRDefault="00830DEB" w:rsidP="009734B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ідтвердження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одержання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вкладником</w:t>
            </w:r>
            <w:proofErr w:type="spellEnd"/>
          </w:p>
        </w:tc>
        <w:tc>
          <w:tcPr>
            <w:tcW w:w="7762" w:type="dxa"/>
          </w:tcPr>
          <w:p w:rsidR="00830DEB" w:rsidRPr="00830DEB" w:rsidRDefault="00830DEB" w:rsidP="009734BE">
            <w:pPr>
              <w:shd w:val="clear" w:color="auto" w:fill="FFFFFF"/>
              <w:rPr>
                <w:rFonts w:ascii="Verdana" w:hAnsi="Verdana"/>
                <w:sz w:val="14"/>
                <w:szCs w:val="14"/>
              </w:rPr>
            </w:pPr>
            <w:r w:rsidRPr="00830DEB">
              <w:rPr>
                <w:rFonts w:ascii="Verdana" w:hAnsi="Verdana"/>
                <w:sz w:val="14"/>
                <w:szCs w:val="14"/>
              </w:rPr>
              <w:t>___________________</w:t>
            </w:r>
            <w:r w:rsidRPr="00830DEB">
              <w:rPr>
                <w:rFonts w:ascii="Verdana" w:hAnsi="Verdana"/>
                <w:sz w:val="14"/>
                <w:szCs w:val="14"/>
              </w:rPr>
              <w:br/>
              <w:t>(</w:t>
            </w:r>
            <w:proofErr w:type="spellStart"/>
            <w:proofErr w:type="gramStart"/>
            <w:r w:rsidRPr="00830DEB">
              <w:rPr>
                <w:rFonts w:ascii="Verdana" w:hAnsi="Verdana"/>
                <w:sz w:val="14"/>
                <w:szCs w:val="14"/>
              </w:rPr>
              <w:t>п</w:t>
            </w:r>
            <w:proofErr w:type="gramEnd"/>
            <w:r w:rsidRPr="00830DEB">
              <w:rPr>
                <w:rFonts w:ascii="Verdana" w:hAnsi="Verdana"/>
                <w:sz w:val="14"/>
                <w:szCs w:val="14"/>
              </w:rPr>
              <w:t>ідпис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830DEB">
              <w:rPr>
                <w:rFonts w:ascii="Verdana" w:hAnsi="Verdana"/>
                <w:sz w:val="14"/>
                <w:szCs w:val="14"/>
              </w:rPr>
              <w:t>вкладника</w:t>
            </w:r>
            <w:proofErr w:type="spellEnd"/>
            <w:r w:rsidRPr="00830DEB">
              <w:rPr>
                <w:rFonts w:ascii="Verdana" w:hAnsi="Verdana"/>
                <w:sz w:val="14"/>
                <w:szCs w:val="14"/>
              </w:rPr>
              <w:t>)</w:t>
            </w:r>
          </w:p>
        </w:tc>
      </w:tr>
    </w:tbl>
    <w:p w:rsidR="00830DEB" w:rsidRPr="00830DEB" w:rsidRDefault="00830DEB">
      <w:pPr>
        <w:rPr>
          <w:lang w:val="en-US"/>
        </w:rPr>
      </w:pPr>
    </w:p>
    <w:sectPr w:rsidR="00830DEB" w:rsidRPr="00830DEB" w:rsidSect="00984F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031" w:rsidRDefault="00EF2031" w:rsidP="00830DEB">
      <w:pPr>
        <w:spacing w:after="0" w:line="240" w:lineRule="auto"/>
      </w:pPr>
      <w:r>
        <w:separator/>
      </w:r>
    </w:p>
  </w:endnote>
  <w:endnote w:type="continuationSeparator" w:id="0">
    <w:p w:rsidR="00EF2031" w:rsidRDefault="00EF2031" w:rsidP="0083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D" w:rsidRDefault="00984F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D" w:rsidRDefault="00984F8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D" w:rsidRDefault="00984F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031" w:rsidRDefault="00EF2031" w:rsidP="00830DEB">
      <w:pPr>
        <w:spacing w:after="0" w:line="240" w:lineRule="auto"/>
      </w:pPr>
      <w:r>
        <w:separator/>
      </w:r>
    </w:p>
  </w:footnote>
  <w:footnote w:type="continuationSeparator" w:id="0">
    <w:p w:rsidR="00EF2031" w:rsidRDefault="00EF2031" w:rsidP="0083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D" w:rsidRDefault="00984F8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D" w:rsidRPr="00193252" w:rsidRDefault="00984F8D" w:rsidP="00984F8D">
    <w:pPr>
      <w:shd w:val="clear" w:color="auto" w:fill="FFFFFF"/>
      <w:spacing w:after="0" w:line="435" w:lineRule="atLeast"/>
      <w:jc w:val="center"/>
      <w:outlineLvl w:val="3"/>
      <w:rPr>
        <w:rFonts w:ascii="Verdana" w:eastAsia="Times New Roman" w:hAnsi="Verdana" w:cs="Arial"/>
        <w:b/>
        <w:sz w:val="16"/>
        <w:szCs w:val="16"/>
        <w:lang w:eastAsia="uk-UA"/>
      </w:rPr>
    </w:pPr>
    <w:r w:rsidRPr="00193252">
      <w:rPr>
        <w:rFonts w:ascii="Verdana" w:eastAsia="Times New Roman" w:hAnsi="Verdana" w:cs="Arial"/>
        <w:b/>
        <w:sz w:val="16"/>
        <w:szCs w:val="16"/>
        <w:lang w:eastAsia="uk-UA"/>
      </w:rPr>
      <w:t>ДОВІДКА</w:t>
    </w:r>
    <w:r>
      <w:rPr>
        <w:rFonts w:ascii="Verdana" w:eastAsia="Times New Roman" w:hAnsi="Verdana" w:cs="Arial"/>
        <w:b/>
        <w:sz w:val="16"/>
        <w:szCs w:val="16"/>
        <w:lang w:eastAsia="uk-UA"/>
      </w:rPr>
      <w:t xml:space="preserve">       </w:t>
    </w:r>
    <w:r w:rsidRPr="00193252">
      <w:rPr>
        <w:rFonts w:ascii="Verdana" w:eastAsia="Times New Roman" w:hAnsi="Verdana" w:cs="Arial"/>
        <w:b/>
        <w:sz w:val="16"/>
        <w:szCs w:val="16"/>
        <w:lang w:eastAsia="uk-UA"/>
      </w:rPr>
      <w:t xml:space="preserve">про систему </w:t>
    </w:r>
    <w:proofErr w:type="spellStart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>гарантування</w:t>
    </w:r>
    <w:proofErr w:type="spellEnd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 xml:space="preserve"> </w:t>
    </w:r>
    <w:proofErr w:type="spellStart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>вкладів</w:t>
    </w:r>
    <w:proofErr w:type="spellEnd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 xml:space="preserve"> </w:t>
    </w:r>
    <w:proofErr w:type="spellStart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>фізичних</w:t>
    </w:r>
    <w:proofErr w:type="spellEnd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 xml:space="preserve"> </w:t>
    </w:r>
    <w:proofErr w:type="spellStart"/>
    <w:proofErr w:type="gramStart"/>
    <w:r w:rsidRPr="00193252">
      <w:rPr>
        <w:rFonts w:ascii="Verdana" w:eastAsia="Times New Roman" w:hAnsi="Verdana" w:cs="Arial"/>
        <w:b/>
        <w:sz w:val="16"/>
        <w:szCs w:val="16"/>
        <w:lang w:eastAsia="uk-UA"/>
      </w:rPr>
      <w:t>осіб</w:t>
    </w:r>
    <w:proofErr w:type="spellEnd"/>
    <w:proofErr w:type="gramEnd"/>
  </w:p>
  <w:p w:rsidR="00984F8D" w:rsidRDefault="00984F8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F8D" w:rsidRDefault="00984F8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EB"/>
    <w:rsid w:val="002365D2"/>
    <w:rsid w:val="00276E1A"/>
    <w:rsid w:val="005337B3"/>
    <w:rsid w:val="00830DEB"/>
    <w:rsid w:val="00984F8D"/>
    <w:rsid w:val="00EF2031"/>
    <w:rsid w:val="00FD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3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DEB"/>
  </w:style>
  <w:style w:type="paragraph" w:styleId="a6">
    <w:name w:val="footer"/>
    <w:basedOn w:val="a"/>
    <w:link w:val="a7"/>
    <w:uiPriority w:val="99"/>
    <w:unhideWhenUsed/>
    <w:rsid w:val="008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830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8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DEB"/>
  </w:style>
  <w:style w:type="paragraph" w:styleId="a6">
    <w:name w:val="footer"/>
    <w:basedOn w:val="a"/>
    <w:link w:val="a7"/>
    <w:uiPriority w:val="99"/>
    <w:unhideWhenUsed/>
    <w:rsid w:val="0083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24452.htm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002121.htm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5FF2-9DA6-4001-8318-B8469F49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 Денис Віталійович</dc:creator>
  <cp:lastModifiedBy>Дмитренко Денис Віталійович</cp:lastModifiedBy>
  <cp:revision>2</cp:revision>
  <dcterms:created xsi:type="dcterms:W3CDTF">2019-08-29T08:06:00Z</dcterms:created>
  <dcterms:modified xsi:type="dcterms:W3CDTF">2019-08-29T13:34:00Z</dcterms:modified>
</cp:coreProperties>
</file>