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C6" w:rsidRPr="001613FF" w:rsidRDefault="004039C6" w:rsidP="004039C6">
      <w:pPr>
        <w:jc w:val="center"/>
        <w:rPr>
          <w:rFonts w:ascii="Verdana" w:hAnsi="Verdana"/>
          <w:b/>
          <w:sz w:val="20"/>
          <w:szCs w:val="20"/>
          <w:lang w:val="uk-UA"/>
        </w:rPr>
      </w:pPr>
      <w:r w:rsidRPr="001613FF">
        <w:rPr>
          <w:rFonts w:ascii="Verdana" w:hAnsi="Verdana"/>
          <w:b/>
          <w:sz w:val="20"/>
          <w:szCs w:val="20"/>
          <w:lang w:val="uk-UA"/>
        </w:rPr>
        <w:t xml:space="preserve">До відома акціонерів АТ «ТАСКОМБАНК», м. Київ! </w:t>
      </w:r>
    </w:p>
    <w:p w:rsidR="004039C6" w:rsidRPr="001613FF" w:rsidRDefault="004039C6" w:rsidP="004039C6">
      <w:pPr>
        <w:jc w:val="center"/>
        <w:rPr>
          <w:rFonts w:ascii="Verdana" w:hAnsi="Verdana"/>
          <w:b/>
          <w:sz w:val="20"/>
          <w:szCs w:val="20"/>
          <w:lang w:val="uk-UA"/>
        </w:rPr>
      </w:pPr>
      <w:r w:rsidRPr="001613FF">
        <w:rPr>
          <w:rFonts w:ascii="Verdana" w:hAnsi="Verdana"/>
          <w:b/>
          <w:sz w:val="20"/>
          <w:szCs w:val="20"/>
          <w:lang w:val="uk-UA"/>
        </w:rPr>
        <w:t xml:space="preserve">Повідомлення про проведення позачергових Загальних зборів акціонерів </w:t>
      </w:r>
    </w:p>
    <w:p w:rsidR="004039C6" w:rsidRPr="001613FF" w:rsidRDefault="004039C6" w:rsidP="004039C6">
      <w:pPr>
        <w:jc w:val="center"/>
        <w:rPr>
          <w:rFonts w:ascii="Verdana" w:hAnsi="Verdana"/>
          <w:b/>
          <w:sz w:val="20"/>
          <w:szCs w:val="20"/>
          <w:lang w:val="uk-UA"/>
        </w:rPr>
      </w:pPr>
      <w:r w:rsidRPr="001613FF">
        <w:rPr>
          <w:rFonts w:ascii="Verdana" w:hAnsi="Verdana"/>
          <w:b/>
          <w:sz w:val="20"/>
          <w:szCs w:val="20"/>
          <w:lang w:val="uk-UA"/>
        </w:rPr>
        <w:t>АТ «ТАСКОМБАНК»</w:t>
      </w:r>
    </w:p>
    <w:p w:rsidR="004039C6" w:rsidRPr="001613FF" w:rsidRDefault="004039C6" w:rsidP="004039C6">
      <w:pPr>
        <w:ind w:firstLine="720"/>
        <w:jc w:val="both"/>
        <w:rPr>
          <w:rFonts w:ascii="Verdana" w:hAnsi="Verdana"/>
          <w:sz w:val="20"/>
          <w:szCs w:val="20"/>
          <w:lang w:val="uk-UA"/>
        </w:rPr>
      </w:pPr>
      <w:r w:rsidRPr="001613FF">
        <w:rPr>
          <w:rFonts w:ascii="Verdana" w:hAnsi="Verdana"/>
          <w:sz w:val="20"/>
          <w:szCs w:val="20"/>
          <w:lang w:val="uk-UA"/>
        </w:rPr>
        <w:t xml:space="preserve">ПУБЛІЧНЕ АКЦІОНЕРНЕ ТОВАРИСТВО «ТАСКОМБАНК» (місцезнаходження: Україна, </w:t>
      </w:r>
      <w:smartTag w:uri="urn:schemas-microsoft-com:office:smarttags" w:element="metricconverter">
        <w:smartTagPr>
          <w:attr w:name="ProductID" w:val="01032, м"/>
        </w:smartTagPr>
        <w:r w:rsidRPr="001613FF">
          <w:rPr>
            <w:rFonts w:ascii="Verdana" w:hAnsi="Verdana"/>
            <w:sz w:val="20"/>
            <w:szCs w:val="20"/>
            <w:lang w:val="uk-UA"/>
          </w:rPr>
          <w:t>01032, м</w:t>
        </w:r>
      </w:smartTag>
      <w:r w:rsidRPr="001613FF">
        <w:rPr>
          <w:rFonts w:ascii="Verdana" w:hAnsi="Verdana"/>
          <w:sz w:val="20"/>
          <w:szCs w:val="20"/>
          <w:lang w:val="uk-UA"/>
        </w:rPr>
        <w:t xml:space="preserve">. Київ, вул. Симона Петлюри, 30) повідомляє про скликання позачергових Загальних зборів акціонерів АТ «ТАСКОМБАНК». </w:t>
      </w:r>
    </w:p>
    <w:p w:rsidR="004039C6" w:rsidRPr="001613FF" w:rsidRDefault="004039C6" w:rsidP="004039C6">
      <w:pPr>
        <w:ind w:firstLine="720"/>
        <w:jc w:val="both"/>
        <w:rPr>
          <w:rFonts w:ascii="Verdana" w:hAnsi="Verdana"/>
          <w:sz w:val="20"/>
          <w:szCs w:val="20"/>
          <w:lang w:val="uk-UA"/>
        </w:rPr>
      </w:pPr>
      <w:r w:rsidRPr="001613FF">
        <w:rPr>
          <w:rFonts w:ascii="Verdana" w:hAnsi="Verdana"/>
          <w:sz w:val="20"/>
          <w:szCs w:val="20"/>
          <w:lang w:val="uk-UA"/>
        </w:rPr>
        <w:t xml:space="preserve">Позачергові Загальні збори акціонерів відбудуться </w:t>
      </w:r>
      <w:r w:rsidRPr="001613FF">
        <w:rPr>
          <w:rFonts w:ascii="Verdana" w:hAnsi="Verdana"/>
          <w:b/>
          <w:sz w:val="20"/>
          <w:szCs w:val="20"/>
          <w:lang w:val="uk-UA"/>
        </w:rPr>
        <w:t>«22» травня 2018 року</w:t>
      </w:r>
      <w:r w:rsidRPr="001613FF">
        <w:rPr>
          <w:rFonts w:ascii="Verdana" w:hAnsi="Verdana"/>
          <w:sz w:val="20"/>
          <w:szCs w:val="20"/>
          <w:lang w:val="uk-UA"/>
        </w:rPr>
        <w:t xml:space="preserve"> за </w:t>
      </w:r>
      <w:proofErr w:type="spellStart"/>
      <w:r w:rsidRPr="001613FF">
        <w:rPr>
          <w:rFonts w:ascii="Verdana" w:hAnsi="Verdana"/>
          <w:sz w:val="20"/>
          <w:szCs w:val="20"/>
          <w:lang w:val="uk-UA"/>
        </w:rPr>
        <w:t>адресою</w:t>
      </w:r>
      <w:proofErr w:type="spellEnd"/>
      <w:r w:rsidRPr="001613FF">
        <w:rPr>
          <w:rFonts w:ascii="Verdana" w:hAnsi="Verdana"/>
          <w:sz w:val="20"/>
          <w:szCs w:val="20"/>
          <w:lang w:val="uk-UA"/>
        </w:rPr>
        <w:t xml:space="preserve">: Україна, </w:t>
      </w:r>
      <w:smartTag w:uri="urn:schemas-microsoft-com:office:smarttags" w:element="metricconverter">
        <w:smartTagPr>
          <w:attr w:name="ProductID" w:val="01032, м"/>
        </w:smartTagPr>
        <w:r w:rsidRPr="001613FF">
          <w:rPr>
            <w:rFonts w:ascii="Verdana" w:hAnsi="Verdana"/>
            <w:sz w:val="20"/>
            <w:szCs w:val="20"/>
            <w:lang w:val="uk-UA"/>
          </w:rPr>
          <w:t>01032, м</w:t>
        </w:r>
      </w:smartTag>
      <w:r w:rsidRPr="001613FF">
        <w:rPr>
          <w:rFonts w:ascii="Verdana" w:hAnsi="Verdana"/>
          <w:sz w:val="20"/>
          <w:szCs w:val="20"/>
          <w:lang w:val="uk-UA"/>
        </w:rPr>
        <w:t>. Київ, вул. Симона Петлюри, 30, конференц - зал.</w:t>
      </w:r>
    </w:p>
    <w:p w:rsidR="004039C6" w:rsidRPr="001613FF" w:rsidRDefault="004039C6" w:rsidP="004039C6">
      <w:pPr>
        <w:ind w:firstLine="720"/>
        <w:jc w:val="both"/>
        <w:rPr>
          <w:rFonts w:ascii="Verdana" w:hAnsi="Verdana"/>
          <w:sz w:val="20"/>
          <w:szCs w:val="20"/>
          <w:lang w:val="uk-UA"/>
        </w:rPr>
      </w:pPr>
      <w:r w:rsidRPr="001613FF">
        <w:rPr>
          <w:rFonts w:ascii="Verdana" w:hAnsi="Verdana"/>
          <w:sz w:val="20"/>
          <w:szCs w:val="20"/>
          <w:lang w:val="uk-UA"/>
        </w:rPr>
        <w:t xml:space="preserve">Реєстрація акціонерів та їх повноважних представників для участі у позачергових Загальних зборах акціонерів буде проводитись у приміщенні АТ «ТАСКОМБАНК» за </w:t>
      </w:r>
      <w:proofErr w:type="spellStart"/>
      <w:r w:rsidRPr="001613FF">
        <w:rPr>
          <w:rFonts w:ascii="Verdana" w:hAnsi="Verdana"/>
          <w:sz w:val="20"/>
          <w:szCs w:val="20"/>
          <w:lang w:val="uk-UA"/>
        </w:rPr>
        <w:t>адресою</w:t>
      </w:r>
      <w:proofErr w:type="spellEnd"/>
      <w:r w:rsidRPr="001613FF">
        <w:rPr>
          <w:rFonts w:ascii="Verdana" w:hAnsi="Verdana"/>
          <w:sz w:val="20"/>
          <w:szCs w:val="20"/>
          <w:lang w:val="uk-UA"/>
        </w:rPr>
        <w:t xml:space="preserve">: Україна, </w:t>
      </w:r>
      <w:smartTag w:uri="urn:schemas-microsoft-com:office:smarttags" w:element="metricconverter">
        <w:smartTagPr>
          <w:attr w:name="ProductID" w:val="01032, м"/>
        </w:smartTagPr>
        <w:r w:rsidRPr="001613FF">
          <w:rPr>
            <w:rFonts w:ascii="Verdana" w:hAnsi="Verdana"/>
            <w:sz w:val="20"/>
            <w:szCs w:val="20"/>
            <w:lang w:val="uk-UA"/>
          </w:rPr>
          <w:t>01032, м</w:t>
        </w:r>
      </w:smartTag>
      <w:r w:rsidRPr="001613FF">
        <w:rPr>
          <w:rFonts w:ascii="Verdana" w:hAnsi="Verdana"/>
          <w:sz w:val="20"/>
          <w:szCs w:val="20"/>
          <w:lang w:val="uk-UA"/>
        </w:rPr>
        <w:t xml:space="preserve">. Київ, вул. Симона Петлюри, 30, конференц - зал, </w:t>
      </w:r>
      <w:r w:rsidRPr="001613FF">
        <w:rPr>
          <w:rFonts w:ascii="Verdana" w:hAnsi="Verdana"/>
          <w:b/>
          <w:sz w:val="20"/>
          <w:szCs w:val="20"/>
          <w:lang w:val="uk-UA"/>
        </w:rPr>
        <w:t>«22» травня 2018 року</w:t>
      </w:r>
      <w:r w:rsidRPr="001613FF">
        <w:rPr>
          <w:rFonts w:ascii="Verdana" w:hAnsi="Verdana"/>
          <w:sz w:val="20"/>
          <w:szCs w:val="20"/>
          <w:lang w:val="uk-UA"/>
        </w:rPr>
        <w:t xml:space="preserve"> з </w:t>
      </w:r>
      <w:r w:rsidRPr="001613FF">
        <w:rPr>
          <w:rFonts w:ascii="Verdana" w:hAnsi="Verdana"/>
          <w:b/>
          <w:sz w:val="20"/>
          <w:szCs w:val="20"/>
          <w:lang w:val="uk-UA"/>
        </w:rPr>
        <w:t>08-45 год.</w:t>
      </w:r>
      <w:r w:rsidRPr="001613FF">
        <w:rPr>
          <w:rFonts w:ascii="Verdana" w:hAnsi="Verdana"/>
          <w:sz w:val="20"/>
          <w:szCs w:val="20"/>
          <w:lang w:val="uk-UA"/>
        </w:rPr>
        <w:t xml:space="preserve"> до </w:t>
      </w:r>
      <w:r w:rsidRPr="001613FF">
        <w:rPr>
          <w:rFonts w:ascii="Verdana" w:hAnsi="Verdana"/>
          <w:b/>
          <w:sz w:val="20"/>
          <w:szCs w:val="20"/>
          <w:lang w:val="uk-UA"/>
        </w:rPr>
        <w:t>09-15 год.</w:t>
      </w:r>
      <w:r w:rsidRPr="001613FF">
        <w:rPr>
          <w:rFonts w:ascii="Verdana" w:hAnsi="Verdana"/>
          <w:sz w:val="20"/>
          <w:szCs w:val="20"/>
          <w:lang w:val="uk-UA"/>
        </w:rPr>
        <w:t xml:space="preserve"> Початок роботи </w:t>
      </w:r>
      <w:r>
        <w:rPr>
          <w:rFonts w:ascii="Verdana" w:hAnsi="Verdana"/>
          <w:sz w:val="20"/>
          <w:szCs w:val="20"/>
          <w:lang w:val="uk-UA"/>
        </w:rPr>
        <w:t>позачергов</w:t>
      </w:r>
      <w:r w:rsidRPr="001613FF">
        <w:rPr>
          <w:rFonts w:ascii="Verdana" w:hAnsi="Verdana"/>
          <w:sz w:val="20"/>
          <w:szCs w:val="20"/>
          <w:lang w:val="uk-UA"/>
        </w:rPr>
        <w:t xml:space="preserve">их Загальних зборів акціонерів </w:t>
      </w:r>
      <w:r w:rsidRPr="001613FF">
        <w:rPr>
          <w:rFonts w:ascii="Verdana" w:hAnsi="Verdana"/>
          <w:b/>
          <w:sz w:val="20"/>
          <w:szCs w:val="20"/>
          <w:lang w:val="uk-UA"/>
        </w:rPr>
        <w:t>«22» травня 2018 року о 09-30 год.</w:t>
      </w:r>
    </w:p>
    <w:p w:rsidR="004039C6" w:rsidRPr="001613FF" w:rsidRDefault="004039C6" w:rsidP="004039C6">
      <w:pPr>
        <w:jc w:val="both"/>
        <w:rPr>
          <w:rFonts w:ascii="Verdana" w:hAnsi="Verdana"/>
          <w:sz w:val="20"/>
          <w:szCs w:val="20"/>
          <w:lang w:val="uk-UA"/>
        </w:rPr>
      </w:pPr>
      <w:r w:rsidRPr="001613FF">
        <w:rPr>
          <w:rFonts w:ascii="Verdana" w:hAnsi="Verdana"/>
          <w:b/>
          <w:sz w:val="20"/>
          <w:szCs w:val="20"/>
          <w:lang w:val="uk-UA"/>
        </w:rPr>
        <w:t xml:space="preserve">Дата складання переліку акціонерів, які мають право на участь у </w:t>
      </w:r>
      <w:r>
        <w:rPr>
          <w:rFonts w:ascii="Verdana" w:hAnsi="Verdana"/>
          <w:b/>
          <w:sz w:val="20"/>
          <w:szCs w:val="20"/>
          <w:lang w:val="uk-UA"/>
        </w:rPr>
        <w:t>позачергов</w:t>
      </w:r>
      <w:r w:rsidRPr="001613FF">
        <w:rPr>
          <w:rFonts w:ascii="Verdana" w:hAnsi="Verdana"/>
          <w:b/>
          <w:sz w:val="20"/>
          <w:szCs w:val="20"/>
          <w:lang w:val="uk-UA"/>
        </w:rPr>
        <w:t>их Загальних зборах акціонерів – 24-00 год. «16» травня 2018 року.</w:t>
      </w:r>
    </w:p>
    <w:p w:rsidR="004039C6" w:rsidRPr="001613FF" w:rsidRDefault="004039C6" w:rsidP="004039C6">
      <w:pPr>
        <w:pStyle w:val="1"/>
        <w:contextualSpacing/>
        <w:jc w:val="center"/>
        <w:rPr>
          <w:rFonts w:ascii="Verdana" w:hAnsi="Verdana"/>
          <w:b w:val="0"/>
          <w:sz w:val="20"/>
          <w:szCs w:val="20"/>
          <w:lang w:val="uk-UA"/>
        </w:rPr>
      </w:pPr>
      <w:r w:rsidRPr="001613FF">
        <w:rPr>
          <w:rFonts w:ascii="Verdana" w:hAnsi="Verdana"/>
          <w:b w:val="0"/>
          <w:sz w:val="20"/>
          <w:szCs w:val="20"/>
          <w:lang w:val="uk-UA"/>
        </w:rPr>
        <w:t>Перелік питань, що виносяться на голосування</w:t>
      </w:r>
    </w:p>
    <w:p w:rsidR="004039C6" w:rsidRPr="001613FF" w:rsidRDefault="004039C6" w:rsidP="004039C6">
      <w:pPr>
        <w:pStyle w:val="1"/>
        <w:contextualSpacing/>
        <w:jc w:val="center"/>
        <w:rPr>
          <w:rFonts w:ascii="Verdana" w:hAnsi="Verdana"/>
          <w:b w:val="0"/>
          <w:sz w:val="20"/>
          <w:szCs w:val="20"/>
          <w:lang w:val="uk-UA"/>
        </w:rPr>
      </w:pPr>
      <w:r w:rsidRPr="001613FF">
        <w:rPr>
          <w:rFonts w:ascii="Verdana" w:hAnsi="Verdana"/>
          <w:b w:val="0"/>
          <w:sz w:val="20"/>
          <w:szCs w:val="20"/>
          <w:lang w:val="uk-UA"/>
        </w:rPr>
        <w:t>(Поряд</w:t>
      </w:r>
      <w:r w:rsidR="00BF2DBF">
        <w:rPr>
          <w:rFonts w:ascii="Verdana" w:hAnsi="Verdana"/>
          <w:b w:val="0"/>
          <w:sz w:val="20"/>
          <w:szCs w:val="20"/>
          <w:lang w:val="uk-UA"/>
        </w:rPr>
        <w:t>ок</w:t>
      </w:r>
      <w:r w:rsidRPr="001613FF">
        <w:rPr>
          <w:rFonts w:ascii="Verdana" w:hAnsi="Verdana"/>
          <w:b w:val="0"/>
          <w:sz w:val="20"/>
          <w:szCs w:val="20"/>
          <w:lang w:val="uk-UA"/>
        </w:rPr>
        <w:t xml:space="preserve"> денн</w:t>
      </w:r>
      <w:r w:rsidR="00BF2DBF">
        <w:rPr>
          <w:rFonts w:ascii="Verdana" w:hAnsi="Verdana"/>
          <w:b w:val="0"/>
          <w:sz w:val="20"/>
          <w:szCs w:val="20"/>
          <w:lang w:val="uk-UA"/>
        </w:rPr>
        <w:t>ий</w:t>
      </w:r>
      <w:r w:rsidRPr="001613FF">
        <w:rPr>
          <w:rFonts w:ascii="Verdana" w:hAnsi="Verdana"/>
          <w:b w:val="0"/>
          <w:sz w:val="20"/>
          <w:szCs w:val="20"/>
          <w:lang w:val="uk-UA"/>
        </w:rPr>
        <w:t xml:space="preserve"> позачергових Загальних зборів акціонерів):</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 xml:space="preserve">Обрання лічильної комісії, секретаря Загальних зборів акціонерів та затвердження регламенту роботи Загальних зборів акціонерів. </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Прийняття рішення про приєднання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 до ПУБЛІЧНОГО АКЦІОНЕРНОГО ТОВАРИСТВА «ТАСКОМБАНК».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затвердження Плану реорганізації шляхом приєднання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 до ПУБЛІЧНОГО АКЦІОНЕРНОГО ТОВАРИСТВА «ТАСКОМБАНК».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затвердження строків проведення реорганізації шляхом приєднання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 до ПУБЛІЧНОГО АКЦІОНЕРНОГО ТОВАРИСТВА «ТАСКОМБАНК».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затвердження Договору про приєднання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 до ПУБЛІЧНОГО АКЦІОНЕРНОГО ТОВАРИСТВА «ТАСКОМБАНК».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створення комісії з реорганізації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призначення персонального складу комісії з реорганізації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створення ревізійної комісії для проведення інвентаризації та ревізії матеріальних цінностей, що перебувають на обліку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призначення персонального складу ревізійної комісії для проведення інвентаризації та ревізії матеріальних цінностей, що перебувають на обліку ПУБЛІЧНОГО АКЦІОНЕРНОГО ТОВАРИСТВА «</w:t>
      </w:r>
      <w:proofErr w:type="spellStart"/>
      <w:r w:rsidRPr="001613FF">
        <w:rPr>
          <w:rFonts w:ascii="Verdana" w:hAnsi="Verdana"/>
          <w:lang w:val="uk-UA"/>
        </w:rPr>
        <w:t>ВіЕс</w:t>
      </w:r>
      <w:proofErr w:type="spellEnd"/>
      <w:r w:rsidRPr="001613FF">
        <w:rPr>
          <w:rFonts w:ascii="Verdana" w:hAnsi="Verdana"/>
          <w:lang w:val="uk-UA"/>
        </w:rPr>
        <w:t xml:space="preserve"> Банк».</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призначення аудиторської фірми для проведення аудиту в рамках проведення процедури реорганізації.</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Про визначення складу Правління ПУБЛІЧНОГО АКЦІОНЕРНОГО ТОВАРИСТВА «ТАСКОМБАНК», як Банку - правонаступника, після завершення процедури реорганізації.</w:t>
      </w:r>
    </w:p>
    <w:p w:rsidR="004039C6" w:rsidRPr="001613FF" w:rsidRDefault="004039C6" w:rsidP="004039C6">
      <w:pPr>
        <w:pStyle w:val="a3"/>
        <w:numPr>
          <w:ilvl w:val="0"/>
          <w:numId w:val="1"/>
        </w:numPr>
        <w:ind w:left="426"/>
        <w:jc w:val="both"/>
        <w:rPr>
          <w:rFonts w:ascii="Verdana" w:hAnsi="Verdana"/>
          <w:lang w:val="uk-UA"/>
        </w:rPr>
      </w:pPr>
      <w:r w:rsidRPr="001613FF">
        <w:rPr>
          <w:rFonts w:ascii="Verdana" w:hAnsi="Verdana"/>
          <w:lang w:val="uk-UA"/>
        </w:rPr>
        <w:t xml:space="preserve">Про надання повноважень Спостережній раді </w:t>
      </w:r>
      <w:r w:rsidR="00D84842">
        <w:rPr>
          <w:rFonts w:ascii="Verdana" w:hAnsi="Verdana"/>
          <w:lang w:val="uk-UA"/>
        </w:rPr>
        <w:t>АТ «ТАСКОМБАНК»</w:t>
      </w:r>
      <w:r w:rsidRPr="001613FF">
        <w:rPr>
          <w:rFonts w:ascii="Verdana" w:hAnsi="Verdana"/>
          <w:lang w:val="uk-UA"/>
        </w:rPr>
        <w:t xml:space="preserve"> на внесення та затвердження змін до Плану реорганізації та/або Договору про приєднання.</w:t>
      </w:r>
    </w:p>
    <w:p w:rsidR="004039C6" w:rsidRPr="001613FF" w:rsidRDefault="004039C6" w:rsidP="004039C6">
      <w:pPr>
        <w:pStyle w:val="a3"/>
        <w:ind w:left="720"/>
        <w:contextualSpacing/>
        <w:jc w:val="both"/>
        <w:rPr>
          <w:rFonts w:ascii="Verdana" w:hAnsi="Verdana"/>
          <w:lang w:val="uk-UA"/>
        </w:rPr>
      </w:pPr>
    </w:p>
    <w:p w:rsidR="004039C6" w:rsidRPr="001613FF" w:rsidRDefault="004039C6" w:rsidP="004039C6">
      <w:pPr>
        <w:pStyle w:val="a5"/>
        <w:ind w:firstLine="720"/>
        <w:rPr>
          <w:rFonts w:ascii="Verdana" w:hAnsi="Verdana"/>
          <w:b w:val="0"/>
          <w:szCs w:val="20"/>
        </w:rPr>
      </w:pPr>
      <w:r w:rsidRPr="001613FF">
        <w:rPr>
          <w:rFonts w:ascii="Verdana" w:hAnsi="Verdana"/>
          <w:b w:val="0"/>
          <w:szCs w:val="20"/>
        </w:rPr>
        <w:t>Для реєстрації та участі у зборах акціонери повинні мати при собі паспорт, представники акціонерів – паспорт та довіреність, оформлену згідно чинного законодавства України.</w:t>
      </w:r>
    </w:p>
    <w:p w:rsidR="004039C6" w:rsidRDefault="004039C6" w:rsidP="004039C6">
      <w:pPr>
        <w:ind w:firstLine="709"/>
        <w:jc w:val="both"/>
        <w:rPr>
          <w:rFonts w:ascii="Verdana" w:hAnsi="Verdana"/>
          <w:sz w:val="20"/>
          <w:szCs w:val="20"/>
          <w:lang w:val="uk-UA"/>
        </w:rPr>
      </w:pPr>
      <w:r w:rsidRPr="001613FF">
        <w:rPr>
          <w:rFonts w:ascii="Verdana" w:hAnsi="Verdana"/>
          <w:sz w:val="20"/>
          <w:szCs w:val="20"/>
          <w:lang w:val="uk-UA"/>
        </w:rPr>
        <w:t>Позачергові Загальні збори акціонерів скликаються Спостережною Радою АТ «ТАСКОМБАНК» на підставі Закону України від 23 березня 2017 року №1985-VIII «Про спрощення процедур реорганізації та капіталізації банків» (із змінами і доповненнями) та попереднього висновку Національного банку України про погодження проекту Плану реорганізації.</w:t>
      </w:r>
    </w:p>
    <w:p w:rsidR="00BF2DBF" w:rsidRPr="00D44FBC" w:rsidRDefault="00BF2DBF" w:rsidP="00BF2DBF">
      <w:pPr>
        <w:ind w:firstLine="709"/>
        <w:jc w:val="both"/>
        <w:rPr>
          <w:rFonts w:ascii="Verdana" w:hAnsi="Verdana"/>
          <w:sz w:val="20"/>
          <w:szCs w:val="20"/>
          <w:lang w:val="uk-UA"/>
        </w:rPr>
      </w:pPr>
      <w:r w:rsidRPr="00D44FBC">
        <w:rPr>
          <w:rFonts w:ascii="Verdana" w:hAnsi="Verdana"/>
          <w:sz w:val="20"/>
          <w:szCs w:val="20"/>
          <w:lang w:val="uk-UA"/>
        </w:rPr>
        <w:t>Загальна кількість акцій станом на дату</w:t>
      </w:r>
      <w:r>
        <w:rPr>
          <w:rFonts w:ascii="Verdana" w:hAnsi="Verdana"/>
          <w:sz w:val="20"/>
          <w:szCs w:val="20"/>
          <w:lang w:val="uk-UA"/>
        </w:rPr>
        <w:t xml:space="preserve"> прийняття рішення про скликання</w:t>
      </w:r>
      <w:r w:rsidRPr="001613FF">
        <w:rPr>
          <w:rFonts w:ascii="Verdana" w:hAnsi="Verdana"/>
          <w:sz w:val="20"/>
          <w:szCs w:val="20"/>
          <w:lang w:val="uk-UA"/>
        </w:rPr>
        <w:t xml:space="preserve"> позачергових загальних зборів акціонерів АТ «ТАСКОМБАНК»</w:t>
      </w:r>
      <w:r w:rsidRPr="00D44FBC">
        <w:rPr>
          <w:rFonts w:ascii="Verdana" w:hAnsi="Verdana"/>
          <w:sz w:val="20"/>
          <w:szCs w:val="20"/>
          <w:lang w:val="uk-UA"/>
        </w:rPr>
        <w:t xml:space="preserve"> (станом на </w:t>
      </w:r>
      <w:r w:rsidRPr="00021ABE">
        <w:rPr>
          <w:rFonts w:ascii="Verdana" w:hAnsi="Verdana"/>
          <w:sz w:val="20"/>
          <w:szCs w:val="20"/>
        </w:rPr>
        <w:t>05</w:t>
      </w:r>
      <w:r w:rsidRPr="00D44FBC">
        <w:rPr>
          <w:rFonts w:ascii="Verdana" w:hAnsi="Verdana"/>
          <w:sz w:val="20"/>
          <w:szCs w:val="20"/>
          <w:lang w:val="uk-UA"/>
        </w:rPr>
        <w:t>.</w:t>
      </w:r>
      <w:r>
        <w:rPr>
          <w:rFonts w:ascii="Verdana" w:hAnsi="Verdana"/>
          <w:sz w:val="20"/>
          <w:szCs w:val="20"/>
          <w:lang w:val="uk-UA"/>
        </w:rPr>
        <w:t>0</w:t>
      </w:r>
      <w:r w:rsidRPr="00021ABE">
        <w:rPr>
          <w:rFonts w:ascii="Verdana" w:hAnsi="Verdana"/>
          <w:sz w:val="20"/>
          <w:szCs w:val="20"/>
        </w:rPr>
        <w:t>5</w:t>
      </w:r>
      <w:r w:rsidRPr="00D44FBC">
        <w:rPr>
          <w:rFonts w:ascii="Verdana" w:hAnsi="Verdana"/>
          <w:sz w:val="20"/>
          <w:szCs w:val="20"/>
          <w:lang w:val="uk-UA"/>
        </w:rPr>
        <w:t xml:space="preserve">.2018 року) </w:t>
      </w:r>
      <w:r>
        <w:rPr>
          <w:rFonts w:ascii="Verdana" w:hAnsi="Verdana"/>
          <w:sz w:val="20"/>
          <w:szCs w:val="20"/>
          <w:lang w:val="uk-UA"/>
        </w:rPr>
        <w:t>–</w:t>
      </w:r>
      <w:r w:rsidRPr="00D44FBC">
        <w:rPr>
          <w:rFonts w:ascii="Verdana" w:hAnsi="Verdana"/>
          <w:sz w:val="20"/>
          <w:szCs w:val="20"/>
          <w:lang w:val="uk-UA"/>
        </w:rPr>
        <w:t xml:space="preserve"> </w:t>
      </w:r>
      <w:r w:rsidRPr="005730E6">
        <w:rPr>
          <w:rFonts w:ascii="Verdana" w:hAnsi="Verdana"/>
          <w:sz w:val="20"/>
          <w:szCs w:val="20"/>
          <w:lang w:val="uk-UA"/>
        </w:rPr>
        <w:t>8</w:t>
      </w:r>
      <w:r>
        <w:rPr>
          <w:rFonts w:ascii="Verdana" w:hAnsi="Verdana"/>
          <w:sz w:val="20"/>
          <w:szCs w:val="20"/>
          <w:lang w:val="uk-UA"/>
        </w:rPr>
        <w:t xml:space="preserve"> </w:t>
      </w:r>
      <w:r w:rsidRPr="005730E6">
        <w:rPr>
          <w:rFonts w:ascii="Verdana" w:hAnsi="Verdana"/>
          <w:sz w:val="20"/>
          <w:szCs w:val="20"/>
          <w:lang w:val="uk-UA"/>
        </w:rPr>
        <w:t>685</w:t>
      </w:r>
      <w:r>
        <w:rPr>
          <w:rFonts w:ascii="Verdana" w:hAnsi="Verdana"/>
          <w:sz w:val="20"/>
          <w:szCs w:val="20"/>
          <w:lang w:val="uk-UA"/>
        </w:rPr>
        <w:t xml:space="preserve"> </w:t>
      </w:r>
      <w:r w:rsidRPr="005730E6">
        <w:rPr>
          <w:rFonts w:ascii="Verdana" w:hAnsi="Verdana"/>
          <w:sz w:val="20"/>
          <w:szCs w:val="20"/>
          <w:lang w:val="uk-UA"/>
        </w:rPr>
        <w:t>715</w:t>
      </w:r>
      <w:r w:rsidRPr="00D44FBC">
        <w:rPr>
          <w:rFonts w:ascii="Verdana" w:hAnsi="Verdana"/>
          <w:sz w:val="20"/>
          <w:szCs w:val="20"/>
          <w:lang w:val="uk-UA"/>
        </w:rPr>
        <w:t xml:space="preserve"> штук.</w:t>
      </w:r>
    </w:p>
    <w:p w:rsidR="00BF2DBF" w:rsidRPr="00D44FBC" w:rsidRDefault="00BF2DBF" w:rsidP="00BF2DBF">
      <w:pPr>
        <w:ind w:firstLine="709"/>
        <w:jc w:val="both"/>
        <w:rPr>
          <w:rFonts w:ascii="Verdana" w:hAnsi="Verdana"/>
          <w:sz w:val="20"/>
          <w:szCs w:val="20"/>
          <w:lang w:val="uk-UA"/>
        </w:rPr>
      </w:pPr>
      <w:r w:rsidRPr="00D44FBC">
        <w:rPr>
          <w:rFonts w:ascii="Verdana" w:hAnsi="Verdana"/>
          <w:sz w:val="20"/>
          <w:szCs w:val="20"/>
          <w:lang w:val="uk-UA"/>
        </w:rPr>
        <w:lastRenderedPageBreak/>
        <w:t>Кількість голосуючих акцій станом на дату</w:t>
      </w:r>
      <w:r>
        <w:rPr>
          <w:rFonts w:ascii="Verdana" w:hAnsi="Verdana"/>
          <w:sz w:val="20"/>
          <w:szCs w:val="20"/>
          <w:lang w:val="uk-UA"/>
        </w:rPr>
        <w:t xml:space="preserve"> прийняття рішення про скликання</w:t>
      </w:r>
      <w:r w:rsidRPr="001613FF">
        <w:rPr>
          <w:rFonts w:ascii="Verdana" w:hAnsi="Verdana"/>
          <w:sz w:val="20"/>
          <w:szCs w:val="20"/>
          <w:lang w:val="uk-UA"/>
        </w:rPr>
        <w:t xml:space="preserve"> позачергових загальних зборів акціонерів АТ «ТАСКОМБАНК»</w:t>
      </w:r>
      <w:r w:rsidRPr="00D44FBC">
        <w:rPr>
          <w:rFonts w:ascii="Verdana" w:hAnsi="Verdana"/>
          <w:sz w:val="20"/>
          <w:szCs w:val="20"/>
          <w:lang w:val="uk-UA"/>
        </w:rPr>
        <w:t xml:space="preserve"> (станом на </w:t>
      </w:r>
      <w:r w:rsidRPr="00021ABE">
        <w:rPr>
          <w:rFonts w:ascii="Verdana" w:hAnsi="Verdana"/>
          <w:sz w:val="20"/>
          <w:szCs w:val="20"/>
        </w:rPr>
        <w:t>05</w:t>
      </w:r>
      <w:r w:rsidRPr="00D44FBC">
        <w:rPr>
          <w:rFonts w:ascii="Verdana" w:hAnsi="Verdana"/>
          <w:sz w:val="20"/>
          <w:szCs w:val="20"/>
          <w:lang w:val="uk-UA"/>
        </w:rPr>
        <w:t>.</w:t>
      </w:r>
      <w:r>
        <w:rPr>
          <w:rFonts w:ascii="Verdana" w:hAnsi="Verdana"/>
          <w:sz w:val="20"/>
          <w:szCs w:val="20"/>
          <w:lang w:val="uk-UA"/>
        </w:rPr>
        <w:t>0</w:t>
      </w:r>
      <w:r w:rsidRPr="00021ABE">
        <w:rPr>
          <w:rFonts w:ascii="Verdana" w:hAnsi="Verdana"/>
          <w:sz w:val="20"/>
          <w:szCs w:val="20"/>
        </w:rPr>
        <w:t>5</w:t>
      </w:r>
      <w:r w:rsidRPr="00D44FBC">
        <w:rPr>
          <w:rFonts w:ascii="Verdana" w:hAnsi="Verdana"/>
          <w:sz w:val="20"/>
          <w:szCs w:val="20"/>
          <w:lang w:val="uk-UA"/>
        </w:rPr>
        <w:t xml:space="preserve">.2018 року) </w:t>
      </w:r>
      <w:r>
        <w:rPr>
          <w:rFonts w:ascii="Verdana" w:hAnsi="Verdana"/>
          <w:sz w:val="20"/>
          <w:szCs w:val="20"/>
          <w:lang w:val="uk-UA"/>
        </w:rPr>
        <w:t>–</w:t>
      </w:r>
      <w:r w:rsidRPr="00D44FBC">
        <w:rPr>
          <w:rFonts w:ascii="Verdana" w:hAnsi="Verdana"/>
          <w:sz w:val="20"/>
          <w:szCs w:val="20"/>
          <w:lang w:val="uk-UA"/>
        </w:rPr>
        <w:t xml:space="preserve"> </w:t>
      </w:r>
      <w:r w:rsidRPr="005730E6">
        <w:rPr>
          <w:rFonts w:ascii="Verdana" w:hAnsi="Verdana"/>
          <w:sz w:val="20"/>
          <w:szCs w:val="20"/>
          <w:lang w:val="uk-UA"/>
        </w:rPr>
        <w:t>8</w:t>
      </w:r>
      <w:r>
        <w:rPr>
          <w:rFonts w:ascii="Verdana" w:hAnsi="Verdana"/>
          <w:sz w:val="20"/>
          <w:szCs w:val="20"/>
          <w:lang w:val="uk-UA"/>
        </w:rPr>
        <w:t xml:space="preserve"> </w:t>
      </w:r>
      <w:bookmarkStart w:id="0" w:name="_GoBack"/>
      <w:bookmarkEnd w:id="0"/>
      <w:r w:rsidRPr="005730E6">
        <w:rPr>
          <w:rFonts w:ascii="Verdana" w:hAnsi="Verdana"/>
          <w:sz w:val="20"/>
          <w:szCs w:val="20"/>
          <w:lang w:val="uk-UA"/>
        </w:rPr>
        <w:t>685</w:t>
      </w:r>
      <w:r>
        <w:rPr>
          <w:rFonts w:ascii="Verdana" w:hAnsi="Verdana"/>
          <w:sz w:val="20"/>
          <w:szCs w:val="20"/>
          <w:lang w:val="uk-UA"/>
        </w:rPr>
        <w:t xml:space="preserve"> </w:t>
      </w:r>
      <w:r w:rsidRPr="005730E6">
        <w:rPr>
          <w:rFonts w:ascii="Verdana" w:hAnsi="Verdana"/>
          <w:sz w:val="20"/>
          <w:szCs w:val="20"/>
          <w:lang w:val="uk-UA"/>
        </w:rPr>
        <w:t>715</w:t>
      </w:r>
      <w:r w:rsidRPr="00D44FBC">
        <w:rPr>
          <w:rFonts w:ascii="Verdana" w:hAnsi="Verdana"/>
          <w:sz w:val="20"/>
          <w:szCs w:val="20"/>
          <w:lang w:val="uk-UA"/>
        </w:rPr>
        <w:t xml:space="preserve"> штук.</w:t>
      </w:r>
    </w:p>
    <w:p w:rsidR="004039C6" w:rsidRPr="001613FF" w:rsidRDefault="004039C6" w:rsidP="004039C6">
      <w:pPr>
        <w:ind w:firstLine="709"/>
        <w:jc w:val="both"/>
        <w:rPr>
          <w:rFonts w:ascii="Verdana" w:hAnsi="Verdana"/>
          <w:sz w:val="20"/>
          <w:szCs w:val="20"/>
          <w:lang w:val="uk-UA"/>
        </w:rPr>
      </w:pPr>
      <w:r w:rsidRPr="001613FF">
        <w:rPr>
          <w:rFonts w:ascii="Verdana" w:hAnsi="Verdana"/>
          <w:sz w:val="20"/>
          <w:szCs w:val="20"/>
          <w:lang w:val="uk-UA"/>
        </w:rPr>
        <w:t>Матеріали загальних зборів учасникам банку не надсилаються.</w:t>
      </w:r>
    </w:p>
    <w:p w:rsidR="004039C6" w:rsidRPr="001613FF" w:rsidRDefault="004039C6" w:rsidP="004039C6">
      <w:pPr>
        <w:ind w:firstLine="709"/>
        <w:jc w:val="both"/>
        <w:rPr>
          <w:rFonts w:ascii="Verdana" w:hAnsi="Verdana"/>
          <w:sz w:val="20"/>
          <w:szCs w:val="20"/>
          <w:lang w:val="uk-UA"/>
        </w:rPr>
      </w:pPr>
      <w:r w:rsidRPr="001613FF">
        <w:rPr>
          <w:rFonts w:ascii="Verdana" w:hAnsi="Verdana"/>
          <w:sz w:val="20"/>
          <w:szCs w:val="20"/>
          <w:lang w:val="uk-UA"/>
        </w:rPr>
        <w:t>Пропозиції до порядку денного загальних зборів не приймаються.</w:t>
      </w:r>
    </w:p>
    <w:p w:rsidR="004039C6" w:rsidRPr="009564DC" w:rsidRDefault="004039C6" w:rsidP="004039C6">
      <w:pPr>
        <w:ind w:firstLine="709"/>
        <w:jc w:val="both"/>
        <w:rPr>
          <w:rFonts w:ascii="Verdana" w:hAnsi="Verdana"/>
          <w:sz w:val="20"/>
          <w:szCs w:val="20"/>
        </w:rPr>
      </w:pPr>
      <w:r w:rsidRPr="009564DC">
        <w:rPr>
          <w:rFonts w:ascii="Verdana" w:hAnsi="Verdana"/>
          <w:sz w:val="20"/>
          <w:szCs w:val="20"/>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6" w:history="1">
        <w:r w:rsidR="009564DC" w:rsidRPr="009564DC">
          <w:rPr>
            <w:rStyle w:val="a7"/>
            <w:rFonts w:ascii="Verdana" w:hAnsi="Verdana"/>
            <w:color w:val="auto"/>
            <w:sz w:val="20"/>
            <w:szCs w:val="20"/>
            <w:lang w:val="uk-UA"/>
          </w:rPr>
          <w:t>www.tascombank.com.ua</w:t>
        </w:r>
      </w:hyperlink>
      <w:r w:rsidR="009564DC" w:rsidRPr="009564DC">
        <w:rPr>
          <w:rFonts w:ascii="Verdana" w:hAnsi="Verdana"/>
          <w:sz w:val="20"/>
          <w:szCs w:val="20"/>
          <w:lang w:val="uk-UA"/>
        </w:rPr>
        <w:t>*</w:t>
      </w:r>
      <w:r w:rsidRPr="009564DC">
        <w:rPr>
          <w:rFonts w:ascii="Verdana" w:hAnsi="Verdana"/>
          <w:sz w:val="20"/>
          <w:szCs w:val="20"/>
          <w:lang w:val="uk-UA"/>
        </w:rPr>
        <w:t>.</w:t>
      </w:r>
    </w:p>
    <w:p w:rsidR="004039C6" w:rsidRPr="001613FF" w:rsidRDefault="004039C6" w:rsidP="004039C6">
      <w:pPr>
        <w:ind w:firstLine="709"/>
        <w:jc w:val="both"/>
        <w:rPr>
          <w:rFonts w:ascii="Verdana" w:hAnsi="Verdana"/>
          <w:sz w:val="20"/>
          <w:szCs w:val="20"/>
          <w:lang w:val="uk-UA"/>
        </w:rPr>
      </w:pPr>
      <w:r w:rsidRPr="009564DC">
        <w:rPr>
          <w:rFonts w:ascii="Verdana" w:hAnsi="Verdana"/>
          <w:sz w:val="20"/>
          <w:szCs w:val="20"/>
          <w:lang w:val="uk-UA"/>
        </w:rPr>
        <w:t xml:space="preserve">Порядок ознайомлення акціонерів </w:t>
      </w:r>
      <w:r w:rsidRPr="001613FF">
        <w:rPr>
          <w:rFonts w:ascii="Verdana" w:hAnsi="Verdana"/>
          <w:sz w:val="20"/>
          <w:szCs w:val="20"/>
          <w:lang w:val="uk-UA"/>
        </w:rPr>
        <w:t xml:space="preserve">з матеріалами, які пропонуються для розгляду на позачергових Загальних зборах акціонерів: з дати розміщення повідомлення про проведення позачергових Загальних зборів до дати проведення позачергових Загальних зборів акціонерів за </w:t>
      </w:r>
      <w:proofErr w:type="spellStart"/>
      <w:r w:rsidRPr="001613FF">
        <w:rPr>
          <w:rFonts w:ascii="Verdana" w:hAnsi="Verdana"/>
          <w:sz w:val="20"/>
          <w:szCs w:val="20"/>
          <w:lang w:val="uk-UA"/>
        </w:rPr>
        <w:t>адресою</w:t>
      </w:r>
      <w:proofErr w:type="spellEnd"/>
      <w:r w:rsidRPr="001613FF">
        <w:rPr>
          <w:rFonts w:ascii="Verdana" w:hAnsi="Verdana"/>
          <w:sz w:val="20"/>
          <w:szCs w:val="20"/>
          <w:lang w:val="uk-UA"/>
        </w:rPr>
        <w:t xml:space="preserve">: Україна, </w:t>
      </w:r>
      <w:smartTag w:uri="urn:schemas-microsoft-com:office:smarttags" w:element="metricconverter">
        <w:smartTagPr>
          <w:attr w:name="ProductID" w:val="01032, м"/>
        </w:smartTagPr>
        <w:r w:rsidRPr="001613FF">
          <w:rPr>
            <w:rFonts w:ascii="Verdana" w:hAnsi="Verdana"/>
            <w:sz w:val="20"/>
            <w:szCs w:val="20"/>
            <w:lang w:val="uk-UA"/>
          </w:rPr>
          <w:t>01032, м</w:t>
        </w:r>
      </w:smartTag>
      <w:r w:rsidRPr="001613FF">
        <w:rPr>
          <w:rFonts w:ascii="Verdana" w:hAnsi="Verdana"/>
          <w:sz w:val="20"/>
          <w:szCs w:val="20"/>
          <w:lang w:val="uk-UA"/>
        </w:rPr>
        <w:t>. Київ, вул. Симона Петлюри, 30, конференц - зал, з 09-00 год. до 13-00 год. та з 14-00 год. до 18-00 год. в робочі дні, контактна особа: директор Департаменту операцій на фондовому ринку Карелін Артем Валерійович, контактний телефон (44) 393-25-55, факс (44) 393-25-80, у день проведення позачергових Загальних зборів акціонерів: з 08-45 у реєстраційної комісії.</w:t>
      </w:r>
    </w:p>
    <w:p w:rsidR="004039C6" w:rsidRPr="001613FF" w:rsidRDefault="004039C6" w:rsidP="004039C6">
      <w:pPr>
        <w:ind w:firstLine="709"/>
        <w:jc w:val="both"/>
        <w:rPr>
          <w:rFonts w:ascii="Verdana" w:hAnsi="Verdana"/>
          <w:iCs/>
          <w:sz w:val="20"/>
          <w:szCs w:val="20"/>
          <w:lang w:val="uk-UA"/>
        </w:rPr>
      </w:pPr>
    </w:p>
    <w:p w:rsidR="004039C6" w:rsidRPr="001613FF" w:rsidRDefault="004039C6" w:rsidP="004039C6">
      <w:pPr>
        <w:ind w:firstLine="709"/>
        <w:jc w:val="both"/>
        <w:rPr>
          <w:rFonts w:ascii="Verdana" w:hAnsi="Verdana"/>
          <w:sz w:val="20"/>
          <w:szCs w:val="20"/>
          <w:lang w:val="uk-UA"/>
        </w:rPr>
      </w:pPr>
      <w:r w:rsidRPr="001613FF">
        <w:rPr>
          <w:rFonts w:ascii="Verdana" w:hAnsi="Verdana"/>
          <w:iCs/>
          <w:sz w:val="20"/>
          <w:szCs w:val="20"/>
          <w:lang w:val="uk-UA"/>
        </w:rPr>
        <w:t>Порядок участі та голосування на загальних зборах за довіреністю: п</w:t>
      </w:r>
      <w:r w:rsidRPr="001613FF">
        <w:rPr>
          <w:rFonts w:ascii="Verdana" w:hAnsi="Verdana"/>
          <w:sz w:val="20"/>
          <w:szCs w:val="20"/>
          <w:lang w:val="uk-UA"/>
        </w:rPr>
        <w:t>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АТ «ТАСКОМБАНК»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Правління АТ «ТАСКОМБАНК».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039C6" w:rsidRPr="001613FF" w:rsidRDefault="004039C6" w:rsidP="004039C6">
      <w:pPr>
        <w:jc w:val="both"/>
        <w:rPr>
          <w:rFonts w:ascii="Verdana" w:hAnsi="Verdana"/>
          <w:sz w:val="20"/>
          <w:szCs w:val="20"/>
          <w:lang w:val="uk-UA"/>
        </w:rPr>
      </w:pPr>
      <w:r w:rsidRPr="001613FF">
        <w:rPr>
          <w:rFonts w:ascii="Verdana" w:hAnsi="Verdana"/>
          <w:sz w:val="20"/>
          <w:szCs w:val="20"/>
          <w:lang w:val="uk-UA"/>
        </w:rPr>
        <w:t>СПОСТЕРЕЖНА РАДА АТ «ТАСКОМБАНК».</w:t>
      </w:r>
    </w:p>
    <w:p w:rsidR="0001543A" w:rsidRDefault="0001543A">
      <w:pPr>
        <w:rPr>
          <w:lang w:val="uk-UA"/>
        </w:rPr>
      </w:pPr>
    </w:p>
    <w:p w:rsidR="009564DC" w:rsidRPr="009564DC" w:rsidRDefault="009564DC" w:rsidP="009564DC">
      <w:pPr>
        <w:jc w:val="both"/>
        <w:rPr>
          <w:rFonts w:ascii="Verdana" w:hAnsi="Verdana"/>
          <w:sz w:val="16"/>
          <w:szCs w:val="16"/>
          <w:lang w:val="uk-UA"/>
        </w:rPr>
      </w:pPr>
      <w:r w:rsidRPr="009564DC">
        <w:rPr>
          <w:rFonts w:ascii="Verdana" w:hAnsi="Verdana"/>
          <w:sz w:val="16"/>
          <w:szCs w:val="16"/>
          <w:lang w:val="uk-UA"/>
        </w:rPr>
        <w:t>*проекти рішень щодо кожного з питань, включених до проекту порядку денного, не розміщуються на підставі Закону України від 23 березня 2017 року №1985-VIII «Про спрощення процедур реорганізації та капіталізації банків» (із змінами і доповненнями)</w:t>
      </w:r>
      <w:r>
        <w:rPr>
          <w:rFonts w:ascii="Verdana" w:hAnsi="Verdana"/>
          <w:sz w:val="16"/>
          <w:szCs w:val="16"/>
          <w:lang w:val="uk-UA"/>
        </w:rPr>
        <w:t>.</w:t>
      </w:r>
    </w:p>
    <w:sectPr w:rsidR="009564DC" w:rsidRPr="009564DC" w:rsidSect="004039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8EB"/>
    <w:multiLevelType w:val="hybridMultilevel"/>
    <w:tmpl w:val="04E4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C6"/>
    <w:rsid w:val="0001543A"/>
    <w:rsid w:val="00022709"/>
    <w:rsid w:val="00056AE8"/>
    <w:rsid w:val="00076401"/>
    <w:rsid w:val="00095AAF"/>
    <w:rsid w:val="00096A93"/>
    <w:rsid w:val="000B3A5A"/>
    <w:rsid w:val="000C0806"/>
    <w:rsid w:val="00113026"/>
    <w:rsid w:val="0014426F"/>
    <w:rsid w:val="00146C8E"/>
    <w:rsid w:val="00182865"/>
    <w:rsid w:val="00190CF1"/>
    <w:rsid w:val="001A4C24"/>
    <w:rsid w:val="001C2E91"/>
    <w:rsid w:val="001D6288"/>
    <w:rsid w:val="001E36B9"/>
    <w:rsid w:val="00237B16"/>
    <w:rsid w:val="00295175"/>
    <w:rsid w:val="002C1837"/>
    <w:rsid w:val="00300748"/>
    <w:rsid w:val="00315B64"/>
    <w:rsid w:val="0034286B"/>
    <w:rsid w:val="00355FD6"/>
    <w:rsid w:val="003663CC"/>
    <w:rsid w:val="003C6ECB"/>
    <w:rsid w:val="003F2419"/>
    <w:rsid w:val="004039C6"/>
    <w:rsid w:val="00466C29"/>
    <w:rsid w:val="00471F6E"/>
    <w:rsid w:val="0047510D"/>
    <w:rsid w:val="00497B66"/>
    <w:rsid w:val="004C5EEC"/>
    <w:rsid w:val="004C6FAA"/>
    <w:rsid w:val="004E1BA8"/>
    <w:rsid w:val="0054421C"/>
    <w:rsid w:val="00553FD3"/>
    <w:rsid w:val="005A4E46"/>
    <w:rsid w:val="005C2C0B"/>
    <w:rsid w:val="00607AE6"/>
    <w:rsid w:val="00617AA3"/>
    <w:rsid w:val="00652551"/>
    <w:rsid w:val="00664E74"/>
    <w:rsid w:val="00677CDB"/>
    <w:rsid w:val="006A6CAF"/>
    <w:rsid w:val="006B6EFE"/>
    <w:rsid w:val="006F2F3F"/>
    <w:rsid w:val="00757063"/>
    <w:rsid w:val="00761DE6"/>
    <w:rsid w:val="00781AEB"/>
    <w:rsid w:val="007A12E8"/>
    <w:rsid w:val="007B593E"/>
    <w:rsid w:val="007D0F3D"/>
    <w:rsid w:val="00813F08"/>
    <w:rsid w:val="008231D3"/>
    <w:rsid w:val="00826708"/>
    <w:rsid w:val="0085227B"/>
    <w:rsid w:val="00872A93"/>
    <w:rsid w:val="008E124E"/>
    <w:rsid w:val="008F69CF"/>
    <w:rsid w:val="009126B5"/>
    <w:rsid w:val="00920574"/>
    <w:rsid w:val="0095588C"/>
    <w:rsid w:val="009564DC"/>
    <w:rsid w:val="00970388"/>
    <w:rsid w:val="00974A2B"/>
    <w:rsid w:val="009766DD"/>
    <w:rsid w:val="00987E3E"/>
    <w:rsid w:val="009A223D"/>
    <w:rsid w:val="009A41E7"/>
    <w:rsid w:val="009A4F49"/>
    <w:rsid w:val="009E645E"/>
    <w:rsid w:val="00A260A5"/>
    <w:rsid w:val="00A43BDC"/>
    <w:rsid w:val="00A607CC"/>
    <w:rsid w:val="00A60C44"/>
    <w:rsid w:val="00A9491C"/>
    <w:rsid w:val="00AA0D29"/>
    <w:rsid w:val="00AB2DF7"/>
    <w:rsid w:val="00AB2E43"/>
    <w:rsid w:val="00AF63D3"/>
    <w:rsid w:val="00B02FD5"/>
    <w:rsid w:val="00B030B7"/>
    <w:rsid w:val="00B333FA"/>
    <w:rsid w:val="00B55F6F"/>
    <w:rsid w:val="00BF2DBF"/>
    <w:rsid w:val="00C13BBC"/>
    <w:rsid w:val="00C5554D"/>
    <w:rsid w:val="00C81023"/>
    <w:rsid w:val="00CE6CFD"/>
    <w:rsid w:val="00D42A2E"/>
    <w:rsid w:val="00D57F70"/>
    <w:rsid w:val="00D63369"/>
    <w:rsid w:val="00D84842"/>
    <w:rsid w:val="00DD19F1"/>
    <w:rsid w:val="00DF672A"/>
    <w:rsid w:val="00E73D52"/>
    <w:rsid w:val="00E81B62"/>
    <w:rsid w:val="00EB3449"/>
    <w:rsid w:val="00F02111"/>
    <w:rsid w:val="00F0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9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9C6"/>
    <w:rPr>
      <w:rFonts w:ascii="Cambria" w:eastAsia="Times New Roman" w:hAnsi="Cambria" w:cs="Times New Roman"/>
      <w:b/>
      <w:bCs/>
      <w:kern w:val="32"/>
      <w:sz w:val="32"/>
      <w:szCs w:val="32"/>
      <w:lang w:eastAsia="ru-RU"/>
    </w:rPr>
  </w:style>
  <w:style w:type="paragraph" w:styleId="a3">
    <w:name w:val="Plain Text"/>
    <w:basedOn w:val="a"/>
    <w:link w:val="a4"/>
    <w:rsid w:val="004039C6"/>
    <w:rPr>
      <w:rFonts w:ascii="Courier New" w:hAnsi="Courier New"/>
      <w:sz w:val="20"/>
      <w:szCs w:val="20"/>
    </w:rPr>
  </w:style>
  <w:style w:type="character" w:customStyle="1" w:styleId="a4">
    <w:name w:val="Текст Знак"/>
    <w:basedOn w:val="a0"/>
    <w:link w:val="a3"/>
    <w:rsid w:val="004039C6"/>
    <w:rPr>
      <w:rFonts w:ascii="Courier New" w:eastAsia="Times New Roman" w:hAnsi="Courier New" w:cs="Times New Roman"/>
      <w:sz w:val="20"/>
      <w:szCs w:val="20"/>
      <w:lang w:eastAsia="ru-RU"/>
    </w:rPr>
  </w:style>
  <w:style w:type="paragraph" w:styleId="a5">
    <w:name w:val="Body Text"/>
    <w:basedOn w:val="a"/>
    <w:link w:val="a6"/>
    <w:rsid w:val="004039C6"/>
    <w:pPr>
      <w:jc w:val="both"/>
    </w:pPr>
    <w:rPr>
      <w:b/>
      <w:bCs/>
      <w:sz w:val="20"/>
      <w:lang w:val="uk-UA"/>
    </w:rPr>
  </w:style>
  <w:style w:type="character" w:customStyle="1" w:styleId="a6">
    <w:name w:val="Основной текст Знак"/>
    <w:basedOn w:val="a0"/>
    <w:link w:val="a5"/>
    <w:rsid w:val="004039C6"/>
    <w:rPr>
      <w:rFonts w:ascii="Times New Roman" w:eastAsia="Times New Roman" w:hAnsi="Times New Roman" w:cs="Times New Roman"/>
      <w:b/>
      <w:bCs/>
      <w:sz w:val="20"/>
      <w:szCs w:val="24"/>
      <w:lang w:val="uk-UA" w:eastAsia="ru-RU"/>
    </w:rPr>
  </w:style>
  <w:style w:type="paragraph" w:customStyle="1" w:styleId="11">
    <w:name w:val="Знак Знак1"/>
    <w:basedOn w:val="a"/>
    <w:rsid w:val="004039C6"/>
    <w:rPr>
      <w:rFonts w:ascii="Verdana" w:hAnsi="Verdana" w:cs="Verdana"/>
      <w:sz w:val="20"/>
      <w:szCs w:val="20"/>
      <w:lang w:val="en-US" w:eastAsia="en-US"/>
    </w:rPr>
  </w:style>
  <w:style w:type="character" w:styleId="a7">
    <w:name w:val="Hyperlink"/>
    <w:basedOn w:val="a0"/>
    <w:uiPriority w:val="99"/>
    <w:unhideWhenUsed/>
    <w:rsid w:val="00956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9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9C6"/>
    <w:rPr>
      <w:rFonts w:ascii="Cambria" w:eastAsia="Times New Roman" w:hAnsi="Cambria" w:cs="Times New Roman"/>
      <w:b/>
      <w:bCs/>
      <w:kern w:val="32"/>
      <w:sz w:val="32"/>
      <w:szCs w:val="32"/>
      <w:lang w:eastAsia="ru-RU"/>
    </w:rPr>
  </w:style>
  <w:style w:type="paragraph" w:styleId="a3">
    <w:name w:val="Plain Text"/>
    <w:basedOn w:val="a"/>
    <w:link w:val="a4"/>
    <w:rsid w:val="004039C6"/>
    <w:rPr>
      <w:rFonts w:ascii="Courier New" w:hAnsi="Courier New"/>
      <w:sz w:val="20"/>
      <w:szCs w:val="20"/>
    </w:rPr>
  </w:style>
  <w:style w:type="character" w:customStyle="1" w:styleId="a4">
    <w:name w:val="Текст Знак"/>
    <w:basedOn w:val="a0"/>
    <w:link w:val="a3"/>
    <w:rsid w:val="004039C6"/>
    <w:rPr>
      <w:rFonts w:ascii="Courier New" w:eastAsia="Times New Roman" w:hAnsi="Courier New" w:cs="Times New Roman"/>
      <w:sz w:val="20"/>
      <w:szCs w:val="20"/>
      <w:lang w:eastAsia="ru-RU"/>
    </w:rPr>
  </w:style>
  <w:style w:type="paragraph" w:styleId="a5">
    <w:name w:val="Body Text"/>
    <w:basedOn w:val="a"/>
    <w:link w:val="a6"/>
    <w:rsid w:val="004039C6"/>
    <w:pPr>
      <w:jc w:val="both"/>
    </w:pPr>
    <w:rPr>
      <w:b/>
      <w:bCs/>
      <w:sz w:val="20"/>
      <w:lang w:val="uk-UA"/>
    </w:rPr>
  </w:style>
  <w:style w:type="character" w:customStyle="1" w:styleId="a6">
    <w:name w:val="Основной текст Знак"/>
    <w:basedOn w:val="a0"/>
    <w:link w:val="a5"/>
    <w:rsid w:val="004039C6"/>
    <w:rPr>
      <w:rFonts w:ascii="Times New Roman" w:eastAsia="Times New Roman" w:hAnsi="Times New Roman" w:cs="Times New Roman"/>
      <w:b/>
      <w:bCs/>
      <w:sz w:val="20"/>
      <w:szCs w:val="24"/>
      <w:lang w:val="uk-UA" w:eastAsia="ru-RU"/>
    </w:rPr>
  </w:style>
  <w:style w:type="paragraph" w:customStyle="1" w:styleId="11">
    <w:name w:val="Знак Знак1"/>
    <w:basedOn w:val="a"/>
    <w:rsid w:val="004039C6"/>
    <w:rPr>
      <w:rFonts w:ascii="Verdana" w:hAnsi="Verdana" w:cs="Verdana"/>
      <w:sz w:val="20"/>
      <w:szCs w:val="20"/>
      <w:lang w:val="en-US" w:eastAsia="en-US"/>
    </w:rPr>
  </w:style>
  <w:style w:type="character" w:styleId="a7">
    <w:name w:val="Hyperlink"/>
    <w:basedOn w:val="a0"/>
    <w:uiPriority w:val="99"/>
    <w:unhideWhenUsed/>
    <w:rsid w:val="00956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com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Карелін Артем Валерійович</dc:creator>
  <cp:lastModifiedBy>Скузіна Алла Вікторівна</cp:lastModifiedBy>
  <cp:revision>3</cp:revision>
  <dcterms:created xsi:type="dcterms:W3CDTF">2018-05-11T14:36:00Z</dcterms:created>
  <dcterms:modified xsi:type="dcterms:W3CDTF">2018-11-19T12:42:00Z</dcterms:modified>
</cp:coreProperties>
</file>