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DA" w:rsidRPr="00EC7D57" w:rsidRDefault="001374DA" w:rsidP="001374DA">
      <w:pPr>
        <w:jc w:val="center"/>
        <w:rPr>
          <w:rFonts w:ascii="Verdana" w:hAnsi="Verdana"/>
          <w:b/>
          <w:sz w:val="16"/>
          <w:szCs w:val="16"/>
          <w:lang w:val="uk-UA"/>
        </w:rPr>
      </w:pPr>
      <w:bookmarkStart w:id="0" w:name="_GoBack"/>
      <w:bookmarkEnd w:id="0"/>
      <w:r w:rsidRPr="00EC7D57">
        <w:rPr>
          <w:rFonts w:ascii="Verdana" w:hAnsi="Verdana"/>
          <w:b/>
          <w:sz w:val="16"/>
          <w:szCs w:val="16"/>
          <w:lang w:val="uk-UA"/>
        </w:rPr>
        <w:t>До відома акціонерів АТ «ТАСКОМБАНК», м. Київ та ПАТ «</w:t>
      </w:r>
      <w:proofErr w:type="spellStart"/>
      <w:r w:rsidRPr="00EC7D57">
        <w:rPr>
          <w:rFonts w:ascii="Verdana" w:hAnsi="Verdana"/>
          <w:b/>
          <w:sz w:val="16"/>
          <w:szCs w:val="16"/>
          <w:lang w:val="uk-UA"/>
        </w:rPr>
        <w:t>ВіЕс</w:t>
      </w:r>
      <w:proofErr w:type="spellEnd"/>
      <w:r w:rsidRPr="00EC7D57">
        <w:rPr>
          <w:rFonts w:ascii="Verdana" w:hAnsi="Verdana"/>
          <w:b/>
          <w:sz w:val="16"/>
          <w:szCs w:val="16"/>
          <w:lang w:val="uk-UA"/>
        </w:rPr>
        <w:t xml:space="preserve"> Банк»! </w:t>
      </w:r>
    </w:p>
    <w:p w:rsidR="001374DA" w:rsidRPr="00EC7D57" w:rsidRDefault="001374DA" w:rsidP="001374DA">
      <w:pPr>
        <w:jc w:val="center"/>
        <w:rPr>
          <w:rFonts w:ascii="Verdana" w:hAnsi="Verdana"/>
          <w:b/>
          <w:sz w:val="16"/>
          <w:szCs w:val="16"/>
          <w:lang w:val="uk-UA"/>
        </w:rPr>
      </w:pPr>
      <w:r w:rsidRPr="00EC7D57">
        <w:rPr>
          <w:rFonts w:ascii="Verdana" w:hAnsi="Verdana"/>
          <w:b/>
          <w:sz w:val="16"/>
          <w:szCs w:val="16"/>
          <w:lang w:val="uk-UA"/>
        </w:rPr>
        <w:t>Повідомлення про проведення спільних загальних зборів АТ «ТАСКОМБАНК» та ПАТ «</w:t>
      </w:r>
      <w:proofErr w:type="spellStart"/>
      <w:r w:rsidRPr="00EC7D57">
        <w:rPr>
          <w:rFonts w:ascii="Verdana" w:hAnsi="Verdana"/>
          <w:b/>
          <w:sz w:val="16"/>
          <w:szCs w:val="16"/>
          <w:lang w:val="uk-UA"/>
        </w:rPr>
        <w:t>ВіЕс</w:t>
      </w:r>
      <w:proofErr w:type="spellEnd"/>
      <w:r w:rsidRPr="00EC7D57">
        <w:rPr>
          <w:rFonts w:ascii="Verdana" w:hAnsi="Verdana"/>
          <w:b/>
          <w:sz w:val="16"/>
          <w:szCs w:val="16"/>
          <w:lang w:val="uk-UA"/>
        </w:rPr>
        <w:t xml:space="preserve"> Банк»</w:t>
      </w:r>
    </w:p>
    <w:p w:rsidR="001374DA" w:rsidRPr="00EC7D57" w:rsidRDefault="001374DA" w:rsidP="001374DA">
      <w:pPr>
        <w:ind w:firstLine="720"/>
        <w:jc w:val="both"/>
        <w:rPr>
          <w:rFonts w:ascii="Verdana" w:hAnsi="Verdana"/>
          <w:sz w:val="16"/>
          <w:szCs w:val="16"/>
          <w:lang w:val="uk-UA"/>
        </w:rPr>
      </w:pPr>
      <w:r w:rsidRPr="00EC7D57">
        <w:rPr>
          <w:rFonts w:ascii="Verdana" w:hAnsi="Verdana"/>
          <w:sz w:val="16"/>
          <w:szCs w:val="16"/>
          <w:lang w:val="uk-UA"/>
        </w:rPr>
        <w:t xml:space="preserve">АТ «ТАСКОМБАНК» (місцезнаходження: Україна, </w:t>
      </w:r>
      <w:smartTag w:uri="urn:schemas-microsoft-com:office:smarttags" w:element="metricconverter">
        <w:smartTagPr>
          <w:attr w:name="ProductID" w:val="01032, м"/>
        </w:smartTagPr>
        <w:r w:rsidRPr="00EC7D57">
          <w:rPr>
            <w:rFonts w:ascii="Verdana" w:hAnsi="Verdana"/>
            <w:sz w:val="16"/>
            <w:szCs w:val="16"/>
            <w:lang w:val="uk-UA"/>
          </w:rPr>
          <w:t>01032, м</w:t>
        </w:r>
      </w:smartTag>
      <w:r w:rsidRPr="00EC7D57">
        <w:rPr>
          <w:rFonts w:ascii="Verdana" w:hAnsi="Verdana"/>
          <w:sz w:val="16"/>
          <w:szCs w:val="16"/>
          <w:lang w:val="uk-UA"/>
        </w:rPr>
        <w:t>. Київ, вул. Симона Петлюри, 30) повідомляє про скликання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w:t>
      </w:r>
    </w:p>
    <w:p w:rsidR="001374DA" w:rsidRPr="00EC7D57" w:rsidRDefault="001374DA" w:rsidP="001374DA">
      <w:pPr>
        <w:ind w:firstLine="720"/>
        <w:jc w:val="both"/>
        <w:rPr>
          <w:rFonts w:ascii="Verdana" w:hAnsi="Verdana"/>
          <w:sz w:val="16"/>
          <w:szCs w:val="16"/>
          <w:lang w:val="uk-UA"/>
        </w:rPr>
      </w:pPr>
      <w:r w:rsidRPr="00EC7D57">
        <w:rPr>
          <w:rFonts w:ascii="Verdana" w:hAnsi="Verdana"/>
          <w:sz w:val="16"/>
          <w:szCs w:val="16"/>
          <w:lang w:val="uk-UA"/>
        </w:rPr>
        <w:t>Спільні загальні збори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відбудуться </w:t>
      </w:r>
      <w:r w:rsidRPr="00EC7D57">
        <w:rPr>
          <w:rFonts w:ascii="Verdana" w:hAnsi="Verdana"/>
          <w:b/>
          <w:sz w:val="16"/>
          <w:szCs w:val="16"/>
          <w:lang w:val="uk-UA"/>
        </w:rPr>
        <w:t>«28» листопада 2018 року</w:t>
      </w:r>
      <w:r w:rsidRPr="00EC7D57">
        <w:rPr>
          <w:rFonts w:ascii="Verdana" w:hAnsi="Verdana"/>
          <w:sz w:val="16"/>
          <w:szCs w:val="16"/>
          <w:lang w:val="uk-UA"/>
        </w:rPr>
        <w:t xml:space="preserve"> за </w:t>
      </w:r>
      <w:proofErr w:type="spellStart"/>
      <w:r w:rsidRPr="00EC7D57">
        <w:rPr>
          <w:rFonts w:ascii="Verdana" w:hAnsi="Verdana"/>
          <w:sz w:val="16"/>
          <w:szCs w:val="16"/>
          <w:lang w:val="uk-UA"/>
        </w:rPr>
        <w:t>адресою</w:t>
      </w:r>
      <w:proofErr w:type="spellEnd"/>
      <w:r w:rsidRPr="00EC7D57">
        <w:rPr>
          <w:rFonts w:ascii="Verdana" w:hAnsi="Verdana"/>
          <w:sz w:val="16"/>
          <w:szCs w:val="16"/>
          <w:lang w:val="uk-UA"/>
        </w:rPr>
        <w:t xml:space="preserve">: Україна, </w:t>
      </w:r>
      <w:smartTag w:uri="urn:schemas-microsoft-com:office:smarttags" w:element="metricconverter">
        <w:smartTagPr>
          <w:attr w:name="ProductID" w:val="01032, м"/>
        </w:smartTagPr>
        <w:r w:rsidRPr="00EC7D57">
          <w:rPr>
            <w:rFonts w:ascii="Verdana" w:hAnsi="Verdana"/>
            <w:sz w:val="16"/>
            <w:szCs w:val="16"/>
            <w:lang w:val="uk-UA"/>
          </w:rPr>
          <w:t>01032, м</w:t>
        </w:r>
      </w:smartTag>
      <w:r w:rsidRPr="00EC7D57">
        <w:rPr>
          <w:rFonts w:ascii="Verdana" w:hAnsi="Verdana"/>
          <w:sz w:val="16"/>
          <w:szCs w:val="16"/>
          <w:lang w:val="uk-UA"/>
        </w:rPr>
        <w:t>. Київ, вул. Симона Петлюри, 30, конференц - зал.</w:t>
      </w:r>
    </w:p>
    <w:p w:rsidR="001374DA" w:rsidRPr="00EC7D57" w:rsidRDefault="001374DA" w:rsidP="001374DA">
      <w:pPr>
        <w:ind w:firstLine="720"/>
        <w:jc w:val="both"/>
        <w:rPr>
          <w:rFonts w:ascii="Verdana" w:hAnsi="Verdana"/>
          <w:b/>
          <w:sz w:val="16"/>
          <w:szCs w:val="16"/>
          <w:lang w:val="uk-UA"/>
        </w:rPr>
      </w:pPr>
      <w:r w:rsidRPr="00EC7D57">
        <w:rPr>
          <w:rFonts w:ascii="Verdana" w:hAnsi="Verdana"/>
          <w:sz w:val="16"/>
          <w:szCs w:val="16"/>
          <w:lang w:val="uk-UA"/>
        </w:rPr>
        <w:t>Реєстрація акціонерів та їх повноважних представників для участі у спільних загальних зборах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буде проводитись у приміщенні АТ «ТАСКОМБАНК» за </w:t>
      </w:r>
      <w:proofErr w:type="spellStart"/>
      <w:r w:rsidRPr="00EC7D57">
        <w:rPr>
          <w:rFonts w:ascii="Verdana" w:hAnsi="Verdana"/>
          <w:sz w:val="16"/>
          <w:szCs w:val="16"/>
          <w:lang w:val="uk-UA"/>
        </w:rPr>
        <w:t>адресою</w:t>
      </w:r>
      <w:proofErr w:type="spellEnd"/>
      <w:r w:rsidRPr="00EC7D57">
        <w:rPr>
          <w:rFonts w:ascii="Verdana" w:hAnsi="Verdana"/>
          <w:sz w:val="16"/>
          <w:szCs w:val="16"/>
          <w:lang w:val="uk-UA"/>
        </w:rPr>
        <w:t xml:space="preserve">: Україна, </w:t>
      </w:r>
      <w:smartTag w:uri="urn:schemas-microsoft-com:office:smarttags" w:element="metricconverter">
        <w:smartTagPr>
          <w:attr w:name="ProductID" w:val="01032, м"/>
        </w:smartTagPr>
        <w:r w:rsidRPr="00EC7D57">
          <w:rPr>
            <w:rFonts w:ascii="Verdana" w:hAnsi="Verdana"/>
            <w:sz w:val="16"/>
            <w:szCs w:val="16"/>
            <w:lang w:val="uk-UA"/>
          </w:rPr>
          <w:t>01032, м</w:t>
        </w:r>
      </w:smartTag>
      <w:r w:rsidRPr="00EC7D57">
        <w:rPr>
          <w:rFonts w:ascii="Verdana" w:hAnsi="Verdana"/>
          <w:sz w:val="16"/>
          <w:szCs w:val="16"/>
          <w:lang w:val="uk-UA"/>
        </w:rPr>
        <w:t xml:space="preserve">. Київ, вул. Симона Петлюри, 30, конференц - зал, </w:t>
      </w:r>
      <w:r w:rsidRPr="00EC7D57">
        <w:rPr>
          <w:rFonts w:ascii="Verdana" w:hAnsi="Verdana"/>
          <w:b/>
          <w:sz w:val="16"/>
          <w:szCs w:val="16"/>
          <w:lang w:val="uk-UA"/>
        </w:rPr>
        <w:t>«28» листопада 2018 року</w:t>
      </w:r>
      <w:r w:rsidRPr="00EC7D57">
        <w:rPr>
          <w:rFonts w:ascii="Verdana" w:hAnsi="Verdana"/>
          <w:sz w:val="16"/>
          <w:szCs w:val="16"/>
          <w:lang w:val="uk-UA"/>
        </w:rPr>
        <w:t xml:space="preserve"> з </w:t>
      </w:r>
      <w:r w:rsidRPr="00EC7D57">
        <w:rPr>
          <w:rFonts w:ascii="Verdana" w:hAnsi="Verdana"/>
          <w:b/>
          <w:sz w:val="16"/>
          <w:szCs w:val="16"/>
          <w:lang w:val="uk-UA"/>
        </w:rPr>
        <w:t>09-15 год.</w:t>
      </w:r>
      <w:r w:rsidRPr="00EC7D57">
        <w:rPr>
          <w:rFonts w:ascii="Verdana" w:hAnsi="Verdana"/>
          <w:sz w:val="16"/>
          <w:szCs w:val="16"/>
          <w:lang w:val="uk-UA"/>
        </w:rPr>
        <w:t xml:space="preserve"> до </w:t>
      </w:r>
      <w:r w:rsidRPr="00EC7D57">
        <w:rPr>
          <w:rFonts w:ascii="Verdana" w:hAnsi="Verdana"/>
          <w:b/>
          <w:sz w:val="16"/>
          <w:szCs w:val="16"/>
          <w:lang w:val="uk-UA"/>
        </w:rPr>
        <w:t>09-30 год.</w:t>
      </w:r>
      <w:r w:rsidRPr="00EC7D57">
        <w:rPr>
          <w:rFonts w:ascii="Verdana" w:hAnsi="Verdana"/>
          <w:sz w:val="16"/>
          <w:szCs w:val="16"/>
          <w:lang w:val="uk-UA"/>
        </w:rPr>
        <w:t xml:space="preserve"> Початок роботи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w:t>
      </w:r>
      <w:r w:rsidRPr="00EC7D57">
        <w:rPr>
          <w:rFonts w:ascii="Verdana" w:hAnsi="Verdana"/>
          <w:b/>
          <w:sz w:val="16"/>
          <w:szCs w:val="16"/>
          <w:lang w:val="uk-UA"/>
        </w:rPr>
        <w:t>«28» листопада 2018 року о 09-40 год.</w:t>
      </w:r>
    </w:p>
    <w:p w:rsidR="001374DA" w:rsidRPr="00EC7D57" w:rsidRDefault="001374DA" w:rsidP="001374DA">
      <w:pPr>
        <w:ind w:firstLine="720"/>
        <w:jc w:val="both"/>
        <w:rPr>
          <w:rFonts w:ascii="Verdana" w:hAnsi="Verdana"/>
          <w:b/>
          <w:sz w:val="16"/>
          <w:szCs w:val="16"/>
          <w:lang w:val="uk-UA"/>
        </w:rPr>
      </w:pPr>
      <w:r w:rsidRPr="00EC7D57">
        <w:rPr>
          <w:rFonts w:ascii="Verdana" w:hAnsi="Verdana"/>
          <w:sz w:val="16"/>
          <w:szCs w:val="16"/>
          <w:lang w:val="uk-UA"/>
        </w:rPr>
        <w:t>Дата складання переліку акціонерів, які мають право на участь у спільних загальних зборах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w:t>
      </w:r>
      <w:r w:rsidRPr="00EC7D57">
        <w:rPr>
          <w:rFonts w:ascii="Verdana" w:hAnsi="Verdana"/>
          <w:b/>
          <w:sz w:val="16"/>
          <w:szCs w:val="16"/>
          <w:lang w:val="uk-UA"/>
        </w:rPr>
        <w:t xml:space="preserve"> – 24-00 год. «22» листопада 2018 року.</w:t>
      </w:r>
    </w:p>
    <w:p w:rsidR="001374DA" w:rsidRPr="00EC7D57" w:rsidRDefault="001374DA" w:rsidP="001374DA">
      <w:pPr>
        <w:pStyle w:val="a3"/>
        <w:ind w:firstLine="720"/>
        <w:jc w:val="center"/>
        <w:rPr>
          <w:rFonts w:ascii="Verdana" w:hAnsi="Verdana"/>
          <w:b w:val="0"/>
          <w:sz w:val="16"/>
          <w:szCs w:val="16"/>
        </w:rPr>
      </w:pPr>
      <w:r w:rsidRPr="00EC7D57">
        <w:rPr>
          <w:rFonts w:ascii="Verdana" w:hAnsi="Verdana"/>
          <w:b w:val="0"/>
          <w:sz w:val="16"/>
          <w:szCs w:val="16"/>
        </w:rPr>
        <w:t>Перелік питань, що виносяться на голосування</w:t>
      </w:r>
    </w:p>
    <w:p w:rsidR="001374DA" w:rsidRPr="00EC7D57" w:rsidRDefault="001374DA" w:rsidP="001374DA">
      <w:pPr>
        <w:pStyle w:val="a3"/>
        <w:ind w:firstLine="720"/>
        <w:jc w:val="center"/>
        <w:rPr>
          <w:rFonts w:ascii="Verdana" w:hAnsi="Verdana"/>
          <w:b w:val="0"/>
          <w:sz w:val="16"/>
          <w:szCs w:val="16"/>
        </w:rPr>
      </w:pPr>
      <w:r w:rsidRPr="00EC7D57">
        <w:rPr>
          <w:rFonts w:ascii="Verdana" w:hAnsi="Verdana"/>
          <w:b w:val="0"/>
          <w:sz w:val="16"/>
          <w:szCs w:val="16"/>
        </w:rPr>
        <w:t>(Порядок денний спільних загальних зборів АТ «ТАСКОМБАНК» та ПАТ «</w:t>
      </w:r>
      <w:proofErr w:type="spellStart"/>
      <w:r w:rsidRPr="00EC7D57">
        <w:rPr>
          <w:rFonts w:ascii="Verdana" w:hAnsi="Verdana"/>
          <w:b w:val="0"/>
          <w:sz w:val="16"/>
          <w:szCs w:val="16"/>
        </w:rPr>
        <w:t>ВіЕс</w:t>
      </w:r>
      <w:proofErr w:type="spellEnd"/>
      <w:r w:rsidRPr="00EC7D57">
        <w:rPr>
          <w:rFonts w:ascii="Verdana" w:hAnsi="Verdana"/>
          <w:b w:val="0"/>
          <w:sz w:val="16"/>
          <w:szCs w:val="16"/>
        </w:rPr>
        <w:t xml:space="preserve"> Банк»):</w:t>
      </w:r>
    </w:p>
    <w:p w:rsidR="001374DA" w:rsidRPr="00EC7D57" w:rsidRDefault="001374DA" w:rsidP="001374DA">
      <w:pPr>
        <w:pStyle w:val="a3"/>
        <w:numPr>
          <w:ilvl w:val="0"/>
          <w:numId w:val="1"/>
        </w:numPr>
        <w:rPr>
          <w:rFonts w:ascii="Verdana" w:hAnsi="Verdana"/>
          <w:b w:val="0"/>
          <w:sz w:val="16"/>
          <w:szCs w:val="16"/>
        </w:rPr>
      </w:pPr>
      <w:r w:rsidRPr="00EC7D57">
        <w:rPr>
          <w:rFonts w:ascii="Verdana" w:hAnsi="Verdana"/>
          <w:b w:val="0"/>
          <w:sz w:val="16"/>
          <w:szCs w:val="16"/>
        </w:rPr>
        <w:t xml:space="preserve">Обрання лічильної комісії, секретаря Загальних зборів акціонерів та затвердження регламенту роботи Загальних зборів акціонерів. </w:t>
      </w:r>
    </w:p>
    <w:p w:rsidR="001374DA" w:rsidRPr="00EC7D57" w:rsidRDefault="001374DA" w:rsidP="001374DA">
      <w:pPr>
        <w:pStyle w:val="a3"/>
        <w:numPr>
          <w:ilvl w:val="0"/>
          <w:numId w:val="1"/>
        </w:numPr>
        <w:rPr>
          <w:rFonts w:ascii="Verdana" w:hAnsi="Verdana"/>
          <w:b w:val="0"/>
          <w:sz w:val="16"/>
          <w:szCs w:val="16"/>
        </w:rPr>
      </w:pPr>
      <w:r w:rsidRPr="00EC7D57">
        <w:rPr>
          <w:rFonts w:ascii="Verdana" w:hAnsi="Verdana"/>
          <w:b w:val="0"/>
          <w:sz w:val="16"/>
          <w:szCs w:val="16"/>
        </w:rPr>
        <w:t>Про внесення змін до статуту АТ «ТАСКОМБАНК» шляхом затвердження його нової редакції.</w:t>
      </w:r>
    </w:p>
    <w:p w:rsidR="001374DA" w:rsidRPr="00EC7D57" w:rsidRDefault="001374DA" w:rsidP="001374DA">
      <w:pPr>
        <w:pStyle w:val="a3"/>
        <w:numPr>
          <w:ilvl w:val="0"/>
          <w:numId w:val="1"/>
        </w:numPr>
        <w:rPr>
          <w:rFonts w:ascii="Verdana" w:hAnsi="Verdana"/>
          <w:b w:val="0"/>
          <w:sz w:val="16"/>
          <w:szCs w:val="16"/>
        </w:rPr>
      </w:pPr>
      <w:r w:rsidRPr="00EC7D57">
        <w:rPr>
          <w:rFonts w:ascii="Verdana" w:hAnsi="Verdana"/>
          <w:b w:val="0"/>
          <w:sz w:val="16"/>
          <w:szCs w:val="16"/>
        </w:rPr>
        <w:t>Визначення особи, уповноваженої на підписання статуту від імені акціонерів.</w:t>
      </w:r>
    </w:p>
    <w:p w:rsidR="001374DA" w:rsidRPr="00EC7D57" w:rsidRDefault="001374DA" w:rsidP="001374DA">
      <w:pPr>
        <w:pStyle w:val="a3"/>
        <w:ind w:firstLine="720"/>
        <w:rPr>
          <w:rFonts w:ascii="Verdana" w:hAnsi="Verdana"/>
          <w:b w:val="0"/>
          <w:sz w:val="16"/>
          <w:szCs w:val="16"/>
        </w:rPr>
      </w:pPr>
      <w:r w:rsidRPr="00EC7D57">
        <w:rPr>
          <w:rFonts w:ascii="Verdana" w:hAnsi="Verdana"/>
          <w:b w:val="0"/>
          <w:sz w:val="16"/>
          <w:szCs w:val="16"/>
        </w:rPr>
        <w:t>Для реєстрації та участі у зборах акціонери повинні мати при собі паспорт, представники акціонерів – паспорт та довіреність, оформлену згідно чинного законодавства України.</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Спільні загальні збори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скликаються Наглядовою Радою АТ «ТАСКОМБАНК» та Спостережною Радою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на підставі Закону України від 23 березня 2017 року №1985-VIII «Про спрощення процедур реорганізації та капіталізації банків» (із змінами і доповненнями) та дозволу Національного банку України на реорганізацію шляхом приєднання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до АТ «ТАСКОМБАНК» за спрощеною процедурою, наданого відповідно до розпорядження Національного банку України від 10.07.2018 року №395-ро.</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Загальна кількість акцій АТ «ТАСКОМБАНК» станом на дату складання переліку акціонерів для здійснення повідомлення про скликання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13.11.2018 року) – 10 471 430 штук.</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Кількість голосуючих акцій АТ «ТАСКОМБАНК» станом на дату складання переліку акціонерів для здійснення повідомлення про скликання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13.11.2018 року) – 10 471 430 штук.</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Загальна кількість акцій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дату складання переліку акціонерів для здійснення повідомлення про скликання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13.11.2018 року), що належать єдиному акціонеру та будуть конвертовані в акції АТ «ТАСКОМБАНК» - 840 000 000 штук.</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Загальна кількість голосуючих акцій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дату складання переліку акціонерів для здійснення повідомлення про скликання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(станом на 13.11.2018 року), що належать єдиному акціонеру та будуть конвертовані в акції АТ «ТАСКОМБАНК» - 840 000 000 штук.</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Матеріали загальних зборів учасникам банку не надсилаються.</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Пропозиції до порядку денного загальних зборів не приймаються.</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Адреса власного веб-сайту, на якому розміщена інформація з проектом рішень щодо кожного з питань, включених до проекту порядку денного: www.tascombank.com.ua.</w:t>
      </w:r>
    </w:p>
    <w:p w:rsidR="001374DA" w:rsidRPr="00EC7D57" w:rsidRDefault="001374DA" w:rsidP="001374DA">
      <w:pPr>
        <w:ind w:firstLine="709"/>
        <w:jc w:val="both"/>
        <w:rPr>
          <w:rFonts w:ascii="Verdana" w:hAnsi="Verdana"/>
          <w:sz w:val="16"/>
          <w:szCs w:val="16"/>
          <w:lang w:val="uk-UA"/>
        </w:rPr>
      </w:pPr>
      <w:r w:rsidRPr="00EC7D57">
        <w:rPr>
          <w:rFonts w:ascii="Verdana" w:hAnsi="Verdana"/>
          <w:sz w:val="16"/>
          <w:szCs w:val="16"/>
          <w:lang w:val="uk-UA"/>
        </w:rPr>
        <w:t>Порядок ознайомлення акціонерів з матеріалами, які пропонуються для розгляду на спільних загальних зборах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з дати розміщення повідомлення про проведення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до дати проведення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за </w:t>
      </w:r>
      <w:proofErr w:type="spellStart"/>
      <w:r w:rsidRPr="00EC7D57">
        <w:rPr>
          <w:rFonts w:ascii="Verdana" w:hAnsi="Verdana"/>
          <w:sz w:val="16"/>
          <w:szCs w:val="16"/>
          <w:lang w:val="uk-UA"/>
        </w:rPr>
        <w:t>адресою</w:t>
      </w:r>
      <w:proofErr w:type="spellEnd"/>
      <w:r w:rsidRPr="00EC7D57">
        <w:rPr>
          <w:rFonts w:ascii="Verdana" w:hAnsi="Verdana"/>
          <w:sz w:val="16"/>
          <w:szCs w:val="16"/>
          <w:lang w:val="uk-UA"/>
        </w:rPr>
        <w:t xml:space="preserve">: Україна, </w:t>
      </w:r>
      <w:smartTag w:uri="urn:schemas-microsoft-com:office:smarttags" w:element="metricconverter">
        <w:smartTagPr>
          <w:attr w:name="ProductID" w:val="01032, м"/>
        </w:smartTagPr>
        <w:r w:rsidRPr="00EC7D57">
          <w:rPr>
            <w:rFonts w:ascii="Verdana" w:hAnsi="Verdana"/>
            <w:sz w:val="16"/>
            <w:szCs w:val="16"/>
            <w:lang w:val="uk-UA"/>
          </w:rPr>
          <w:t>01032, м</w:t>
        </w:r>
      </w:smartTag>
      <w:r w:rsidRPr="00EC7D57">
        <w:rPr>
          <w:rFonts w:ascii="Verdana" w:hAnsi="Verdana"/>
          <w:sz w:val="16"/>
          <w:szCs w:val="16"/>
          <w:lang w:val="uk-UA"/>
        </w:rPr>
        <w:t>. Київ, вул. Симона Петлюри, 30, конференц - зал, з 09-00 год. до 13-00 год. та з 14-00 год. до 18-00 год. в робочі дні, контактна особа: директор Департаменту операцій на фондовому ринку Карелін Артем Валерійович, контактний телефон (44) 393-25-55, факс (44) 393-25-80, у день проведення спільних загальних зборів АТ «ТАСКОМБАНК» та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акціонерів: з 09-15 у реєстраційної комісії.</w:t>
      </w:r>
    </w:p>
    <w:p w:rsidR="001374DA" w:rsidRPr="00EC7D57" w:rsidRDefault="001374DA" w:rsidP="001374DA">
      <w:pPr>
        <w:ind w:firstLine="709"/>
        <w:jc w:val="both"/>
        <w:rPr>
          <w:rFonts w:ascii="Verdana" w:hAnsi="Verdana"/>
          <w:sz w:val="16"/>
          <w:szCs w:val="16"/>
          <w:lang w:val="uk-UA"/>
        </w:rPr>
      </w:pPr>
      <w:r w:rsidRPr="00EC7D57">
        <w:rPr>
          <w:rFonts w:ascii="Verdana" w:hAnsi="Verdana"/>
          <w:iCs/>
          <w:sz w:val="16"/>
          <w:szCs w:val="16"/>
          <w:lang w:val="uk-UA"/>
        </w:rPr>
        <w:t>Порядок участі та голосування на загальних зборах за довіреністю: п</w:t>
      </w:r>
      <w:r w:rsidRPr="00EC7D57">
        <w:rPr>
          <w:rFonts w:ascii="Verdana" w:hAnsi="Verdana"/>
          <w:sz w:val="16"/>
          <w:szCs w:val="16"/>
          <w:lang w:val="uk-UA"/>
        </w:rPr>
        <w:t>редставником акціонера на Загальних зборах може бути фізична особа або уповноважена особа юридичної особи, а також уповноважена особа держави чи територіальної громади. Посадові особи органів АТ «ТАСКОМБАНК» та їх афілійовані особи не можуть бути представниками інших акціонерів товариства на Загальних зборах. Представником акціонера - фізичної чи юридичної особи на Загальних зборах може бути інша фізична особа або уповноважена особа юридичної особи, а представником акціонера - держави чи територіальної громади - уповноважена особа органу, що здійснює управління державним чи комунальним майном.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Правління АТ «ТАСКОМБАНК».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Акціонер має право видати довіреність на право участі та голосування на загальних зборах декільком своїм представникам. Акціонер має право у будь-який час відкликати чи замінити свого представника на Загальних зборах.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1374DA" w:rsidRPr="00EC7D57" w:rsidRDefault="001374DA" w:rsidP="001374DA">
      <w:pPr>
        <w:jc w:val="both"/>
        <w:rPr>
          <w:rFonts w:ascii="Verdana" w:hAnsi="Verdana"/>
          <w:sz w:val="16"/>
          <w:szCs w:val="16"/>
          <w:lang w:val="uk-UA"/>
        </w:rPr>
      </w:pPr>
      <w:r w:rsidRPr="00EC7D57">
        <w:rPr>
          <w:rFonts w:ascii="Verdana" w:hAnsi="Verdana"/>
          <w:sz w:val="16"/>
          <w:szCs w:val="16"/>
          <w:lang w:val="uk-UA"/>
        </w:rPr>
        <w:t>СПОСТЕРЕЖНА РАДА ПАТ «</w:t>
      </w:r>
      <w:proofErr w:type="spellStart"/>
      <w:r w:rsidRPr="00EC7D57">
        <w:rPr>
          <w:rFonts w:ascii="Verdana" w:hAnsi="Verdana"/>
          <w:sz w:val="16"/>
          <w:szCs w:val="16"/>
          <w:lang w:val="uk-UA"/>
        </w:rPr>
        <w:t>ВіЕс</w:t>
      </w:r>
      <w:proofErr w:type="spellEnd"/>
      <w:r w:rsidRPr="00EC7D57">
        <w:rPr>
          <w:rFonts w:ascii="Verdana" w:hAnsi="Verdana"/>
          <w:sz w:val="16"/>
          <w:szCs w:val="16"/>
          <w:lang w:val="uk-UA"/>
        </w:rPr>
        <w:t xml:space="preserve"> Банк». </w:t>
      </w:r>
    </w:p>
    <w:p w:rsidR="001374DA" w:rsidRPr="00EC7D57" w:rsidRDefault="001374DA" w:rsidP="001374DA">
      <w:pPr>
        <w:jc w:val="both"/>
        <w:rPr>
          <w:rFonts w:ascii="Verdana" w:hAnsi="Verdana"/>
          <w:sz w:val="16"/>
          <w:szCs w:val="16"/>
          <w:lang w:val="uk-UA"/>
        </w:rPr>
      </w:pPr>
      <w:r w:rsidRPr="00EC7D57">
        <w:rPr>
          <w:rFonts w:ascii="Verdana" w:hAnsi="Verdana"/>
          <w:sz w:val="16"/>
          <w:szCs w:val="16"/>
          <w:lang w:val="uk-UA"/>
        </w:rPr>
        <w:t>НАГЛЯДОВА РАДА АТ «ТАСКОМБАНК».</w:t>
      </w:r>
    </w:p>
    <w:p w:rsidR="0001543A" w:rsidRPr="00EC7D57" w:rsidRDefault="0001543A">
      <w:pPr>
        <w:rPr>
          <w:sz w:val="16"/>
          <w:szCs w:val="16"/>
        </w:rPr>
      </w:pPr>
    </w:p>
    <w:sectPr w:rsidR="0001543A" w:rsidRPr="00EC7D57" w:rsidSect="001374DA">
      <w:pgSz w:w="11906" w:h="16838"/>
      <w:pgMar w:top="567"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150A8"/>
    <w:multiLevelType w:val="hybridMultilevel"/>
    <w:tmpl w:val="DCC63092"/>
    <w:lvl w:ilvl="0" w:tplc="7A4651D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4DA"/>
    <w:rsid w:val="0001543A"/>
    <w:rsid w:val="00016496"/>
    <w:rsid w:val="00022709"/>
    <w:rsid w:val="00056AE8"/>
    <w:rsid w:val="00061EF7"/>
    <w:rsid w:val="00076401"/>
    <w:rsid w:val="0008462D"/>
    <w:rsid w:val="00095AAF"/>
    <w:rsid w:val="00096A93"/>
    <w:rsid w:val="000A7DF5"/>
    <w:rsid w:val="000B1049"/>
    <w:rsid w:val="000B3A5A"/>
    <w:rsid w:val="000C0806"/>
    <w:rsid w:val="00102478"/>
    <w:rsid w:val="00113026"/>
    <w:rsid w:val="00114002"/>
    <w:rsid w:val="00135567"/>
    <w:rsid w:val="001374DA"/>
    <w:rsid w:val="0014426F"/>
    <w:rsid w:val="00146C8E"/>
    <w:rsid w:val="00151140"/>
    <w:rsid w:val="00171636"/>
    <w:rsid w:val="0018272A"/>
    <w:rsid w:val="00182865"/>
    <w:rsid w:val="00190CF1"/>
    <w:rsid w:val="00197843"/>
    <w:rsid w:val="001A4C24"/>
    <w:rsid w:val="001C2E91"/>
    <w:rsid w:val="001D6288"/>
    <w:rsid w:val="001D6515"/>
    <w:rsid w:val="001E36B9"/>
    <w:rsid w:val="001F4810"/>
    <w:rsid w:val="00237B16"/>
    <w:rsid w:val="002432C8"/>
    <w:rsid w:val="0026383A"/>
    <w:rsid w:val="00295175"/>
    <w:rsid w:val="002B03DE"/>
    <w:rsid w:val="002C1837"/>
    <w:rsid w:val="00300748"/>
    <w:rsid w:val="00306696"/>
    <w:rsid w:val="00315B64"/>
    <w:rsid w:val="00323BA7"/>
    <w:rsid w:val="0034286B"/>
    <w:rsid w:val="00351EBE"/>
    <w:rsid w:val="00355FD6"/>
    <w:rsid w:val="003663CC"/>
    <w:rsid w:val="003C6ECB"/>
    <w:rsid w:val="003F2419"/>
    <w:rsid w:val="004039AA"/>
    <w:rsid w:val="00466C29"/>
    <w:rsid w:val="00471F6E"/>
    <w:rsid w:val="0047510D"/>
    <w:rsid w:val="00497B66"/>
    <w:rsid w:val="004C5EEC"/>
    <w:rsid w:val="004C6FAA"/>
    <w:rsid w:val="004E1BA8"/>
    <w:rsid w:val="004E6C35"/>
    <w:rsid w:val="00521343"/>
    <w:rsid w:val="0054421C"/>
    <w:rsid w:val="00553FD3"/>
    <w:rsid w:val="005A4E46"/>
    <w:rsid w:val="005C2C0B"/>
    <w:rsid w:val="00607AE6"/>
    <w:rsid w:val="00617AA3"/>
    <w:rsid w:val="00652551"/>
    <w:rsid w:val="006620A7"/>
    <w:rsid w:val="00664E74"/>
    <w:rsid w:val="00677CDB"/>
    <w:rsid w:val="006A6CAF"/>
    <w:rsid w:val="006A6E2A"/>
    <w:rsid w:val="006B6EFE"/>
    <w:rsid w:val="006E395A"/>
    <w:rsid w:val="006F2F3F"/>
    <w:rsid w:val="00757063"/>
    <w:rsid w:val="00761DE6"/>
    <w:rsid w:val="00781AEB"/>
    <w:rsid w:val="007A12E8"/>
    <w:rsid w:val="007A77B4"/>
    <w:rsid w:val="007B593E"/>
    <w:rsid w:val="007B6DDC"/>
    <w:rsid w:val="007C2D75"/>
    <w:rsid w:val="007D0F3D"/>
    <w:rsid w:val="00813F08"/>
    <w:rsid w:val="008228B2"/>
    <w:rsid w:val="008231D3"/>
    <w:rsid w:val="00826708"/>
    <w:rsid w:val="0085227B"/>
    <w:rsid w:val="00872A93"/>
    <w:rsid w:val="008E124E"/>
    <w:rsid w:val="008F69CF"/>
    <w:rsid w:val="009126B5"/>
    <w:rsid w:val="00920574"/>
    <w:rsid w:val="00925997"/>
    <w:rsid w:val="0093182C"/>
    <w:rsid w:val="0093578D"/>
    <w:rsid w:val="0095588C"/>
    <w:rsid w:val="00966F00"/>
    <w:rsid w:val="00970388"/>
    <w:rsid w:val="00974A2B"/>
    <w:rsid w:val="009766DD"/>
    <w:rsid w:val="00987E3E"/>
    <w:rsid w:val="009A223D"/>
    <w:rsid w:val="009A41E7"/>
    <w:rsid w:val="009A4F49"/>
    <w:rsid w:val="009E645E"/>
    <w:rsid w:val="00A135B9"/>
    <w:rsid w:val="00A254CB"/>
    <w:rsid w:val="00A260A5"/>
    <w:rsid w:val="00A43BDC"/>
    <w:rsid w:val="00A4493C"/>
    <w:rsid w:val="00A46419"/>
    <w:rsid w:val="00A607CC"/>
    <w:rsid w:val="00A60C44"/>
    <w:rsid w:val="00A90DD1"/>
    <w:rsid w:val="00A9491C"/>
    <w:rsid w:val="00AA0D29"/>
    <w:rsid w:val="00AB2DF7"/>
    <w:rsid w:val="00AB2E43"/>
    <w:rsid w:val="00AC17C9"/>
    <w:rsid w:val="00AF63D3"/>
    <w:rsid w:val="00B030B7"/>
    <w:rsid w:val="00B333FA"/>
    <w:rsid w:val="00B35C2B"/>
    <w:rsid w:val="00B4240A"/>
    <w:rsid w:val="00B55F6F"/>
    <w:rsid w:val="00BE2B52"/>
    <w:rsid w:val="00C13BBC"/>
    <w:rsid w:val="00C3555B"/>
    <w:rsid w:val="00C44BFE"/>
    <w:rsid w:val="00C5554D"/>
    <w:rsid w:val="00C6067F"/>
    <w:rsid w:val="00C7248D"/>
    <w:rsid w:val="00C74BFC"/>
    <w:rsid w:val="00C81023"/>
    <w:rsid w:val="00CE6CFD"/>
    <w:rsid w:val="00D03221"/>
    <w:rsid w:val="00D42A2E"/>
    <w:rsid w:val="00D57F70"/>
    <w:rsid w:val="00D63369"/>
    <w:rsid w:val="00DD19F1"/>
    <w:rsid w:val="00DE729C"/>
    <w:rsid w:val="00DF43DD"/>
    <w:rsid w:val="00DF4CE7"/>
    <w:rsid w:val="00DF672A"/>
    <w:rsid w:val="00E16C68"/>
    <w:rsid w:val="00E25B8B"/>
    <w:rsid w:val="00E73D52"/>
    <w:rsid w:val="00E81B62"/>
    <w:rsid w:val="00E96972"/>
    <w:rsid w:val="00EB3449"/>
    <w:rsid w:val="00EB59F8"/>
    <w:rsid w:val="00EC5A83"/>
    <w:rsid w:val="00EC7D57"/>
    <w:rsid w:val="00F02111"/>
    <w:rsid w:val="00F07C63"/>
    <w:rsid w:val="00FB116A"/>
    <w:rsid w:val="00FB25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74DA"/>
    <w:pPr>
      <w:jc w:val="both"/>
    </w:pPr>
    <w:rPr>
      <w:b/>
      <w:bCs/>
      <w:sz w:val="20"/>
      <w:lang w:val="uk-UA"/>
    </w:rPr>
  </w:style>
  <w:style w:type="character" w:customStyle="1" w:styleId="a4">
    <w:name w:val="Основной текст Знак"/>
    <w:basedOn w:val="a0"/>
    <w:link w:val="a3"/>
    <w:rsid w:val="001374DA"/>
    <w:rPr>
      <w:rFonts w:ascii="Times New Roman" w:eastAsia="Times New Roman" w:hAnsi="Times New Roman" w:cs="Times New Roman"/>
      <w:b/>
      <w:bCs/>
      <w:sz w:val="20"/>
      <w:szCs w:val="24"/>
      <w:lang w:val="uk-UA" w:eastAsia="ru-RU"/>
    </w:rPr>
  </w:style>
  <w:style w:type="paragraph" w:customStyle="1" w:styleId="1">
    <w:name w:val="Знак Знак1"/>
    <w:basedOn w:val="a"/>
    <w:rsid w:val="001374DA"/>
    <w:rPr>
      <w:rFonts w:ascii="Verdana" w:hAnsi="Verdana"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4D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374DA"/>
    <w:pPr>
      <w:jc w:val="both"/>
    </w:pPr>
    <w:rPr>
      <w:b/>
      <w:bCs/>
      <w:sz w:val="20"/>
      <w:lang w:val="uk-UA"/>
    </w:rPr>
  </w:style>
  <w:style w:type="character" w:customStyle="1" w:styleId="a4">
    <w:name w:val="Основной текст Знак"/>
    <w:basedOn w:val="a0"/>
    <w:link w:val="a3"/>
    <w:rsid w:val="001374DA"/>
    <w:rPr>
      <w:rFonts w:ascii="Times New Roman" w:eastAsia="Times New Roman" w:hAnsi="Times New Roman" w:cs="Times New Roman"/>
      <w:b/>
      <w:bCs/>
      <w:sz w:val="20"/>
      <w:szCs w:val="24"/>
      <w:lang w:val="uk-UA" w:eastAsia="ru-RU"/>
    </w:rPr>
  </w:style>
  <w:style w:type="paragraph" w:customStyle="1" w:styleId="1">
    <w:name w:val="Знак Знак1"/>
    <w:basedOn w:val="a"/>
    <w:rsid w:val="001374DA"/>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995</Words>
  <Characters>5676</Characters>
  <Application>Microsoft Office Word</Application>
  <DocSecurity>4</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Карелін Артем Валерійович</dc:creator>
  <cp:lastModifiedBy>Скузіна Алла Вікторівна</cp:lastModifiedBy>
  <cp:revision>2</cp:revision>
  <cp:lastPrinted>2018-11-19T11:11:00Z</cp:lastPrinted>
  <dcterms:created xsi:type="dcterms:W3CDTF">2018-11-19T13:53:00Z</dcterms:created>
  <dcterms:modified xsi:type="dcterms:W3CDTF">2018-11-19T13:53:00Z</dcterms:modified>
</cp:coreProperties>
</file>