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8FC" w:rsidRPr="00F346F3" w:rsidRDefault="00472C9B" w:rsidP="008D3A70">
      <w:pPr>
        <w:pStyle w:val="1"/>
        <w:jc w:val="center"/>
        <w:rPr>
          <w:rFonts w:ascii="Times New Roman" w:hAnsi="Times New Roman"/>
          <w:sz w:val="20"/>
          <w:szCs w:val="20"/>
          <w:lang w:val="uk-UA"/>
        </w:rPr>
      </w:pPr>
      <w:r w:rsidRPr="00F346F3">
        <w:rPr>
          <w:rFonts w:ascii="Times New Roman" w:hAnsi="Times New Roman"/>
          <w:sz w:val="20"/>
          <w:szCs w:val="20"/>
          <w:lang w:val="uk-UA"/>
        </w:rPr>
        <w:t xml:space="preserve">ПРОСПЕКТ </w:t>
      </w:r>
    </w:p>
    <w:p w:rsidR="008D3A70" w:rsidRPr="00F346F3" w:rsidRDefault="00472C9B" w:rsidP="008D3A70">
      <w:pPr>
        <w:pStyle w:val="1"/>
        <w:jc w:val="center"/>
        <w:rPr>
          <w:rFonts w:ascii="Times New Roman" w:hAnsi="Times New Roman"/>
          <w:sz w:val="20"/>
          <w:szCs w:val="20"/>
          <w:lang w:val="uk-UA"/>
        </w:rPr>
      </w:pPr>
      <w:r w:rsidRPr="00F346F3">
        <w:rPr>
          <w:rFonts w:ascii="Times New Roman" w:hAnsi="Times New Roman"/>
          <w:sz w:val="20"/>
          <w:szCs w:val="20"/>
          <w:lang w:val="uk-UA"/>
        </w:rPr>
        <w:t>ЕМІСІЇ ОБЛІГАЦІЙ</w:t>
      </w:r>
      <w:r w:rsidR="005438FC" w:rsidRPr="00F346F3">
        <w:rPr>
          <w:rFonts w:ascii="Times New Roman" w:hAnsi="Times New Roman"/>
          <w:sz w:val="20"/>
          <w:szCs w:val="20"/>
          <w:lang w:val="uk-UA"/>
        </w:rPr>
        <w:t xml:space="preserve"> СЕРІЇ </w:t>
      </w:r>
      <w:r w:rsidR="007F25B5" w:rsidRPr="00F346F3">
        <w:rPr>
          <w:rFonts w:ascii="Times New Roman" w:hAnsi="Times New Roman"/>
          <w:sz w:val="20"/>
          <w:szCs w:val="20"/>
          <w:lang w:val="uk-UA"/>
        </w:rPr>
        <w:t>Е</w:t>
      </w:r>
    </w:p>
    <w:p w:rsidR="008D3A70" w:rsidRPr="00F346F3" w:rsidRDefault="00C757A2" w:rsidP="008D3A70">
      <w:pPr>
        <w:jc w:val="center"/>
        <w:rPr>
          <w:rFonts w:ascii="Times New Roman" w:hAnsi="Times New Roman"/>
          <w:b/>
          <w:caps/>
          <w:lang w:val="uk-UA"/>
        </w:rPr>
      </w:pPr>
      <w:r w:rsidRPr="00F346F3">
        <w:rPr>
          <w:rFonts w:ascii="Times New Roman" w:hAnsi="Times New Roman"/>
          <w:b/>
          <w:caps/>
          <w:lang w:val="uk-UA"/>
        </w:rPr>
        <w:t>АТ «</w:t>
      </w:r>
      <w:r w:rsidR="000741E8" w:rsidRPr="00F346F3">
        <w:rPr>
          <w:rFonts w:ascii="Times New Roman" w:hAnsi="Times New Roman"/>
          <w:b/>
          <w:caps/>
          <w:lang w:val="uk-UA"/>
        </w:rPr>
        <w:t>ТАСКОМБАНК</w:t>
      </w:r>
      <w:r w:rsidRPr="00F346F3">
        <w:rPr>
          <w:rFonts w:ascii="Times New Roman" w:hAnsi="Times New Roman"/>
          <w:b/>
          <w:caps/>
          <w:lang w:val="uk-UA"/>
        </w:rPr>
        <w:t>»</w:t>
      </w:r>
    </w:p>
    <w:p w:rsidR="008D3A70" w:rsidRPr="00F346F3" w:rsidRDefault="008D3A70" w:rsidP="008D3A70">
      <w:pPr>
        <w:jc w:val="center"/>
        <w:rPr>
          <w:rFonts w:ascii="Times New Roman" w:hAnsi="Times New Roman"/>
          <w:b/>
          <w:lang w:val="uk-UA"/>
        </w:rPr>
      </w:pPr>
    </w:p>
    <w:p w:rsidR="008D3A70" w:rsidRPr="00F346F3" w:rsidRDefault="008D3A70" w:rsidP="008D3A70">
      <w:pPr>
        <w:jc w:val="center"/>
        <w:rPr>
          <w:rFonts w:ascii="Times New Roman" w:hAnsi="Times New Roman"/>
          <w:b/>
          <w:lang w:val="uk-UA"/>
        </w:rPr>
      </w:pPr>
    </w:p>
    <w:p w:rsidR="00472C9B" w:rsidRPr="00F346F3" w:rsidRDefault="00472C9B" w:rsidP="008D3A70">
      <w:pPr>
        <w:jc w:val="center"/>
        <w:rPr>
          <w:rFonts w:ascii="Times New Roman" w:hAnsi="Times New Roman"/>
          <w:b/>
          <w:lang w:val="uk-UA"/>
        </w:rPr>
      </w:pPr>
    </w:p>
    <w:p w:rsidR="00472C9B" w:rsidRPr="00F346F3" w:rsidRDefault="00472C9B" w:rsidP="00472C9B">
      <w:pPr>
        <w:jc w:val="both"/>
        <w:rPr>
          <w:rFonts w:ascii="Times New Roman" w:hAnsi="Times New Roman"/>
          <w:b/>
          <w:lang w:val="uk-UA"/>
        </w:rPr>
      </w:pPr>
      <w:r w:rsidRPr="00F346F3">
        <w:rPr>
          <w:rFonts w:ascii="Times New Roman" w:hAnsi="Times New Roman"/>
          <w:b/>
          <w:lang w:val="uk-UA"/>
        </w:rPr>
        <w:t>1.1. Застереження: реєстрація випуску облігацій</w:t>
      </w:r>
      <w:r w:rsidR="004D3D31" w:rsidRPr="00F346F3">
        <w:rPr>
          <w:rFonts w:ascii="Times New Roman" w:hAnsi="Times New Roman"/>
          <w:b/>
          <w:lang w:val="uk-UA"/>
        </w:rPr>
        <w:t xml:space="preserve"> та проспекту емісії облігацій</w:t>
      </w:r>
      <w:r w:rsidRPr="00F346F3">
        <w:rPr>
          <w:rFonts w:ascii="Times New Roman" w:hAnsi="Times New Roman"/>
          <w:b/>
          <w:lang w:val="uk-UA"/>
        </w:rPr>
        <w:t xml:space="preserve">, що проводиться </w:t>
      </w:r>
      <w:r w:rsidR="000741E8" w:rsidRPr="00F346F3">
        <w:rPr>
          <w:rFonts w:ascii="Times New Roman" w:hAnsi="Times New Roman"/>
          <w:b/>
          <w:lang w:val="uk-UA"/>
        </w:rPr>
        <w:t>Національ</w:t>
      </w:r>
      <w:r w:rsidRPr="00F346F3">
        <w:rPr>
          <w:rFonts w:ascii="Times New Roman" w:hAnsi="Times New Roman"/>
          <w:b/>
          <w:lang w:val="uk-UA"/>
        </w:rPr>
        <w:t>ною комісією з цінних паперів та фондового ринку, не може розглядатися як гарантія вартості цих облігацій. Відповідальність за достовірність відомостей, наведених у документах, що подаються для реєстрації випуску облігацій, несуть особи, що підписали ці документи.</w:t>
      </w:r>
    </w:p>
    <w:p w:rsidR="00472C9B" w:rsidRPr="00F346F3" w:rsidRDefault="00472C9B" w:rsidP="008D3A70">
      <w:pPr>
        <w:jc w:val="center"/>
        <w:rPr>
          <w:rFonts w:ascii="Times New Roman" w:hAnsi="Times New Roman"/>
          <w:b/>
          <w:lang w:val="uk-UA"/>
        </w:rPr>
      </w:pPr>
    </w:p>
    <w:p w:rsidR="008D3A70" w:rsidRPr="00F346F3" w:rsidRDefault="00472C9B" w:rsidP="008D3A70">
      <w:pPr>
        <w:jc w:val="both"/>
        <w:rPr>
          <w:rFonts w:ascii="Times New Roman" w:hAnsi="Times New Roman"/>
          <w:b/>
          <w:lang w:val="uk-UA"/>
        </w:rPr>
      </w:pPr>
      <w:r w:rsidRPr="00F346F3">
        <w:rPr>
          <w:rFonts w:ascii="Times New Roman" w:hAnsi="Times New Roman"/>
          <w:b/>
          <w:lang w:val="uk-UA"/>
        </w:rPr>
        <w:t xml:space="preserve">1.2. </w:t>
      </w:r>
      <w:r w:rsidR="00EA1D89" w:rsidRPr="00F346F3">
        <w:rPr>
          <w:rFonts w:ascii="Times New Roman" w:hAnsi="Times New Roman"/>
          <w:b/>
          <w:lang w:val="uk-UA"/>
        </w:rPr>
        <w:t>Загальна і</w:t>
      </w:r>
      <w:r w:rsidR="008D3A70" w:rsidRPr="00F346F3">
        <w:rPr>
          <w:rFonts w:ascii="Times New Roman" w:hAnsi="Times New Roman"/>
          <w:b/>
          <w:lang w:val="uk-UA"/>
        </w:rPr>
        <w:t>нформація про емітента:</w:t>
      </w:r>
    </w:p>
    <w:p w:rsidR="000741E8" w:rsidRPr="00F346F3" w:rsidRDefault="00EA1D89" w:rsidP="008D3A70">
      <w:pPr>
        <w:jc w:val="both"/>
        <w:rPr>
          <w:rFonts w:ascii="Times New Roman" w:hAnsi="Times New Roman"/>
          <w:lang w:val="uk-UA"/>
        </w:rPr>
      </w:pPr>
      <w:r w:rsidRPr="00F346F3">
        <w:rPr>
          <w:rFonts w:ascii="Times New Roman" w:hAnsi="Times New Roman"/>
          <w:b/>
          <w:lang w:val="uk-UA"/>
        </w:rPr>
        <w:t>1.2.1.</w:t>
      </w:r>
      <w:r w:rsidR="008D3A70" w:rsidRPr="00F346F3">
        <w:rPr>
          <w:rFonts w:ascii="Times New Roman" w:hAnsi="Times New Roman"/>
          <w:b/>
          <w:lang w:val="uk-UA"/>
        </w:rPr>
        <w:t xml:space="preserve"> Повне найменування емітента:</w:t>
      </w:r>
      <w:r w:rsidR="008D3A70" w:rsidRPr="00F346F3">
        <w:rPr>
          <w:rFonts w:ascii="Times New Roman" w:hAnsi="Times New Roman"/>
          <w:lang w:val="uk-UA"/>
        </w:rPr>
        <w:t xml:space="preserve"> </w:t>
      </w:r>
      <w:r w:rsidR="00C757A2" w:rsidRPr="00F346F3">
        <w:rPr>
          <w:rFonts w:ascii="Times New Roman" w:eastAsia="Times New Roman" w:hAnsi="Times New Roman"/>
          <w:lang w:val="uk-UA"/>
        </w:rPr>
        <w:t>П</w:t>
      </w:r>
      <w:r w:rsidR="000741E8" w:rsidRPr="00F346F3">
        <w:rPr>
          <w:rFonts w:ascii="Times New Roman" w:eastAsia="Times New Roman" w:hAnsi="Times New Roman"/>
          <w:lang w:val="uk-UA"/>
        </w:rPr>
        <w:t>УБЛІЧНЕ АКЦІОНЕРНЕ ТОВАРИСТВО</w:t>
      </w:r>
      <w:r w:rsidR="00C757A2" w:rsidRPr="00F346F3">
        <w:rPr>
          <w:rFonts w:ascii="Times New Roman" w:eastAsia="Times New Roman" w:hAnsi="Times New Roman"/>
          <w:lang w:val="uk-UA"/>
        </w:rPr>
        <w:t xml:space="preserve"> </w:t>
      </w:r>
      <w:r w:rsidR="00D74602" w:rsidRPr="00F346F3">
        <w:rPr>
          <w:rFonts w:ascii="Times New Roman" w:eastAsia="Times New Roman" w:hAnsi="Times New Roman"/>
          <w:lang w:val="uk-UA"/>
        </w:rPr>
        <w:t>«</w:t>
      </w:r>
      <w:r w:rsidR="000741E8" w:rsidRPr="00F346F3">
        <w:rPr>
          <w:rFonts w:ascii="Times New Roman" w:eastAsia="Times New Roman" w:hAnsi="Times New Roman"/>
          <w:lang w:val="uk-UA"/>
        </w:rPr>
        <w:t>ТАСКОМБАНК</w:t>
      </w:r>
      <w:r w:rsidR="00D74602" w:rsidRPr="00F346F3">
        <w:rPr>
          <w:rFonts w:ascii="Times New Roman" w:eastAsia="Times New Roman" w:hAnsi="Times New Roman"/>
          <w:lang w:val="uk-UA"/>
        </w:rPr>
        <w:t>»</w:t>
      </w:r>
      <w:r w:rsidR="008D3A70" w:rsidRPr="00F346F3">
        <w:rPr>
          <w:rFonts w:ascii="Times New Roman" w:hAnsi="Times New Roman"/>
          <w:lang w:val="uk-UA"/>
        </w:rPr>
        <w:t xml:space="preserve">. </w:t>
      </w:r>
    </w:p>
    <w:p w:rsidR="000227A2" w:rsidRPr="00F346F3" w:rsidRDefault="000227A2" w:rsidP="008D3A70">
      <w:pPr>
        <w:jc w:val="both"/>
        <w:rPr>
          <w:rFonts w:ascii="Times New Roman" w:hAnsi="Times New Roman"/>
          <w:b/>
          <w:lang w:val="uk-UA"/>
        </w:rPr>
      </w:pPr>
    </w:p>
    <w:p w:rsidR="008D3A70" w:rsidRPr="00F346F3" w:rsidRDefault="00EA1D89" w:rsidP="008D3A70">
      <w:pPr>
        <w:jc w:val="both"/>
        <w:rPr>
          <w:rFonts w:ascii="Times New Roman" w:hAnsi="Times New Roman"/>
          <w:lang w:val="uk-UA"/>
        </w:rPr>
      </w:pPr>
      <w:r w:rsidRPr="00F346F3">
        <w:rPr>
          <w:rFonts w:ascii="Times New Roman" w:hAnsi="Times New Roman"/>
          <w:b/>
          <w:lang w:val="uk-UA"/>
        </w:rPr>
        <w:t xml:space="preserve">1.2.2. </w:t>
      </w:r>
      <w:r w:rsidR="008D3A70" w:rsidRPr="00F346F3">
        <w:rPr>
          <w:rFonts w:ascii="Times New Roman" w:hAnsi="Times New Roman"/>
          <w:b/>
          <w:lang w:val="uk-UA"/>
        </w:rPr>
        <w:t>Скорочене найменування емітента:</w:t>
      </w:r>
      <w:r w:rsidR="008D3A70" w:rsidRPr="00F346F3">
        <w:rPr>
          <w:rFonts w:ascii="Times New Roman" w:hAnsi="Times New Roman"/>
          <w:lang w:val="uk-UA"/>
        </w:rPr>
        <w:t xml:space="preserve"> </w:t>
      </w:r>
      <w:r w:rsidR="00C757A2" w:rsidRPr="00F346F3">
        <w:rPr>
          <w:rFonts w:ascii="Times New Roman" w:eastAsia="Times New Roman" w:hAnsi="Times New Roman"/>
          <w:lang w:val="uk-UA"/>
        </w:rPr>
        <w:t xml:space="preserve">АТ </w:t>
      </w:r>
      <w:r w:rsidR="00FC19ED" w:rsidRPr="00F346F3">
        <w:rPr>
          <w:rFonts w:ascii="Times New Roman" w:eastAsia="Times New Roman" w:hAnsi="Times New Roman"/>
          <w:lang w:val="uk-UA"/>
        </w:rPr>
        <w:t>«</w:t>
      </w:r>
      <w:r w:rsidR="000741E8" w:rsidRPr="00F346F3">
        <w:rPr>
          <w:rFonts w:ascii="Times New Roman" w:eastAsia="Times New Roman" w:hAnsi="Times New Roman"/>
          <w:lang w:val="uk-UA"/>
        </w:rPr>
        <w:t>ТАСКОМБАНК</w:t>
      </w:r>
      <w:r w:rsidR="00FC19ED" w:rsidRPr="00F346F3">
        <w:rPr>
          <w:rFonts w:ascii="Times New Roman" w:eastAsia="Times New Roman" w:hAnsi="Times New Roman"/>
          <w:lang w:val="uk-UA"/>
        </w:rPr>
        <w:t>»</w:t>
      </w:r>
      <w:r w:rsidR="006A6ECA" w:rsidRPr="00F346F3">
        <w:rPr>
          <w:rFonts w:ascii="Times New Roman" w:hAnsi="Times New Roman"/>
          <w:lang w:val="uk-UA"/>
        </w:rPr>
        <w:t xml:space="preserve"> (далі за текстом</w:t>
      </w:r>
      <w:r w:rsidR="00572EE3" w:rsidRPr="00F346F3">
        <w:rPr>
          <w:rFonts w:ascii="Times New Roman" w:hAnsi="Times New Roman"/>
          <w:lang w:val="uk-UA"/>
        </w:rPr>
        <w:t xml:space="preserve"> також</w:t>
      </w:r>
      <w:r w:rsidR="006A6ECA" w:rsidRPr="00F346F3">
        <w:rPr>
          <w:rFonts w:ascii="Times New Roman" w:hAnsi="Times New Roman"/>
          <w:lang w:val="uk-UA"/>
        </w:rPr>
        <w:t xml:space="preserve"> емітент або </w:t>
      </w:r>
      <w:r w:rsidR="00D74602" w:rsidRPr="00F346F3">
        <w:rPr>
          <w:rFonts w:ascii="Times New Roman" w:hAnsi="Times New Roman"/>
          <w:lang w:val="uk-UA"/>
        </w:rPr>
        <w:t>банк</w:t>
      </w:r>
      <w:r w:rsidR="006A6ECA" w:rsidRPr="00F346F3">
        <w:rPr>
          <w:rFonts w:ascii="Times New Roman" w:hAnsi="Times New Roman"/>
          <w:lang w:val="uk-UA"/>
        </w:rPr>
        <w:t>)</w:t>
      </w:r>
      <w:r w:rsidR="008D3A70" w:rsidRPr="00F346F3">
        <w:rPr>
          <w:rFonts w:ascii="Times New Roman" w:hAnsi="Times New Roman"/>
          <w:lang w:val="uk-UA"/>
        </w:rPr>
        <w:t>.</w:t>
      </w:r>
    </w:p>
    <w:p w:rsidR="000227A2" w:rsidRPr="00F346F3" w:rsidRDefault="000227A2" w:rsidP="008D3A70">
      <w:pPr>
        <w:jc w:val="both"/>
        <w:rPr>
          <w:rFonts w:ascii="Times New Roman" w:hAnsi="Times New Roman"/>
          <w:b/>
          <w:lang w:val="uk-UA"/>
        </w:rPr>
      </w:pPr>
    </w:p>
    <w:p w:rsidR="008D3A70" w:rsidRPr="00F346F3" w:rsidRDefault="00EA1D89" w:rsidP="008D3A70">
      <w:pPr>
        <w:jc w:val="both"/>
        <w:rPr>
          <w:rFonts w:ascii="Times New Roman" w:hAnsi="Times New Roman"/>
          <w:lang w:val="uk-UA"/>
        </w:rPr>
      </w:pPr>
      <w:r w:rsidRPr="00F346F3">
        <w:rPr>
          <w:rFonts w:ascii="Times New Roman" w:hAnsi="Times New Roman"/>
          <w:b/>
          <w:lang w:val="uk-UA"/>
        </w:rPr>
        <w:t>1.2.3. Код за ЄДРПОУ</w:t>
      </w:r>
      <w:r w:rsidRPr="00F346F3">
        <w:rPr>
          <w:rFonts w:ascii="Times New Roman" w:hAnsi="Times New Roman"/>
          <w:lang w:val="uk-UA"/>
        </w:rPr>
        <w:t xml:space="preserve"> – 09806443</w:t>
      </w:r>
    </w:p>
    <w:p w:rsidR="000227A2" w:rsidRPr="00F346F3" w:rsidRDefault="000227A2" w:rsidP="00760C4C">
      <w:pPr>
        <w:autoSpaceDE w:val="0"/>
        <w:autoSpaceDN w:val="0"/>
        <w:adjustRightInd w:val="0"/>
        <w:jc w:val="both"/>
        <w:rPr>
          <w:rFonts w:ascii="Times New Roman" w:hAnsi="Times New Roman"/>
          <w:b/>
          <w:lang w:val="uk-UA"/>
        </w:rPr>
      </w:pPr>
    </w:p>
    <w:p w:rsidR="000227A2" w:rsidRPr="00F346F3" w:rsidRDefault="00EA1D89" w:rsidP="00760C4C">
      <w:pPr>
        <w:autoSpaceDE w:val="0"/>
        <w:autoSpaceDN w:val="0"/>
        <w:adjustRightInd w:val="0"/>
        <w:jc w:val="both"/>
        <w:rPr>
          <w:rFonts w:ascii="Times New Roman" w:hAnsi="Times New Roman"/>
          <w:lang w:val="uk-UA"/>
        </w:rPr>
      </w:pPr>
      <w:r w:rsidRPr="00F346F3">
        <w:rPr>
          <w:rFonts w:ascii="Times New Roman" w:hAnsi="Times New Roman"/>
          <w:b/>
          <w:lang w:val="uk-UA"/>
        </w:rPr>
        <w:t>1.2.4.</w:t>
      </w:r>
      <w:r w:rsidR="008D3A70" w:rsidRPr="00F346F3">
        <w:rPr>
          <w:rFonts w:ascii="Times New Roman" w:hAnsi="Times New Roman"/>
          <w:b/>
          <w:lang w:val="uk-UA"/>
        </w:rPr>
        <w:t xml:space="preserve"> Місцезнаходження емітента, засоби зв’язку: </w:t>
      </w:r>
      <w:r w:rsidR="00C757A2" w:rsidRPr="00F346F3">
        <w:rPr>
          <w:rFonts w:ascii="Times New Roman" w:hAnsi="Times New Roman"/>
          <w:lang w:val="uk-UA"/>
        </w:rPr>
        <w:t xml:space="preserve">Адреса: </w:t>
      </w:r>
      <w:r w:rsidR="009C010F" w:rsidRPr="00F346F3">
        <w:rPr>
          <w:rFonts w:ascii="Times New Roman" w:hAnsi="Times New Roman"/>
          <w:lang w:val="uk-UA"/>
        </w:rPr>
        <w:t>01032</w:t>
      </w:r>
      <w:r w:rsidR="00C757A2" w:rsidRPr="00F346F3">
        <w:rPr>
          <w:rFonts w:ascii="Times New Roman" w:hAnsi="Times New Roman"/>
          <w:lang w:val="uk-UA"/>
        </w:rPr>
        <w:t>, Україна, м.</w:t>
      </w:r>
      <w:r w:rsidR="00FC19ED" w:rsidRPr="00F346F3">
        <w:rPr>
          <w:rFonts w:ascii="Times New Roman" w:hAnsi="Times New Roman"/>
          <w:lang w:val="uk-UA"/>
        </w:rPr>
        <w:t xml:space="preserve"> </w:t>
      </w:r>
      <w:r w:rsidR="00C757A2" w:rsidRPr="00F346F3">
        <w:rPr>
          <w:rFonts w:ascii="Times New Roman" w:hAnsi="Times New Roman"/>
          <w:lang w:val="uk-UA"/>
        </w:rPr>
        <w:t xml:space="preserve">Київ, вул. </w:t>
      </w:r>
      <w:r w:rsidR="009C010F" w:rsidRPr="00F346F3">
        <w:rPr>
          <w:rFonts w:ascii="Times New Roman" w:hAnsi="Times New Roman"/>
          <w:lang w:val="uk-UA"/>
        </w:rPr>
        <w:t>Симона Петлюри</w:t>
      </w:r>
      <w:r w:rsidR="00C757A2" w:rsidRPr="00F346F3">
        <w:rPr>
          <w:rFonts w:ascii="Times New Roman" w:hAnsi="Times New Roman"/>
          <w:lang w:val="uk-UA"/>
        </w:rPr>
        <w:t xml:space="preserve">, </w:t>
      </w:r>
      <w:r w:rsidR="009C010F" w:rsidRPr="00F346F3">
        <w:rPr>
          <w:rFonts w:ascii="Times New Roman" w:hAnsi="Times New Roman"/>
          <w:lang w:val="uk-UA"/>
        </w:rPr>
        <w:t>30</w:t>
      </w:r>
      <w:r w:rsidR="00C757A2" w:rsidRPr="00F346F3">
        <w:rPr>
          <w:rFonts w:ascii="Times New Roman" w:hAnsi="Times New Roman"/>
          <w:lang w:val="uk-UA"/>
        </w:rPr>
        <w:t>;</w:t>
      </w:r>
      <w:r w:rsidR="00E52670" w:rsidRPr="00F346F3">
        <w:rPr>
          <w:rFonts w:ascii="Times New Roman" w:hAnsi="Times New Roman"/>
          <w:lang w:val="uk-UA"/>
        </w:rPr>
        <w:t xml:space="preserve"> </w:t>
      </w:r>
    </w:p>
    <w:p w:rsidR="000227A2" w:rsidRPr="00F346F3" w:rsidRDefault="000227A2" w:rsidP="00760C4C">
      <w:pPr>
        <w:autoSpaceDE w:val="0"/>
        <w:autoSpaceDN w:val="0"/>
        <w:adjustRightInd w:val="0"/>
        <w:jc w:val="both"/>
        <w:rPr>
          <w:rFonts w:ascii="Times New Roman" w:hAnsi="Times New Roman"/>
          <w:lang w:val="uk-UA"/>
        </w:rPr>
      </w:pPr>
    </w:p>
    <w:p w:rsidR="008D3A70" w:rsidRPr="00F346F3" w:rsidRDefault="00EA1D89" w:rsidP="00760C4C">
      <w:pPr>
        <w:autoSpaceDE w:val="0"/>
        <w:autoSpaceDN w:val="0"/>
        <w:adjustRightInd w:val="0"/>
        <w:jc w:val="both"/>
        <w:rPr>
          <w:rFonts w:ascii="Times New Roman" w:hAnsi="Times New Roman"/>
          <w:lang w:val="uk-UA"/>
        </w:rPr>
      </w:pPr>
      <w:r w:rsidRPr="00F346F3">
        <w:rPr>
          <w:rFonts w:ascii="Times New Roman" w:hAnsi="Times New Roman"/>
          <w:b/>
          <w:lang w:val="uk-UA"/>
        </w:rPr>
        <w:t>1.2.5. Засоби зв’язку:</w:t>
      </w:r>
      <w:r w:rsidRPr="00F346F3">
        <w:rPr>
          <w:rFonts w:ascii="Times New Roman" w:hAnsi="Times New Roman"/>
          <w:lang w:val="uk-UA"/>
        </w:rPr>
        <w:t xml:space="preserve"> </w:t>
      </w:r>
      <w:r w:rsidR="00C757A2" w:rsidRPr="00F346F3">
        <w:rPr>
          <w:rFonts w:ascii="Times New Roman" w:hAnsi="Times New Roman"/>
          <w:lang w:val="uk-UA"/>
        </w:rPr>
        <w:t>те</w:t>
      </w:r>
      <w:r w:rsidR="00794BF7" w:rsidRPr="00F346F3">
        <w:rPr>
          <w:rFonts w:ascii="Times New Roman" w:hAnsi="Times New Roman"/>
          <w:lang w:val="uk-UA"/>
        </w:rPr>
        <w:t>л</w:t>
      </w:r>
      <w:r w:rsidR="00C757A2" w:rsidRPr="00F346F3">
        <w:rPr>
          <w:rFonts w:ascii="Times New Roman" w:hAnsi="Times New Roman"/>
          <w:lang w:val="uk-UA"/>
        </w:rPr>
        <w:t>: (44) 393-25-5</w:t>
      </w:r>
      <w:r w:rsidR="00B84873" w:rsidRPr="00F346F3">
        <w:rPr>
          <w:rFonts w:ascii="Times New Roman" w:hAnsi="Times New Roman"/>
          <w:lang w:val="uk-UA"/>
        </w:rPr>
        <w:t>5</w:t>
      </w:r>
      <w:r w:rsidR="00C757A2" w:rsidRPr="00F346F3">
        <w:rPr>
          <w:rFonts w:ascii="Times New Roman" w:hAnsi="Times New Roman"/>
          <w:lang w:val="uk-UA"/>
        </w:rPr>
        <w:t>;</w:t>
      </w:r>
      <w:r w:rsidR="00794BF7" w:rsidRPr="00F346F3">
        <w:rPr>
          <w:rFonts w:ascii="Times New Roman" w:hAnsi="Times New Roman"/>
          <w:lang w:val="uk-UA"/>
        </w:rPr>
        <w:t xml:space="preserve"> факс: (44) 393-25-80;</w:t>
      </w:r>
      <w:r w:rsidR="00C757A2" w:rsidRPr="00F346F3">
        <w:rPr>
          <w:rFonts w:ascii="Times New Roman" w:hAnsi="Times New Roman"/>
          <w:lang w:val="uk-UA"/>
        </w:rPr>
        <w:t xml:space="preserve"> Е-mail: </w:t>
      </w:r>
      <w:hyperlink r:id="rId9" w:history="1">
        <w:r w:rsidR="000741E8" w:rsidRPr="00F346F3">
          <w:rPr>
            <w:rFonts w:ascii="Times New Roman" w:hAnsi="Times New Roman"/>
            <w:lang w:val="uk-UA"/>
          </w:rPr>
          <w:t>info@tascombank.com.ua</w:t>
        </w:r>
      </w:hyperlink>
      <w:r w:rsidR="00C757A2" w:rsidRPr="00F346F3">
        <w:rPr>
          <w:rFonts w:ascii="Times New Roman" w:hAnsi="Times New Roman"/>
          <w:lang w:val="uk-UA"/>
        </w:rPr>
        <w:t>; www.</w:t>
      </w:r>
      <w:r w:rsidR="000741E8" w:rsidRPr="00F346F3">
        <w:rPr>
          <w:rFonts w:ascii="Times New Roman" w:hAnsi="Times New Roman"/>
          <w:lang w:val="uk-UA"/>
        </w:rPr>
        <w:t>tascombank</w:t>
      </w:r>
      <w:r w:rsidR="00C757A2" w:rsidRPr="00F346F3">
        <w:rPr>
          <w:rFonts w:ascii="Times New Roman" w:hAnsi="Times New Roman"/>
          <w:lang w:val="uk-UA"/>
        </w:rPr>
        <w:t>.com</w:t>
      </w:r>
      <w:r w:rsidR="000741E8" w:rsidRPr="00F346F3">
        <w:rPr>
          <w:rFonts w:ascii="Times New Roman" w:hAnsi="Times New Roman"/>
          <w:lang w:val="uk-UA"/>
        </w:rPr>
        <w:t>.ua</w:t>
      </w:r>
      <w:r w:rsidR="00794BF7" w:rsidRPr="00F346F3">
        <w:rPr>
          <w:rFonts w:ascii="Times New Roman" w:hAnsi="Times New Roman"/>
          <w:lang w:val="uk-UA"/>
        </w:rPr>
        <w:t>.</w:t>
      </w:r>
    </w:p>
    <w:p w:rsidR="000227A2" w:rsidRPr="00F346F3" w:rsidRDefault="000227A2" w:rsidP="000227A2">
      <w:pPr>
        <w:pStyle w:val="31"/>
        <w:spacing w:after="0"/>
        <w:ind w:left="0"/>
        <w:jc w:val="both"/>
        <w:rPr>
          <w:rFonts w:ascii="Times New Roman" w:hAnsi="Times New Roman"/>
          <w:b/>
          <w:sz w:val="20"/>
          <w:szCs w:val="20"/>
          <w:lang w:val="uk-UA"/>
        </w:rPr>
      </w:pPr>
    </w:p>
    <w:p w:rsidR="00EA1D89" w:rsidRPr="00F346F3" w:rsidRDefault="00EA1D89" w:rsidP="000227A2">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1.2.6. Дата державної реєстрації емітента; орган, що здійснив державну реєстрацію:</w:t>
      </w:r>
    </w:p>
    <w:p w:rsidR="00EA1D89" w:rsidRPr="00F346F3" w:rsidRDefault="00EA1D89" w:rsidP="00323451">
      <w:pPr>
        <w:autoSpaceDE w:val="0"/>
        <w:autoSpaceDN w:val="0"/>
        <w:adjustRightInd w:val="0"/>
        <w:jc w:val="both"/>
        <w:rPr>
          <w:rFonts w:ascii="Times New Roman" w:hAnsi="Times New Roman"/>
          <w:lang w:val="uk-UA"/>
        </w:rPr>
      </w:pPr>
      <w:r w:rsidRPr="00F346F3">
        <w:rPr>
          <w:rFonts w:ascii="Times New Roman" w:hAnsi="Times New Roman"/>
          <w:lang w:val="uk-UA"/>
        </w:rPr>
        <w:t>Дата реєстрації 21.10.1991, Реєстраційний орган</w:t>
      </w:r>
      <w:r w:rsidR="00323451" w:rsidRPr="00F346F3">
        <w:rPr>
          <w:rFonts w:ascii="Times New Roman" w:hAnsi="Times New Roman"/>
          <w:lang w:val="uk-UA"/>
        </w:rPr>
        <w:t xml:space="preserve"> – Оболонська районна у місті Києві Державна адміністрація.</w:t>
      </w:r>
    </w:p>
    <w:p w:rsidR="000227A2" w:rsidRPr="00F346F3" w:rsidRDefault="000227A2" w:rsidP="00794BF7">
      <w:pPr>
        <w:jc w:val="both"/>
        <w:rPr>
          <w:rFonts w:ascii="Times New Roman" w:hAnsi="Times New Roman"/>
          <w:b/>
          <w:lang w:val="uk-UA"/>
        </w:rPr>
      </w:pPr>
    </w:p>
    <w:p w:rsidR="00794BF7" w:rsidRPr="00F346F3" w:rsidRDefault="00EA1D89" w:rsidP="00794BF7">
      <w:pPr>
        <w:jc w:val="both"/>
        <w:rPr>
          <w:rFonts w:ascii="Times New Roman" w:hAnsi="Times New Roman"/>
          <w:lang w:val="uk-UA"/>
        </w:rPr>
      </w:pPr>
      <w:r w:rsidRPr="00F346F3">
        <w:rPr>
          <w:rFonts w:ascii="Times New Roman" w:hAnsi="Times New Roman"/>
          <w:b/>
          <w:lang w:val="uk-UA"/>
        </w:rPr>
        <w:t>1.2.</w:t>
      </w:r>
      <w:r w:rsidR="00323451" w:rsidRPr="00F346F3">
        <w:rPr>
          <w:rFonts w:ascii="Times New Roman" w:hAnsi="Times New Roman"/>
          <w:b/>
          <w:lang w:val="uk-UA"/>
        </w:rPr>
        <w:t>7</w:t>
      </w:r>
      <w:r w:rsidRPr="00F346F3">
        <w:rPr>
          <w:rFonts w:ascii="Times New Roman" w:hAnsi="Times New Roman"/>
          <w:b/>
          <w:lang w:val="uk-UA"/>
        </w:rPr>
        <w:t xml:space="preserve">. </w:t>
      </w:r>
      <w:r w:rsidR="008D3A70" w:rsidRPr="00F346F3">
        <w:rPr>
          <w:rFonts w:ascii="Times New Roman" w:hAnsi="Times New Roman"/>
          <w:b/>
          <w:lang w:val="uk-UA"/>
        </w:rPr>
        <w:t xml:space="preserve">Дата заснування, зміни організаційно – правової форми, назви емітента: </w:t>
      </w:r>
      <w:r w:rsidR="00FF5434" w:rsidRPr="00F346F3">
        <w:rPr>
          <w:rFonts w:ascii="Times New Roman" w:hAnsi="Times New Roman"/>
          <w:lang w:val="uk-UA"/>
        </w:rPr>
        <w:t xml:space="preserve">Акціонерний банк </w:t>
      </w:r>
      <w:r w:rsidR="00FC19ED" w:rsidRPr="00F346F3">
        <w:rPr>
          <w:rFonts w:ascii="Times New Roman" w:hAnsi="Times New Roman"/>
          <w:lang w:val="uk-UA"/>
        </w:rPr>
        <w:t>«</w:t>
      </w:r>
      <w:r w:rsidR="00FF5434" w:rsidRPr="00F346F3">
        <w:rPr>
          <w:rFonts w:ascii="Times New Roman" w:hAnsi="Times New Roman"/>
          <w:lang w:val="uk-UA"/>
        </w:rPr>
        <w:t>Таврідабанк</w:t>
      </w:r>
      <w:r w:rsidR="00FC19ED" w:rsidRPr="00F346F3">
        <w:rPr>
          <w:rFonts w:ascii="Times New Roman" w:hAnsi="Times New Roman"/>
          <w:lang w:val="uk-UA"/>
        </w:rPr>
        <w:t>»</w:t>
      </w:r>
      <w:r w:rsidR="00FF5434" w:rsidRPr="00F346F3">
        <w:rPr>
          <w:rFonts w:ascii="Times New Roman" w:hAnsi="Times New Roman"/>
          <w:lang w:val="uk-UA"/>
        </w:rPr>
        <w:t xml:space="preserve"> як відкрите акціонерне товариство, створено згідно з рішенням установчих зборів (протокол № 1 від 21 травня 1997р.), який є правонаступником по всім правам та обов'язкам Комерційного банку </w:t>
      </w:r>
      <w:r w:rsidR="002707B4" w:rsidRPr="00F346F3">
        <w:rPr>
          <w:rFonts w:ascii="Times New Roman" w:hAnsi="Times New Roman"/>
          <w:lang w:val="uk-UA"/>
        </w:rPr>
        <w:t>«</w:t>
      </w:r>
      <w:r w:rsidR="00FF5434" w:rsidRPr="00F346F3">
        <w:rPr>
          <w:rFonts w:ascii="Times New Roman" w:hAnsi="Times New Roman"/>
          <w:lang w:val="uk-UA"/>
        </w:rPr>
        <w:t>Таврідабанк</w:t>
      </w:r>
      <w:r w:rsidR="002707B4" w:rsidRPr="00F346F3">
        <w:rPr>
          <w:rFonts w:ascii="Times New Roman" w:hAnsi="Times New Roman"/>
          <w:lang w:val="uk-UA"/>
        </w:rPr>
        <w:t>»</w:t>
      </w:r>
      <w:r w:rsidR="00FF5434" w:rsidRPr="00F346F3">
        <w:rPr>
          <w:rFonts w:ascii="Times New Roman" w:hAnsi="Times New Roman"/>
          <w:lang w:val="uk-UA"/>
        </w:rPr>
        <w:t xml:space="preserve">, який було створено у формі товариства з обмеженою відповідальністю та зареєстровано Національним банком України за № 45 від 21.10.1991р. </w:t>
      </w:r>
    </w:p>
    <w:p w:rsidR="00FF5434" w:rsidRPr="00F346F3" w:rsidRDefault="00FF5434" w:rsidP="00794BF7">
      <w:pPr>
        <w:ind w:firstLine="720"/>
        <w:jc w:val="both"/>
        <w:rPr>
          <w:rFonts w:ascii="Times New Roman" w:hAnsi="Times New Roman"/>
          <w:lang w:val="uk-UA"/>
        </w:rPr>
      </w:pPr>
      <w:r w:rsidRPr="00F346F3">
        <w:rPr>
          <w:rFonts w:ascii="Times New Roman" w:hAnsi="Times New Roman"/>
          <w:lang w:val="uk-UA"/>
        </w:rPr>
        <w:t xml:space="preserve">Загальними зборами акціонерів АБ </w:t>
      </w:r>
      <w:r w:rsidR="002707B4" w:rsidRPr="00F346F3">
        <w:rPr>
          <w:rFonts w:ascii="Times New Roman" w:hAnsi="Times New Roman"/>
          <w:lang w:val="uk-UA"/>
        </w:rPr>
        <w:t>«</w:t>
      </w:r>
      <w:r w:rsidRPr="00F346F3">
        <w:rPr>
          <w:rFonts w:ascii="Times New Roman" w:hAnsi="Times New Roman"/>
          <w:lang w:val="uk-UA"/>
        </w:rPr>
        <w:t>Таврідабанк</w:t>
      </w:r>
      <w:r w:rsidR="002707B4" w:rsidRPr="00F346F3">
        <w:rPr>
          <w:rFonts w:ascii="Times New Roman" w:hAnsi="Times New Roman"/>
          <w:lang w:val="uk-UA"/>
        </w:rPr>
        <w:t>»</w:t>
      </w:r>
      <w:r w:rsidRPr="00F346F3">
        <w:rPr>
          <w:rFonts w:ascii="Times New Roman" w:hAnsi="Times New Roman"/>
          <w:lang w:val="uk-UA"/>
        </w:rPr>
        <w:t xml:space="preserve"> (протокол від 02.12.1999р.) прийняте рішення про зміну найменування на Акціонерний банк </w:t>
      </w:r>
      <w:r w:rsidR="002707B4" w:rsidRPr="00F346F3">
        <w:rPr>
          <w:rFonts w:ascii="Times New Roman" w:hAnsi="Times New Roman"/>
          <w:lang w:val="uk-UA"/>
        </w:rPr>
        <w:t>«</w:t>
      </w:r>
      <w:r w:rsidRPr="00F346F3">
        <w:rPr>
          <w:rFonts w:ascii="Times New Roman" w:hAnsi="Times New Roman"/>
          <w:lang w:val="uk-UA"/>
        </w:rPr>
        <w:t>Муніципальний</w:t>
      </w:r>
      <w:r w:rsidR="002707B4" w:rsidRPr="00F346F3">
        <w:rPr>
          <w:rFonts w:ascii="Times New Roman" w:hAnsi="Times New Roman"/>
          <w:lang w:val="uk-UA"/>
        </w:rPr>
        <w:t>»</w:t>
      </w:r>
      <w:r w:rsidRPr="00F346F3">
        <w:rPr>
          <w:rFonts w:ascii="Times New Roman" w:hAnsi="Times New Roman"/>
          <w:lang w:val="uk-UA"/>
        </w:rPr>
        <w:t xml:space="preserve">. Акціонерний банк </w:t>
      </w:r>
      <w:r w:rsidR="002707B4" w:rsidRPr="00F346F3">
        <w:rPr>
          <w:rFonts w:ascii="Times New Roman" w:hAnsi="Times New Roman"/>
          <w:lang w:val="uk-UA"/>
        </w:rPr>
        <w:t>«</w:t>
      </w:r>
      <w:r w:rsidRPr="00F346F3">
        <w:rPr>
          <w:rFonts w:ascii="Times New Roman" w:hAnsi="Times New Roman"/>
          <w:lang w:val="uk-UA"/>
        </w:rPr>
        <w:t>Муніципальний</w:t>
      </w:r>
      <w:r w:rsidR="002707B4" w:rsidRPr="00F346F3">
        <w:rPr>
          <w:rFonts w:ascii="Times New Roman" w:hAnsi="Times New Roman"/>
          <w:lang w:val="uk-UA"/>
        </w:rPr>
        <w:t>»</w:t>
      </w:r>
      <w:r w:rsidRPr="00F346F3">
        <w:rPr>
          <w:rFonts w:ascii="Times New Roman" w:hAnsi="Times New Roman"/>
          <w:lang w:val="uk-UA"/>
        </w:rPr>
        <w:t xml:space="preserve"> є правонаступником по всім правам та обов'язкам Акціонерного банку </w:t>
      </w:r>
      <w:r w:rsidR="002707B4" w:rsidRPr="00F346F3">
        <w:rPr>
          <w:rFonts w:ascii="Times New Roman" w:hAnsi="Times New Roman"/>
          <w:lang w:val="uk-UA"/>
        </w:rPr>
        <w:t>«</w:t>
      </w:r>
      <w:r w:rsidRPr="00F346F3">
        <w:rPr>
          <w:rFonts w:ascii="Times New Roman" w:hAnsi="Times New Roman"/>
          <w:lang w:val="uk-UA"/>
        </w:rPr>
        <w:t>Таврідабанк</w:t>
      </w:r>
      <w:r w:rsidR="002707B4" w:rsidRPr="00F346F3">
        <w:rPr>
          <w:rFonts w:ascii="Times New Roman" w:hAnsi="Times New Roman"/>
          <w:lang w:val="uk-UA"/>
        </w:rPr>
        <w:t>»</w:t>
      </w:r>
      <w:r w:rsidRPr="00F346F3">
        <w:rPr>
          <w:rFonts w:ascii="Times New Roman" w:hAnsi="Times New Roman"/>
          <w:lang w:val="uk-UA"/>
        </w:rPr>
        <w:t xml:space="preserve">. </w:t>
      </w:r>
    </w:p>
    <w:p w:rsidR="008D3A70" w:rsidRPr="00F346F3" w:rsidRDefault="00FF5434" w:rsidP="00FF5434">
      <w:pPr>
        <w:ind w:firstLine="720"/>
        <w:jc w:val="both"/>
        <w:rPr>
          <w:rFonts w:ascii="Times New Roman" w:hAnsi="Times New Roman"/>
          <w:lang w:val="uk-UA"/>
        </w:rPr>
      </w:pPr>
      <w:r w:rsidRPr="00F346F3">
        <w:rPr>
          <w:rFonts w:ascii="Times New Roman" w:hAnsi="Times New Roman"/>
          <w:lang w:val="uk-UA"/>
        </w:rPr>
        <w:t xml:space="preserve">Загальними зборами акціонерів АБ </w:t>
      </w:r>
      <w:r w:rsidR="002707B4" w:rsidRPr="00F346F3">
        <w:rPr>
          <w:rFonts w:ascii="Times New Roman" w:hAnsi="Times New Roman"/>
          <w:lang w:val="uk-UA"/>
        </w:rPr>
        <w:t>«</w:t>
      </w:r>
      <w:r w:rsidRPr="00F346F3">
        <w:rPr>
          <w:rFonts w:ascii="Times New Roman" w:hAnsi="Times New Roman"/>
          <w:lang w:val="uk-UA"/>
        </w:rPr>
        <w:t>Муніципальний</w:t>
      </w:r>
      <w:r w:rsidR="002707B4" w:rsidRPr="00F346F3">
        <w:rPr>
          <w:rFonts w:ascii="Times New Roman" w:hAnsi="Times New Roman"/>
          <w:lang w:val="uk-UA"/>
        </w:rPr>
        <w:t>»</w:t>
      </w:r>
      <w:r w:rsidRPr="00F346F3">
        <w:rPr>
          <w:rFonts w:ascii="Times New Roman" w:hAnsi="Times New Roman"/>
          <w:lang w:val="uk-UA"/>
        </w:rPr>
        <w:t xml:space="preserve"> (протокол від 28.07.2005 р.) прийняте рішення про зміну найменування на Акціонерний банк </w:t>
      </w:r>
      <w:r w:rsidR="002707B4" w:rsidRPr="00F346F3">
        <w:rPr>
          <w:rFonts w:ascii="Times New Roman" w:hAnsi="Times New Roman"/>
          <w:lang w:val="uk-UA"/>
        </w:rPr>
        <w:t>«</w:t>
      </w:r>
      <w:r w:rsidRPr="00F346F3">
        <w:rPr>
          <w:rFonts w:ascii="Times New Roman" w:hAnsi="Times New Roman"/>
          <w:lang w:val="uk-UA"/>
        </w:rPr>
        <w:t>ТАС-Бізнесбанк</w:t>
      </w:r>
      <w:r w:rsidR="002707B4" w:rsidRPr="00F346F3">
        <w:rPr>
          <w:rFonts w:ascii="Times New Roman" w:hAnsi="Times New Roman"/>
          <w:lang w:val="uk-UA"/>
        </w:rPr>
        <w:t>»</w:t>
      </w:r>
      <w:r w:rsidRPr="00F346F3">
        <w:rPr>
          <w:rFonts w:ascii="Times New Roman" w:hAnsi="Times New Roman"/>
          <w:lang w:val="uk-UA"/>
        </w:rPr>
        <w:t xml:space="preserve">. </w:t>
      </w:r>
      <w:r w:rsidRPr="00F346F3">
        <w:rPr>
          <w:rFonts w:ascii="Times New Roman" w:hAnsi="Times New Roman"/>
          <w:bCs/>
          <w:lang w:val="uk-UA"/>
        </w:rPr>
        <w:t xml:space="preserve">Акціонерний банк </w:t>
      </w:r>
      <w:r w:rsidR="002707B4" w:rsidRPr="00F346F3">
        <w:rPr>
          <w:rFonts w:ascii="Times New Roman" w:hAnsi="Times New Roman"/>
          <w:bCs/>
          <w:lang w:val="uk-UA"/>
        </w:rPr>
        <w:t>«</w:t>
      </w:r>
      <w:r w:rsidRPr="00F346F3">
        <w:rPr>
          <w:rFonts w:ascii="Times New Roman" w:hAnsi="Times New Roman"/>
          <w:bCs/>
          <w:lang w:val="uk-UA"/>
        </w:rPr>
        <w:t>ТАС-Бізнесбанк</w:t>
      </w:r>
      <w:r w:rsidR="002707B4" w:rsidRPr="00F346F3">
        <w:rPr>
          <w:rFonts w:ascii="Times New Roman" w:hAnsi="Times New Roman"/>
          <w:bCs/>
          <w:lang w:val="uk-UA"/>
        </w:rPr>
        <w:t>»</w:t>
      </w:r>
      <w:r w:rsidRPr="00F346F3">
        <w:rPr>
          <w:rFonts w:ascii="Times New Roman" w:hAnsi="Times New Roman"/>
          <w:lang w:val="uk-UA"/>
        </w:rPr>
        <w:t xml:space="preserve"> є правонаступником  по всім правам та обов’язкам  Акціонерного банку </w:t>
      </w:r>
      <w:r w:rsidR="002707B4" w:rsidRPr="00F346F3">
        <w:rPr>
          <w:rFonts w:ascii="Times New Roman" w:hAnsi="Times New Roman"/>
          <w:lang w:val="uk-UA"/>
        </w:rPr>
        <w:t>«</w:t>
      </w:r>
      <w:r w:rsidRPr="00F346F3">
        <w:rPr>
          <w:rFonts w:ascii="Times New Roman" w:hAnsi="Times New Roman"/>
          <w:lang w:val="uk-UA"/>
        </w:rPr>
        <w:t>Муніципальний</w:t>
      </w:r>
      <w:r w:rsidR="002707B4" w:rsidRPr="00F346F3">
        <w:rPr>
          <w:rFonts w:ascii="Times New Roman" w:hAnsi="Times New Roman"/>
          <w:lang w:val="uk-UA"/>
        </w:rPr>
        <w:t>»</w:t>
      </w:r>
      <w:r w:rsidRPr="00F346F3">
        <w:rPr>
          <w:rFonts w:ascii="Times New Roman" w:hAnsi="Times New Roman"/>
          <w:lang w:val="uk-UA"/>
        </w:rPr>
        <w:t>.</w:t>
      </w:r>
    </w:p>
    <w:p w:rsidR="00FF5434" w:rsidRPr="00F346F3" w:rsidRDefault="00FF5434" w:rsidP="00FF5434">
      <w:pPr>
        <w:ind w:firstLine="720"/>
        <w:jc w:val="both"/>
        <w:rPr>
          <w:rFonts w:ascii="Times New Roman" w:hAnsi="Times New Roman"/>
          <w:lang w:val="uk-UA"/>
        </w:rPr>
      </w:pPr>
      <w:r w:rsidRPr="00F346F3">
        <w:rPr>
          <w:rFonts w:ascii="Times New Roman" w:hAnsi="Times New Roman"/>
          <w:lang w:val="uk-UA"/>
        </w:rPr>
        <w:t xml:space="preserve">Загальними зборами акціонерів АБ </w:t>
      </w:r>
      <w:r w:rsidR="002707B4" w:rsidRPr="00F346F3">
        <w:rPr>
          <w:rFonts w:ascii="Times New Roman" w:hAnsi="Times New Roman"/>
          <w:lang w:val="uk-UA"/>
        </w:rPr>
        <w:t>«</w:t>
      </w:r>
      <w:r w:rsidRPr="00F346F3">
        <w:rPr>
          <w:rFonts w:ascii="Times New Roman" w:hAnsi="Times New Roman"/>
          <w:lang w:val="uk-UA"/>
        </w:rPr>
        <w:t>ТАС-Бізнесбанк</w:t>
      </w:r>
      <w:r w:rsidR="002707B4" w:rsidRPr="00F346F3">
        <w:rPr>
          <w:rFonts w:ascii="Times New Roman" w:hAnsi="Times New Roman"/>
          <w:lang w:val="uk-UA"/>
        </w:rPr>
        <w:t>»</w:t>
      </w:r>
      <w:r w:rsidRPr="00F346F3">
        <w:rPr>
          <w:rFonts w:ascii="Times New Roman" w:hAnsi="Times New Roman"/>
          <w:lang w:val="uk-UA"/>
        </w:rPr>
        <w:t xml:space="preserve"> (протокол від 20.11.2007 р.) прийняте рішення про зміну найменування на</w:t>
      </w:r>
      <w:r w:rsidR="00D74602" w:rsidRPr="00F346F3">
        <w:rPr>
          <w:rFonts w:ascii="Times New Roman" w:hAnsi="Times New Roman"/>
          <w:lang w:val="uk-UA"/>
        </w:rPr>
        <w:t xml:space="preserve"> Відкрите акціонерне товариство «Акціонерний Б</w:t>
      </w:r>
      <w:r w:rsidRPr="00F346F3">
        <w:rPr>
          <w:rFonts w:ascii="Times New Roman" w:hAnsi="Times New Roman"/>
          <w:lang w:val="uk-UA"/>
        </w:rPr>
        <w:t xml:space="preserve">анк </w:t>
      </w:r>
      <w:r w:rsidR="00D74602" w:rsidRPr="00F346F3">
        <w:rPr>
          <w:rFonts w:ascii="Times New Roman" w:hAnsi="Times New Roman"/>
          <w:lang w:val="uk-UA"/>
        </w:rPr>
        <w:t>«</w:t>
      </w:r>
      <w:r w:rsidRPr="00F346F3">
        <w:rPr>
          <w:rFonts w:ascii="Times New Roman" w:hAnsi="Times New Roman"/>
          <w:lang w:val="uk-UA"/>
        </w:rPr>
        <w:t>Бізнес</w:t>
      </w:r>
      <w:r w:rsidR="00D74602" w:rsidRPr="00F346F3">
        <w:rPr>
          <w:rFonts w:ascii="Times New Roman" w:hAnsi="Times New Roman"/>
          <w:lang w:val="uk-UA"/>
        </w:rPr>
        <w:t xml:space="preserve"> Стандарт»</w:t>
      </w:r>
      <w:r w:rsidRPr="00F346F3">
        <w:rPr>
          <w:rFonts w:ascii="Times New Roman" w:hAnsi="Times New Roman"/>
          <w:lang w:val="uk-UA"/>
        </w:rPr>
        <w:t xml:space="preserve">. </w:t>
      </w:r>
      <w:r w:rsidR="00D74602" w:rsidRPr="00F346F3">
        <w:rPr>
          <w:rFonts w:ascii="Times New Roman" w:hAnsi="Times New Roman"/>
          <w:lang w:val="uk-UA"/>
        </w:rPr>
        <w:t>Відкрите акціонерне товариство «Акціонерний Банк «Бізнес Стандарт»</w:t>
      </w:r>
      <w:r w:rsidRPr="00F346F3">
        <w:rPr>
          <w:rFonts w:ascii="Times New Roman" w:hAnsi="Times New Roman"/>
          <w:lang w:val="uk-UA"/>
        </w:rPr>
        <w:t xml:space="preserve"> є правонаступником  по всім правам та обов’язкам  Акціонерного банку </w:t>
      </w:r>
      <w:r w:rsidR="002707B4" w:rsidRPr="00F346F3">
        <w:rPr>
          <w:rFonts w:ascii="Times New Roman" w:hAnsi="Times New Roman"/>
          <w:lang w:val="uk-UA"/>
        </w:rPr>
        <w:t>«</w:t>
      </w:r>
      <w:r w:rsidR="00D74602" w:rsidRPr="00F346F3">
        <w:rPr>
          <w:rFonts w:ascii="Times New Roman" w:hAnsi="Times New Roman"/>
          <w:lang w:val="uk-UA"/>
        </w:rPr>
        <w:t>ТАС-Бізнесбанк</w:t>
      </w:r>
      <w:r w:rsidR="002707B4" w:rsidRPr="00F346F3">
        <w:rPr>
          <w:rFonts w:ascii="Times New Roman" w:hAnsi="Times New Roman"/>
          <w:lang w:val="uk-UA"/>
        </w:rPr>
        <w:t>»</w:t>
      </w:r>
      <w:r w:rsidRPr="00F346F3">
        <w:rPr>
          <w:rFonts w:ascii="Times New Roman" w:hAnsi="Times New Roman"/>
          <w:lang w:val="uk-UA"/>
        </w:rPr>
        <w:t>.</w:t>
      </w:r>
    </w:p>
    <w:p w:rsidR="00D74602" w:rsidRPr="00F346F3" w:rsidRDefault="00D74602" w:rsidP="00D74602">
      <w:pPr>
        <w:ind w:firstLine="720"/>
        <w:jc w:val="both"/>
        <w:rPr>
          <w:rFonts w:ascii="Times New Roman" w:hAnsi="Times New Roman"/>
          <w:lang w:val="uk-UA"/>
        </w:rPr>
      </w:pPr>
      <w:r w:rsidRPr="00F346F3">
        <w:rPr>
          <w:rFonts w:ascii="Times New Roman" w:hAnsi="Times New Roman"/>
          <w:lang w:val="uk-UA"/>
        </w:rPr>
        <w:t xml:space="preserve">Загальними зборами акціонерів ВАТ «АБ «Бізнес Стандарт» (протокол від 30.04.2010 р.) прийняте рішення про зміну найменування на </w:t>
      </w:r>
      <w:r w:rsidRPr="00F346F3">
        <w:rPr>
          <w:rFonts w:ascii="Times New Roman" w:eastAsia="Times New Roman" w:hAnsi="Times New Roman"/>
          <w:lang w:val="uk-UA"/>
        </w:rPr>
        <w:t>Публічне акціонерне товариство «Акціонерний банк «Бізнес Стандарт»</w:t>
      </w:r>
      <w:r w:rsidRPr="00F346F3">
        <w:rPr>
          <w:rFonts w:ascii="Times New Roman" w:hAnsi="Times New Roman"/>
          <w:lang w:val="uk-UA"/>
        </w:rPr>
        <w:t xml:space="preserve">. </w:t>
      </w:r>
      <w:r w:rsidRPr="00F346F3">
        <w:rPr>
          <w:rFonts w:ascii="Times New Roman" w:eastAsia="Times New Roman" w:hAnsi="Times New Roman"/>
          <w:lang w:val="uk-UA"/>
        </w:rPr>
        <w:t>Публічне акціонерне товариство «Акціонерний банк «Бізнес Стандарт»</w:t>
      </w:r>
      <w:r w:rsidRPr="00F346F3">
        <w:rPr>
          <w:rFonts w:ascii="Times New Roman" w:hAnsi="Times New Roman"/>
          <w:lang w:val="uk-UA"/>
        </w:rPr>
        <w:t xml:space="preserve"> є правонаступником по всім правам та обов’язкам Відкритого акціонерного товариства «Акціонерний Банк «Бізнес Стандарт».</w:t>
      </w:r>
    </w:p>
    <w:p w:rsidR="00A77EDD" w:rsidRPr="00F346F3" w:rsidRDefault="00A77EDD" w:rsidP="00D74602">
      <w:pPr>
        <w:ind w:firstLine="720"/>
        <w:jc w:val="both"/>
        <w:rPr>
          <w:rFonts w:ascii="Times New Roman" w:hAnsi="Times New Roman"/>
          <w:lang w:val="uk-UA"/>
        </w:rPr>
      </w:pPr>
      <w:r w:rsidRPr="00F346F3">
        <w:rPr>
          <w:rFonts w:ascii="Times New Roman" w:hAnsi="Times New Roman"/>
          <w:lang w:val="uk-UA"/>
        </w:rPr>
        <w:t xml:space="preserve">Загальними зборами акціонерів АТ «АБ «Бізнес Стандарт» (публічне) (протокол від </w:t>
      </w:r>
      <w:r w:rsidR="001B3F84" w:rsidRPr="00F346F3">
        <w:rPr>
          <w:rFonts w:ascii="Times New Roman" w:hAnsi="Times New Roman"/>
          <w:lang w:val="uk-UA"/>
        </w:rPr>
        <w:t>2</w:t>
      </w:r>
      <w:r w:rsidRPr="00F346F3">
        <w:rPr>
          <w:rFonts w:ascii="Times New Roman" w:hAnsi="Times New Roman"/>
          <w:lang w:val="uk-UA"/>
        </w:rPr>
        <w:t>0.04.201</w:t>
      </w:r>
      <w:r w:rsidR="001B3F84" w:rsidRPr="00F346F3">
        <w:rPr>
          <w:rFonts w:ascii="Times New Roman" w:hAnsi="Times New Roman"/>
          <w:lang w:val="uk-UA"/>
        </w:rPr>
        <w:t>1</w:t>
      </w:r>
      <w:r w:rsidRPr="00F346F3">
        <w:rPr>
          <w:rFonts w:ascii="Times New Roman" w:hAnsi="Times New Roman"/>
          <w:lang w:val="uk-UA"/>
        </w:rPr>
        <w:t xml:space="preserve"> р.) прийняте рішення про зміну найменування на </w:t>
      </w:r>
      <w:r w:rsidRPr="00F346F3">
        <w:rPr>
          <w:rFonts w:ascii="Times New Roman" w:eastAsia="Times New Roman" w:hAnsi="Times New Roman"/>
          <w:lang w:val="uk-UA"/>
        </w:rPr>
        <w:t>П</w:t>
      </w:r>
      <w:r w:rsidR="001B3F84" w:rsidRPr="00F346F3">
        <w:rPr>
          <w:rFonts w:ascii="Times New Roman" w:eastAsia="Times New Roman" w:hAnsi="Times New Roman"/>
          <w:lang w:val="uk-UA"/>
        </w:rPr>
        <w:t>УБЛІЧНЕ АКЦІОНЕРНЕ ТОВАРИСТВО</w:t>
      </w:r>
      <w:r w:rsidRPr="00F346F3">
        <w:rPr>
          <w:rFonts w:ascii="Times New Roman" w:eastAsia="Times New Roman" w:hAnsi="Times New Roman"/>
          <w:lang w:val="uk-UA"/>
        </w:rPr>
        <w:t xml:space="preserve"> «</w:t>
      </w:r>
      <w:r w:rsidR="001B3F84" w:rsidRPr="00F346F3">
        <w:rPr>
          <w:rFonts w:ascii="Times New Roman" w:eastAsia="Times New Roman" w:hAnsi="Times New Roman"/>
          <w:lang w:val="uk-UA"/>
        </w:rPr>
        <w:t>ТАСКОМБАНК</w:t>
      </w:r>
      <w:r w:rsidRPr="00F346F3">
        <w:rPr>
          <w:rFonts w:ascii="Times New Roman" w:eastAsia="Times New Roman" w:hAnsi="Times New Roman"/>
          <w:lang w:val="uk-UA"/>
        </w:rPr>
        <w:t>»</w:t>
      </w:r>
      <w:r w:rsidRPr="00F346F3">
        <w:rPr>
          <w:rFonts w:ascii="Times New Roman" w:hAnsi="Times New Roman"/>
          <w:lang w:val="uk-UA"/>
        </w:rPr>
        <w:t xml:space="preserve">. </w:t>
      </w:r>
      <w:r w:rsidR="001B3F84" w:rsidRPr="00F346F3">
        <w:rPr>
          <w:rFonts w:ascii="Times New Roman" w:eastAsia="Times New Roman" w:hAnsi="Times New Roman"/>
          <w:lang w:val="uk-UA"/>
        </w:rPr>
        <w:t>ПУБЛІЧНЕ АКЦІОНЕРНЕ ТОВАРИСТВО «ТАСКОМБАНК»</w:t>
      </w:r>
      <w:r w:rsidRPr="00F346F3">
        <w:rPr>
          <w:rFonts w:ascii="Times New Roman" w:hAnsi="Times New Roman"/>
          <w:lang w:val="uk-UA"/>
        </w:rPr>
        <w:t xml:space="preserve"> є правонаступником по всім правам та обов’язкам </w:t>
      </w:r>
      <w:r w:rsidR="001B3F84" w:rsidRPr="00F346F3">
        <w:rPr>
          <w:rFonts w:ascii="Times New Roman" w:hAnsi="Times New Roman"/>
          <w:lang w:val="uk-UA"/>
        </w:rPr>
        <w:t>Публічного</w:t>
      </w:r>
      <w:r w:rsidRPr="00F346F3">
        <w:rPr>
          <w:rFonts w:ascii="Times New Roman" w:hAnsi="Times New Roman"/>
          <w:lang w:val="uk-UA"/>
        </w:rPr>
        <w:t xml:space="preserve"> акціонерного товариства «Акціонерний Банк «Бізнес Стандарт».</w:t>
      </w:r>
    </w:p>
    <w:p w:rsidR="008D3A70" w:rsidRPr="00F346F3" w:rsidRDefault="008D3A70" w:rsidP="008D3A70">
      <w:pPr>
        <w:jc w:val="both"/>
        <w:rPr>
          <w:rFonts w:ascii="Times New Roman" w:hAnsi="Times New Roman"/>
          <w:lang w:val="uk-UA"/>
        </w:rPr>
      </w:pPr>
    </w:p>
    <w:p w:rsidR="008D3A70" w:rsidRPr="00F346F3" w:rsidRDefault="00C13508" w:rsidP="008D3A70">
      <w:pPr>
        <w:jc w:val="both"/>
        <w:rPr>
          <w:rFonts w:ascii="Times New Roman" w:eastAsia="Times New Roman" w:hAnsi="Times New Roman"/>
          <w:lang w:val="uk-UA"/>
        </w:rPr>
      </w:pPr>
      <w:r w:rsidRPr="00F346F3">
        <w:rPr>
          <w:rFonts w:ascii="Times New Roman" w:hAnsi="Times New Roman"/>
          <w:b/>
          <w:lang w:val="uk-UA"/>
        </w:rPr>
        <w:t>1.</w:t>
      </w:r>
      <w:r w:rsidR="00FC2DAD" w:rsidRPr="00F346F3">
        <w:rPr>
          <w:rFonts w:ascii="Times New Roman" w:hAnsi="Times New Roman"/>
          <w:b/>
          <w:lang w:val="uk-UA"/>
        </w:rPr>
        <w:t>2</w:t>
      </w:r>
      <w:r w:rsidRPr="00F346F3">
        <w:rPr>
          <w:rFonts w:ascii="Times New Roman" w:hAnsi="Times New Roman"/>
          <w:b/>
          <w:lang w:val="uk-UA"/>
        </w:rPr>
        <w:t>.8.</w:t>
      </w:r>
      <w:r w:rsidR="008D3A70" w:rsidRPr="00F346F3">
        <w:rPr>
          <w:rFonts w:ascii="Times New Roman" w:hAnsi="Times New Roman"/>
          <w:b/>
          <w:lang w:val="uk-UA"/>
        </w:rPr>
        <w:t xml:space="preserve"> Перелік засновників: </w:t>
      </w:r>
      <w:r w:rsidR="00794BF7" w:rsidRPr="00F346F3">
        <w:rPr>
          <w:rFonts w:ascii="Times New Roman" w:eastAsia="Times New Roman" w:hAnsi="Times New Roman"/>
          <w:lang w:val="uk-UA"/>
        </w:rPr>
        <w:t xml:space="preserve">Комунальне підприємство </w:t>
      </w:r>
      <w:r w:rsidR="002707B4" w:rsidRPr="00F346F3">
        <w:rPr>
          <w:rFonts w:ascii="Times New Roman" w:eastAsia="Times New Roman" w:hAnsi="Times New Roman"/>
          <w:lang w:val="uk-UA"/>
        </w:rPr>
        <w:t>«</w:t>
      </w:r>
      <w:r w:rsidR="00794BF7" w:rsidRPr="00F346F3">
        <w:rPr>
          <w:rFonts w:ascii="Times New Roman" w:eastAsia="Times New Roman" w:hAnsi="Times New Roman"/>
          <w:lang w:val="uk-UA"/>
        </w:rPr>
        <w:t>Водоканал</w:t>
      </w:r>
      <w:r w:rsidR="002707B4" w:rsidRPr="00F346F3">
        <w:rPr>
          <w:rFonts w:ascii="Times New Roman" w:eastAsia="Times New Roman" w:hAnsi="Times New Roman"/>
          <w:lang w:val="uk-UA"/>
        </w:rPr>
        <w:t>»</w:t>
      </w:r>
      <w:r w:rsidR="00794BF7" w:rsidRPr="00F346F3">
        <w:rPr>
          <w:rFonts w:ascii="Times New Roman" w:eastAsia="Times New Roman" w:hAnsi="Times New Roman"/>
          <w:lang w:val="uk-UA"/>
        </w:rPr>
        <w:t xml:space="preserve"> та Костенко Віктор Григорович</w:t>
      </w:r>
      <w:r w:rsidR="008D3A70" w:rsidRPr="00F346F3">
        <w:rPr>
          <w:rFonts w:ascii="Times New Roman" w:eastAsia="Times New Roman" w:hAnsi="Times New Roman"/>
          <w:lang w:val="uk-UA"/>
        </w:rPr>
        <w:t>.</w:t>
      </w:r>
    </w:p>
    <w:p w:rsidR="008D3A70" w:rsidRPr="00F346F3" w:rsidRDefault="008D3A70" w:rsidP="008D3A70">
      <w:pPr>
        <w:jc w:val="both"/>
        <w:rPr>
          <w:rFonts w:ascii="Times New Roman" w:hAnsi="Times New Roman"/>
          <w:b/>
          <w:lang w:val="uk-UA"/>
        </w:rPr>
      </w:pPr>
    </w:p>
    <w:p w:rsidR="008D3A70" w:rsidRPr="00F346F3" w:rsidRDefault="00C13508" w:rsidP="000227A2">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1.2.9.</w:t>
      </w:r>
      <w:r w:rsidR="008D3A70" w:rsidRPr="00F346F3">
        <w:rPr>
          <w:rFonts w:ascii="Times New Roman" w:hAnsi="Times New Roman"/>
          <w:b/>
          <w:sz w:val="20"/>
          <w:szCs w:val="20"/>
          <w:lang w:val="uk-UA"/>
        </w:rPr>
        <w:t xml:space="preserve"> Структура управління емітентом (органи управління емітентом, порядок їх формування та компетенція згідно з установчими документами емітента):</w:t>
      </w:r>
    </w:p>
    <w:p w:rsidR="00F524C7" w:rsidRPr="00F346F3" w:rsidRDefault="00F524C7" w:rsidP="005438FC">
      <w:pPr>
        <w:rPr>
          <w:rFonts w:ascii="Times New Roman" w:hAnsi="Times New Roman"/>
          <w:b/>
          <w:lang w:val="uk-UA"/>
        </w:rPr>
      </w:pPr>
      <w:bookmarkStart w:id="0" w:name="_Toc142308655"/>
      <w:r w:rsidRPr="00F346F3">
        <w:rPr>
          <w:rFonts w:ascii="Times New Roman" w:hAnsi="Times New Roman"/>
          <w:b/>
          <w:lang w:val="uk-UA"/>
        </w:rPr>
        <w:t>Органи управління та контролю товариства</w:t>
      </w:r>
      <w:bookmarkEnd w:id="0"/>
    </w:p>
    <w:p w:rsidR="0054014C" w:rsidRPr="00F346F3" w:rsidRDefault="0054014C" w:rsidP="005438FC">
      <w:pPr>
        <w:rPr>
          <w:rFonts w:ascii="Times New Roman" w:hAnsi="Times New Roman"/>
          <w:b/>
          <w:lang w:val="uk-UA"/>
        </w:rPr>
      </w:pPr>
      <w:r w:rsidRPr="00F346F3">
        <w:rPr>
          <w:rFonts w:ascii="Times New Roman" w:hAnsi="Times New Roman"/>
          <w:b/>
          <w:lang w:val="uk-UA"/>
        </w:rPr>
        <w:t>Органами управління Банку є:</w:t>
      </w:r>
    </w:p>
    <w:p w:rsidR="0054014C" w:rsidRPr="00F346F3" w:rsidRDefault="0054014C" w:rsidP="005438FC">
      <w:pPr>
        <w:rPr>
          <w:rFonts w:ascii="Times New Roman" w:hAnsi="Times New Roman"/>
          <w:lang w:val="uk-UA"/>
        </w:rPr>
      </w:pPr>
      <w:r w:rsidRPr="00F346F3">
        <w:rPr>
          <w:rFonts w:ascii="Times New Roman" w:hAnsi="Times New Roman"/>
          <w:lang w:val="uk-UA"/>
        </w:rPr>
        <w:t>Загальні збори акціонерів;</w:t>
      </w:r>
    </w:p>
    <w:p w:rsidR="0054014C" w:rsidRPr="00F346F3" w:rsidRDefault="0054014C" w:rsidP="005438FC">
      <w:pPr>
        <w:rPr>
          <w:rFonts w:ascii="Times New Roman" w:hAnsi="Times New Roman"/>
          <w:lang w:val="uk-UA"/>
        </w:rPr>
      </w:pPr>
      <w:r w:rsidRPr="00F346F3">
        <w:rPr>
          <w:rFonts w:ascii="Times New Roman" w:hAnsi="Times New Roman"/>
          <w:lang w:val="uk-UA"/>
        </w:rPr>
        <w:t xml:space="preserve">Спостережна Рада;  </w:t>
      </w:r>
    </w:p>
    <w:p w:rsidR="0054014C" w:rsidRPr="00F346F3" w:rsidRDefault="0054014C" w:rsidP="005438FC">
      <w:pPr>
        <w:rPr>
          <w:rFonts w:ascii="Times New Roman" w:hAnsi="Times New Roman"/>
          <w:lang w:val="uk-UA"/>
        </w:rPr>
      </w:pPr>
      <w:r w:rsidRPr="00F346F3">
        <w:rPr>
          <w:rFonts w:ascii="Times New Roman" w:hAnsi="Times New Roman"/>
          <w:lang w:val="uk-UA"/>
        </w:rPr>
        <w:t>Правління.</w:t>
      </w:r>
    </w:p>
    <w:p w:rsidR="0054014C" w:rsidRPr="00F346F3" w:rsidRDefault="0054014C" w:rsidP="005438FC">
      <w:pPr>
        <w:rPr>
          <w:rFonts w:ascii="Times New Roman" w:hAnsi="Times New Roman"/>
          <w:b/>
          <w:lang w:val="uk-UA"/>
        </w:rPr>
      </w:pPr>
      <w:r w:rsidRPr="00F346F3">
        <w:rPr>
          <w:rFonts w:ascii="Times New Roman" w:hAnsi="Times New Roman"/>
          <w:b/>
          <w:lang w:val="uk-UA"/>
        </w:rPr>
        <w:t>Орган</w:t>
      </w:r>
      <w:r w:rsidR="00CF5066" w:rsidRPr="00F346F3">
        <w:rPr>
          <w:rFonts w:ascii="Times New Roman" w:hAnsi="Times New Roman"/>
          <w:b/>
          <w:lang w:val="uk-UA"/>
        </w:rPr>
        <w:t>а</w:t>
      </w:r>
      <w:r w:rsidRPr="00F346F3">
        <w:rPr>
          <w:rFonts w:ascii="Times New Roman" w:hAnsi="Times New Roman"/>
          <w:b/>
          <w:lang w:val="uk-UA"/>
        </w:rPr>
        <w:t>м</w:t>
      </w:r>
      <w:r w:rsidR="00CF5066" w:rsidRPr="00F346F3">
        <w:rPr>
          <w:rFonts w:ascii="Times New Roman" w:hAnsi="Times New Roman"/>
          <w:b/>
          <w:lang w:val="uk-UA"/>
        </w:rPr>
        <w:t>и</w:t>
      </w:r>
      <w:r w:rsidRPr="00F346F3">
        <w:rPr>
          <w:rFonts w:ascii="Times New Roman" w:hAnsi="Times New Roman"/>
          <w:b/>
          <w:lang w:val="uk-UA"/>
        </w:rPr>
        <w:t xml:space="preserve"> контролю Банку є:</w:t>
      </w:r>
    </w:p>
    <w:p w:rsidR="0054014C" w:rsidRPr="00F346F3" w:rsidRDefault="0054014C" w:rsidP="005438FC">
      <w:pPr>
        <w:rPr>
          <w:rFonts w:ascii="Times New Roman" w:hAnsi="Times New Roman"/>
          <w:lang w:val="uk-UA"/>
        </w:rPr>
      </w:pPr>
      <w:r w:rsidRPr="00F346F3">
        <w:rPr>
          <w:rFonts w:ascii="Times New Roman" w:hAnsi="Times New Roman"/>
          <w:lang w:val="uk-UA"/>
        </w:rPr>
        <w:t>Ревізійна комісія Банку та служба внутрішнього аудиту Банку.</w:t>
      </w:r>
    </w:p>
    <w:p w:rsidR="006A2ED8" w:rsidRPr="00F346F3" w:rsidRDefault="006A2ED8" w:rsidP="006A2ED8">
      <w:pPr>
        <w:widowControl w:val="0"/>
        <w:shd w:val="clear" w:color="auto" w:fill="FFFFFF"/>
        <w:tabs>
          <w:tab w:val="left" w:pos="1387"/>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 xml:space="preserve">Вищим органом управління Банку є </w:t>
      </w:r>
      <w:r w:rsidRPr="00F346F3">
        <w:rPr>
          <w:rFonts w:ascii="Times New Roman" w:hAnsi="Times New Roman"/>
          <w:b/>
          <w:spacing w:val="-6"/>
          <w:lang w:val="uk-UA"/>
        </w:rPr>
        <w:t>Загальні Збори акціонерів Банку</w:t>
      </w:r>
      <w:r w:rsidRPr="00F346F3">
        <w:rPr>
          <w:rFonts w:ascii="Times New Roman" w:hAnsi="Times New Roman"/>
          <w:spacing w:val="-6"/>
          <w:lang w:val="uk-UA"/>
        </w:rPr>
        <w:t>, які можуть вирішувати будь-які питання діяльності Банку.</w:t>
      </w:r>
    </w:p>
    <w:p w:rsidR="006A2ED8" w:rsidRPr="00F346F3" w:rsidRDefault="006A2ED8" w:rsidP="006A2ED8">
      <w:pPr>
        <w:widowControl w:val="0"/>
        <w:shd w:val="clear" w:color="auto" w:fill="FFFFFF"/>
        <w:tabs>
          <w:tab w:val="left" w:pos="1387"/>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 xml:space="preserve">Правомочність, порядок і строки скликання, проведення та прийняття рішень Загальними Зборами акціонерів </w:t>
      </w:r>
      <w:r w:rsidRPr="00F346F3">
        <w:rPr>
          <w:rFonts w:ascii="Times New Roman" w:hAnsi="Times New Roman"/>
          <w:spacing w:val="-6"/>
          <w:lang w:val="uk-UA"/>
        </w:rPr>
        <w:lastRenderedPageBreak/>
        <w:t>Банку (далі - Загальні Збори) визначаються відповідно до законодавства України, Положення про Загальні Збори акціонерів Банку (Регламент Загальних Зборів акціонерів Банку) та цього Статуту.</w:t>
      </w:r>
    </w:p>
    <w:p w:rsidR="006A2ED8" w:rsidRPr="00F346F3" w:rsidRDefault="006A2ED8" w:rsidP="006A2ED8">
      <w:pPr>
        <w:widowControl w:val="0"/>
        <w:shd w:val="clear" w:color="auto" w:fill="FFFFFF"/>
        <w:tabs>
          <w:tab w:val="left" w:pos="1387"/>
        </w:tabs>
        <w:autoSpaceDE w:val="0"/>
        <w:autoSpaceDN w:val="0"/>
        <w:adjustRightInd w:val="0"/>
        <w:ind w:firstLine="567"/>
        <w:jc w:val="both"/>
        <w:rPr>
          <w:rFonts w:ascii="Times New Roman" w:hAnsi="Times New Roman"/>
          <w:spacing w:val="-6"/>
          <w:lang w:val="uk-UA"/>
        </w:rPr>
      </w:pPr>
      <w:bookmarkStart w:id="1" w:name="_DV_M175"/>
      <w:bookmarkEnd w:id="1"/>
      <w:r w:rsidRPr="00F346F3">
        <w:rPr>
          <w:rFonts w:ascii="Times New Roman" w:hAnsi="Times New Roman"/>
          <w:spacing w:val="-6"/>
          <w:lang w:val="uk-UA"/>
        </w:rPr>
        <w:t>У Загальних Зборах можуть брати участь особи, включені до переліку акціонерів, які мають право на таку участь або їх представники. Такий перелік акціонерів визначається згідно з Реєстром акціонерів, складеним на дату, визначену Спостережною Радою,згідно чинного законодавства (або акціонерами, які у визначених чинним законодавством випадках самостійно скликають позачергові Загальні Збори).</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На вимогу акціонера Банк або особа, яка веде облік права власності на акції Банку, зобов'язані надати інформацію про включення його до переліку акціонерів, які мають право на участь у Загальних Зборах.</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Вносити зміни до переліку акціонерів, які мають право на участь у загальних зборах Банку, після його складення заборонено.</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Законодавством можуть встановлюватися обмеження права акціонера на участь у Загальних Зборах.</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На Загальних Зборах за запрошенням особи, яка скликає Загальні Збори, також можуть бути присутні представник аудиторської фірми, посадові особи Банка незалежно від володіння ними акціями Банка та інші особи відповідно до законодавства України.</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До виключної компетенції Загальних Зборів належить прийняття рішень щодо:</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а) визначення основних напрямків діяльності Банку та затвердження звітів про їх виконання;</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б) затвердження Статуту Банку, внесення змін та доповнень до нього;</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в) зміни розміру (збільшення або зменшення) статутного капіталу Банку;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г) розміщення акцій Банку: прийняття рішення про форму існування акцій Банку, про викуп Банком розміщених ним акцій, крім випадків обов'язкового викупу акцій, визначених законом;</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ґ) анулювання викуплених Банком акцій;</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д) дроблення або консолідацію акцій Банку;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е) обрання та припинення повноважень Голови Спостережної Ради Банку та інших її членів, затвердження умов договорів (цивільно-правових та/або трудових), що укладатимуться з ними, встановлення розміру їх винагороди, обрання особи, яка уповноважується на підписання зазначених договорів з членами Спостережної Ради Банку;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є) обрання та припинення повноважень Голови Ревізійної комісії та інших її членів;</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ж) затвердження Регламенту Загальних Зборів акціонерів Банку, Положення про Спостережну Раду Банку, Положення про Ревізійну комісію Банку, Положення про Правління Банку, а також внесення змін та доповнень до них;</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з) затвердження річних результатів діяльності Банку, включаючи його дочірні підприємства, затвердження звітів і висновків Ревізійної комісії Банку та аудиторської фірми, а також заходів за результатами розгляду висновків аудиторської фірми;</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и) прийняття рішення за наслідками розгляду звітів Спостережної Ради Банку, Правління Банку, Ревізійної комісії Банку;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і) розподіл прибутку і збитків Банку, прийняття рішення про виплату дивідендів та затвердження їх розміру;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ї) виділу та припинення діяльності Банку (шляхом злиття, приєднання, поділу, перетворення), ліквідацію Банку, обрання ліквідаційної комісії, затвердження порядку та строків ліквідації, порядку розподілу між акціонерами майна, що залишається після задоволення вимог кредиторів, і затвердження ліквідаційного балансу;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й) затвердження принципів (кодексу) корпоративного управління;</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к) вчинення значних правочинів, якщо ринкова вартість майна, робіт або послуг, що є предметом такого правочину, становить 25 та більше процентів вартості активів за даними останньої річної фінансової звітності Банку та правочинів, щодо яких є заінтересованість, у випадках, передбачених чинним законодавством;</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л) прийняття рішень з питань порядку проведення Загальних Зборів;</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м) обрання комісії з припинення Банку;</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н) прийняття рішення про зміну типу товариства;</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о) обрання членів лічильної комісії, прийняття рішення про припинення їх повноважень;</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п) затвердження звіту про корпоративне управління;</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р) затвердження інших внутрішніх документів Банку, якщо це передбачено статутом Банку та законодавством України.</w:t>
      </w:r>
    </w:p>
    <w:p w:rsidR="006A2ED8" w:rsidRPr="00F346F3" w:rsidRDefault="006A2ED8" w:rsidP="006A2ED8">
      <w:pPr>
        <w:widowControl w:val="0"/>
        <w:shd w:val="clear" w:color="auto" w:fill="FFFFFF"/>
        <w:tabs>
          <w:tab w:val="left" w:pos="1402"/>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Повноваження з вирішення питань, що належать до виключної компетенції Загальних Зборів, не можуть бути передані іншим органам Банку.</w:t>
      </w:r>
    </w:p>
    <w:p w:rsidR="006A2ED8" w:rsidRPr="00F346F3" w:rsidRDefault="006A2ED8" w:rsidP="006A2ED8">
      <w:pPr>
        <w:widowControl w:val="0"/>
        <w:shd w:val="clear" w:color="auto" w:fill="FFFFFF"/>
        <w:tabs>
          <w:tab w:val="left" w:pos="1406"/>
        </w:tabs>
        <w:autoSpaceDE w:val="0"/>
        <w:autoSpaceDN w:val="0"/>
        <w:adjustRightInd w:val="0"/>
        <w:ind w:firstLine="567"/>
        <w:jc w:val="both"/>
        <w:rPr>
          <w:rFonts w:ascii="Times New Roman" w:hAnsi="Times New Roman"/>
          <w:spacing w:val="-6"/>
          <w:lang w:val="uk-UA"/>
        </w:rPr>
      </w:pPr>
      <w:r w:rsidRPr="00F346F3">
        <w:rPr>
          <w:rFonts w:ascii="Times New Roman" w:hAnsi="Times New Roman"/>
          <w:spacing w:val="-6"/>
          <w:lang w:val="uk-UA"/>
        </w:rPr>
        <w:t>Інші, визначені цим Статутом та законодавством України, повноваження Загальних Зборів, які не входять до виключної компетенції Загальних Зборів, можуть бути передані до компетенції Спостережної Ради Банку.</w:t>
      </w:r>
    </w:p>
    <w:p w:rsidR="0054014C" w:rsidRPr="00F346F3" w:rsidRDefault="0054014C" w:rsidP="00C642A2">
      <w:pPr>
        <w:tabs>
          <w:tab w:val="left" w:pos="540"/>
        </w:tabs>
        <w:ind w:right="142"/>
        <w:jc w:val="both"/>
        <w:rPr>
          <w:rFonts w:ascii="Times New Roman" w:hAnsi="Times New Roman"/>
          <w:lang w:val="uk-UA"/>
        </w:rPr>
      </w:pP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b/>
          <w:spacing w:val="-1"/>
          <w:lang w:val="uk-UA"/>
        </w:rPr>
        <w:t>Спостережна Рада Банку</w:t>
      </w:r>
      <w:r w:rsidRPr="00F346F3">
        <w:rPr>
          <w:rFonts w:ascii="Times New Roman" w:hAnsi="Times New Roman"/>
          <w:spacing w:val="-1"/>
          <w:lang w:val="uk-UA"/>
        </w:rPr>
        <w:t xml:space="preserve"> (Спостережна Рада) здійснює захист прав акціонерів Банку, контролює та регулює діяльність Правління Банку у межах компетенції, що визначена цим Статутом, Положенням про Спостережну Раду Банку, яке затверджується Загальними Зборами.</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Очолює Спостережну Раду Голова Спостережної Ради, який обирається персонально Загальними Зборами. У випадку відсутності Голови Спостережної Ради, його права та обов'язки виконує інший член Спостережної Ради, що головує на засіданні.</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Голова Спостережної Ради організовує її роботу, скликає засідання Спостережної Ради та головує на них, здійснює інші повноваження, передбачені Статутом та Положенням про Спостережну Раду Банку.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 xml:space="preserve">Голова та члени Спостережної Ради обираються Загальними Зборами кумулятивним голосуванням із числа акціонерів Банку або їх представників (акціонер може мати необмежену кількість представників у Спостережній Раді) у кількості не менше трьох осіб, строком на три роки. Кількісний склад Спостережної Ради та строк повноважень Голови та членів Спостережної Ради визначаються у встановлених межах за рішенням </w:t>
      </w:r>
      <w:r w:rsidRPr="00F346F3">
        <w:rPr>
          <w:rFonts w:ascii="Times New Roman" w:hAnsi="Times New Roman"/>
          <w:spacing w:val="-1"/>
          <w:lang w:val="uk-UA"/>
        </w:rPr>
        <w:lastRenderedPageBreak/>
        <w:t>Загальних Зборів. Обраними до складу Спостережної Ради вважаються кандидати, які набрали найбільшу кількість голосів серед тих, хто набрав більш як 50 відсотків голосів. Загальні Збори можуть встановити залежність членства у Спостережній Раді від кількості акцій, якими володіє акціонер.</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Акціонери Банку або їх представники, які увійшли до складу Спостережної Ради, повинні володіти повною цивільною дієздатністю та мати бездоганну ділову репутацію.</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Члени Спостережної Ради не можуть бути членами Правління Банку, Ревізійної комісії Банку.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Спостережна Рада здійснює свої повноваження до обрання нового складу Спостережної Ради. Повноваження члена Спостережної Ради дійсні з моменту його обрання (затвердження) рішенням Загальних Зборів, якщо інше не зазначено в рішенні Загальних Зборів.</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Голова та члени Спостережної Ради несуть персональну відповідальність за виконання покладених на них обов'язків. Член Спостережної Ради, який є представником акціонера – юридичної особи не може передавати свої повноваження іншій особі.</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Засідання Спостережної Ради скликаються її Головою принаймні чотири рази нарік, але не рідше одного разу на квартал.</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Додаткові та позачергові засідання Спостережної Ради можуть скликатися на вимогу будь-якого члена Спостережної Ради із зазначенням мети такого скликання. Засідання Спостережної Ради також скликаються на вимогу будь-кого з членів Ревізійної комісії Банку або будь-кого з членів Правління Банку.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Засідання Спостережної Ради проводяться за місцезнаходженням Банку або в будь-якому іншому місці на розсуд Спостережної Ради.</w:t>
      </w:r>
      <w:bookmarkStart w:id="2" w:name="_GoBack"/>
      <w:bookmarkEnd w:id="2"/>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Спостережна Рада вважається повноважною приймати рішення,якщо в засіданні Спостережної Ради бере участь більше половини її складу.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Рішення Спостережної Ради приймаються простою більшістю голосів представлених на засіданні членів Спостережної Ради, причому кожний член Спостережної Ради має один голос. У випадку рівності розподілу голосів, голос Голови Спостережної Ради є вирішальним.</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 xml:space="preserve">Загальні Збори можуть у будь-який час прийняти рішення про дострокове припинення повноважень членів Спостережної Ради. </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Питання про припинення повноважень членів Спостережної Ради може бути винесено на розгляд Загальних зборів Акціонерів у випадках, передбачених законодавством, цим статутом Банку, Положенням, а також на вимогу акціонерів, які у сукупності володіють більш ніж 10% голосуючих (простих) акцій.</w:t>
      </w:r>
    </w:p>
    <w:p w:rsidR="006A2ED8" w:rsidRPr="00F346F3" w:rsidRDefault="006A2ED8" w:rsidP="006A2ED8">
      <w:pPr>
        <w:tabs>
          <w:tab w:val="num" w:pos="0"/>
          <w:tab w:val="num" w:pos="142"/>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Повноваження членів Спостережної Ради можуть бути достроково припинені Загальними Зборами з одночасним припиненням відповідного договору, укладеного з таким членом Спостережної Ради, зокрема, у разі:</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а) незадовільної оцінки Загальних Зборів щодо діяльності будь-якого з членів Спостережної ради за підсумками роботи за рік;</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б) систематичного невиконання будь-яким з членів Спостережної Ради обов'язків, покладених на них згідно договору.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в) на вимогу акціонерів, які у сукупності володіють більш ніж 10%  голосуючих (простих) акцій.</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Положення про Спостережну Раду Банку може передбачати і інші випадки, коли на розгляд Загальних Зборів може виноситись питання про припинення повноважень членів Спостережної Ради.</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Без рішення Загальних Зборів повноваження члена Спостережної Ради припиняються:</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а) за його бажанням за умови письмового повідомлення про це Банк за два тижні – повноваження припиняються після перебігу двотижневого терміну з дати одержання Банком відповідної письмової заяви;</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б) в разі неможливості виконання обов'язків члена Спостережної Ради за станом здоров'я – повноваження припиняються з дати одержання Банком письмової заяви члена Спостережної Ради або, у разі неможливості підписання членом Спостережної Ради такої заяви, документа від медичної установи;</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в) в разі набрання законної сили вироком чи рішенням суду, яким йому призначено покарання, що виключає можливість виконання обов'язків члена Спостережної Ради – повноваження припиняються з дати набрання законної сили вироком чи рішенням суду;</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г) в разі смерті, визнання його недієздатним, обмежено дієздатним, безвісно відсутнім, померлим – повноваження припиняються з дати одержання Банком відповідного документа, що згідно з чинним законодавством встановлює такий факт.</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З припиненням повноважень члена Спостережної Ради одночасно припиняється дія договору (контракту), укладеного з ним.</w:t>
      </w: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У разі, якщо внаслідок припинення повноважень члена (членів) Спостережної Ради з наведених вище причин кількість членів Спостережної Ради становитиме менше двох третин її мінімального кількісного складу, Банк протягом трьох місяців скликає позачергові Загальні Збори для обрання всього складу Спостереженої Ради.</w:t>
      </w:r>
    </w:p>
    <w:p w:rsidR="006A2ED8" w:rsidRPr="00F346F3" w:rsidRDefault="006A2ED8" w:rsidP="006A2ED8">
      <w:pPr>
        <w:autoSpaceDE w:val="0"/>
        <w:autoSpaceDN w:val="0"/>
        <w:adjustRightInd w:val="0"/>
        <w:ind w:firstLine="720"/>
        <w:jc w:val="both"/>
        <w:rPr>
          <w:rFonts w:ascii="Times New Roman" w:hAnsi="Times New Roman"/>
          <w:spacing w:val="-1"/>
          <w:lang w:val="uk-UA"/>
        </w:rPr>
      </w:pPr>
      <w:bookmarkStart w:id="3" w:name="_DV_M359"/>
      <w:bookmarkStart w:id="4" w:name="_DV_M360"/>
      <w:bookmarkEnd w:id="3"/>
      <w:bookmarkEnd w:id="4"/>
      <w:r w:rsidRPr="00F346F3">
        <w:rPr>
          <w:rFonts w:ascii="Times New Roman" w:hAnsi="Times New Roman"/>
          <w:spacing w:val="-1"/>
          <w:lang w:val="uk-UA"/>
        </w:rPr>
        <w:t>Спостережна Рада Банку виконує наступні функції:</w:t>
      </w:r>
    </w:p>
    <w:p w:rsidR="006A2ED8" w:rsidRPr="00F346F3" w:rsidRDefault="006A2ED8" w:rsidP="006A2ED8">
      <w:pPr>
        <w:autoSpaceDE w:val="0"/>
        <w:autoSpaceDN w:val="0"/>
        <w:adjustRightInd w:val="0"/>
        <w:ind w:firstLine="720"/>
        <w:jc w:val="both"/>
        <w:rPr>
          <w:rFonts w:ascii="Times New Roman" w:hAnsi="Times New Roman"/>
          <w:spacing w:val="-1"/>
          <w:lang w:val="uk-UA"/>
        </w:rPr>
      </w:pPr>
    </w:p>
    <w:p w:rsidR="006A2ED8" w:rsidRPr="00F346F3" w:rsidRDefault="006A2ED8" w:rsidP="006A2ED8">
      <w:pPr>
        <w:autoSpaceDE w:val="0"/>
        <w:autoSpaceDN w:val="0"/>
        <w:adjustRightInd w:val="0"/>
        <w:ind w:firstLine="720"/>
        <w:jc w:val="both"/>
        <w:rPr>
          <w:rFonts w:ascii="Times New Roman" w:hAnsi="Times New Roman"/>
          <w:b/>
          <w:spacing w:val="-1"/>
          <w:lang w:val="uk-UA"/>
        </w:rPr>
      </w:pPr>
      <w:r w:rsidRPr="00F346F3">
        <w:rPr>
          <w:rFonts w:ascii="Times New Roman" w:hAnsi="Times New Roman"/>
          <w:b/>
          <w:spacing w:val="-1"/>
          <w:lang w:val="uk-UA"/>
        </w:rPr>
        <w:t>До виключної компетенції належать:</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підготовка порядку денного Загальних Зборів акціонерів, прийняття рішення про дату їх проведення та про включення пропозицій до порядку денного, крім скликання акціонерами позачергових Загальних Зборів акціонерів;</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проведення річних (чергових) та позачергових Загальних зборів акціонерів;</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випуск, розміщення Банком інших цінних паперів, крім акцій;</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проспекту емісії інших цінних паперів, крім акцій;</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lastRenderedPageBreak/>
        <w:t>призначення органу, якому надаються повноваження стосовно затвердження результатів розміщення Банком інших цінних паперів, крім акцій;</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дострокове закінчення розміщення Банком інших цінних паперів, крім акцій;</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викуп розміщених Банком інших, крім акцій, цінних паперів;</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ринкової вартості майна у випадках, передбачених чинним законодавством України;</w:t>
      </w:r>
    </w:p>
    <w:p w:rsidR="006A2ED8" w:rsidRPr="00F346F3" w:rsidRDefault="006A2ED8" w:rsidP="006A2ED8">
      <w:pPr>
        <w:pStyle w:val="aff3"/>
        <w:numPr>
          <w:ilvl w:val="0"/>
          <w:numId w:val="27"/>
        </w:numPr>
        <w:tabs>
          <w:tab w:val="num" w:pos="0"/>
          <w:tab w:val="num"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призначення (обрання) і звільнення (припинення повноважень) Голови та членів Правління Банку;</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умов контрактів (договорів), які можуть укладатися з членами Правління, встановлення розміру їх винагороди;</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відсторонення Голови або члена Правління від здійснення повноважень та обрання особи, яка тимчасово здійснюватиме повноваження Голови Правління;</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контроль та регулювання діяльності Правління, заслуховування звітів Правління про результати роботи Банку;</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обрання реєстраційної комісії, за винятком випадків, встановлених чинним законодавством України;</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створення комітетів Спостережної Ради Банку, обрання та припинення повноважень Голови і членів комітетів Спостережної Ради, затвердження положень про них;</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визначення дати складення переліку осіб, які мають право на отримання дивідендів, порядку та строків виплати дивідендів у межах граничного строку, визначеного чинним законодавством України;</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визначення дати складення переліку акціонерів, які мають бути повідомлені про проведення Загальних зборів акціонерів та мають право на участь у Загальних зборах акціонерів відповідно до чинного законодавства України;</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обрання Корпоративного секретаря та затвердження положення про нього;</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визначення аудиторської фірми та умови договору, що укладається з аудиторською фірмою, в тому числі встановлення розміру оплати її послуг; розглядає висновок аудиторської фірми та готує рекомендації Загальним Зборам для прийняття рішення щодо нього;</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вчинення значних правочинів якщо ринкова вартість майна або послуг, що є його предметом, становить від 10 до 25 відсотків вартості активів за даними останньої річної фінансової звітності Банку;</w:t>
      </w:r>
    </w:p>
    <w:p w:rsidR="006A2ED8" w:rsidRPr="00F346F3" w:rsidRDefault="006A2ED8" w:rsidP="006A2ED8">
      <w:pPr>
        <w:pStyle w:val="aff3"/>
        <w:numPr>
          <w:ilvl w:val="0"/>
          <w:numId w:val="27"/>
        </w:numPr>
        <w:tabs>
          <w:tab w:val="num" w:pos="0"/>
          <w:tab w:val="num"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визначення ймовірності визнання Банку неплатоспроможним внаслідок прийняття ним на себе зобов'язань або їх виконання, у тому числі внаслідок виплати дивідендів або викупу акцій;</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обрання (заміну) депозитарія цінних паперів та затвердження умов договору, що укладатиметься з ним, встановлення розміру оплати його послуг;</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надсилання пропозиції акціонерам про придбання належних їм простих акцій особою (особами, що діють спільно), яка придбала контрольний пакет акцій, відповідно до чинного законодавства України;</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продаж раніше викуплених Банком акцій;</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вирішення питань, віднесених до компетенції Спостережної Ради чинним законодавством, у разі злиття, приєднання, поділу, виділу або перетворення Банку;</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призначення та звільнення Служби внутрішнього аудиту, затвердження Положення про Службу внутрішнього аудиту та інших внутрішніх документів Служби внутрішнього аудиту, призначення та відкликання начальника Служби внутрішнього аудиту Банку, здійснення керівництва її роботою, визначення розміру, умов оплати праці та матеріального заохочення керівника та працівників Служби внутрішнього аудиту Банку, прийняття рішення про притягнення до відповідальності керівника та працівників Служби внутрішнього аудиту Банку; розгляд та прийняття рішення за результатами розгляду періодичних звітів Служби внутрішнього аудиту;</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встановлення порядку проведення ревізій та контролю за фінансово-господарською діяльністю Банку;</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приймає рішення щодо покриття збитків;</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умов оплати праці та матеріального заохочення членів Правління;</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щодо створення, реорганізації та ліквідації підприємств, в тому числі асоційованих і дочірніх, філій, представництв Банку, відокремлених підрозділів, затвердження їх статутів і положень;</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призначення на посаду та звільнення з посади Першого Заступника Голови Правління та Заступників Голови Правління, Головного бухгалтера Банку, Заступника Головного бухгалтера, визначення умов оплати їх праці та матеріального стимулювання членів Правління Банку;</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вирішення питань про участь у створенні банківських об’єднань (спілок і асоціацій) та про участь у інших об’єднаннях (спілках та асоціаціях) і заснування інших юридичних осіб з дотриманням вимог законодавства України;</w:t>
      </w:r>
    </w:p>
    <w:p w:rsidR="006A2ED8" w:rsidRPr="00F346F3" w:rsidRDefault="006A2ED8" w:rsidP="006A2ED8">
      <w:pPr>
        <w:pStyle w:val="aff3"/>
        <w:numPr>
          <w:ilvl w:val="0"/>
          <w:numId w:val="27"/>
        </w:numPr>
        <w:tabs>
          <w:tab w:val="num" w:pos="0"/>
          <w:tab w:val="num" w:pos="1134"/>
          <w:tab w:val="num" w:pos="1620"/>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обрання оцінювача майна Банку та затвердження умов договору, що укладатиметься з ним, встановлення розміру оплати його послуг.</w:t>
      </w:r>
    </w:p>
    <w:p w:rsidR="006A2ED8" w:rsidRPr="00F346F3" w:rsidRDefault="006A2ED8" w:rsidP="006A2ED8">
      <w:pPr>
        <w:autoSpaceDE w:val="0"/>
        <w:autoSpaceDN w:val="0"/>
        <w:adjustRightInd w:val="0"/>
        <w:ind w:firstLine="720"/>
        <w:jc w:val="both"/>
        <w:rPr>
          <w:rFonts w:ascii="Times New Roman" w:hAnsi="Times New Roman"/>
          <w:spacing w:val="-1"/>
          <w:lang w:val="uk-UA"/>
        </w:rPr>
      </w:pPr>
    </w:p>
    <w:p w:rsidR="006A2ED8" w:rsidRPr="00F346F3" w:rsidRDefault="006A2ED8" w:rsidP="006A2ED8">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Наступні функції Спостережної Ради Банку можуть бути делеговані іншим органам управління Банку:</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контролю виконання рішень Загальних зборів акціонерів;</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 поданням Правління затвердження стратегічних планів Банку щодо його розвитку;</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 поданням Правління затвердження річних бізнес-планів (маркетингових та фінансових) та річного бюджету Банку та будь-яких суттєвих змін та доповнень до них, здійснення контролю за їх реалізацією;</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bookmarkStart w:id="5" w:name="_DV_M429"/>
      <w:bookmarkStart w:id="6" w:name="_DV_M430"/>
      <w:bookmarkStart w:id="7" w:name="_DV_M440"/>
      <w:bookmarkStart w:id="8" w:name="_DV_M441"/>
      <w:bookmarkStart w:id="9" w:name="_DV_M444"/>
      <w:bookmarkStart w:id="10" w:name="_DV_M445"/>
      <w:bookmarkStart w:id="11" w:name="_DV_M446"/>
      <w:bookmarkStart w:id="12" w:name="_DV_M447"/>
      <w:bookmarkStart w:id="13" w:name="_DV_M448"/>
      <w:bookmarkStart w:id="14" w:name="_DV_M449"/>
      <w:bookmarkStart w:id="15" w:name="_DV_M450"/>
      <w:bookmarkStart w:id="16" w:name="_DV_M451"/>
      <w:bookmarkStart w:id="17" w:name="_DV_M453"/>
      <w:bookmarkStart w:id="18" w:name="_DV_M459"/>
      <w:bookmarkStart w:id="19" w:name="_DV_M460"/>
      <w:bookmarkStart w:id="20" w:name="_DV_M463"/>
      <w:bookmarkStart w:id="21" w:name="_DV_M464"/>
      <w:bookmarkStart w:id="22" w:name="_DV_M465"/>
      <w:bookmarkStart w:id="23" w:name="_DV_M466"/>
      <w:bookmarkStart w:id="24" w:name="_DV_M467"/>
      <w:bookmarkStart w:id="25" w:name="_DV_M468"/>
      <w:bookmarkStart w:id="26" w:name="_DV_M469"/>
      <w:bookmarkStart w:id="27" w:name="_DV_M470"/>
      <w:bookmarkStart w:id="28" w:name="_DV_M471"/>
      <w:bookmarkStart w:id="29" w:name="_DV_M472"/>
      <w:bookmarkStart w:id="30" w:name="_DV_M473"/>
      <w:bookmarkStart w:id="31" w:name="_DV_M474"/>
      <w:bookmarkStart w:id="32" w:name="_DV_M475"/>
      <w:bookmarkStart w:id="33" w:name="_DV_M476"/>
      <w:bookmarkStart w:id="34" w:name="_DV_M477"/>
      <w:bookmarkStart w:id="35" w:name="_DV_M478"/>
      <w:bookmarkStart w:id="36" w:name="_DV_M479"/>
      <w:bookmarkStart w:id="37" w:name="_DV_M480"/>
      <w:bookmarkStart w:id="38" w:name="_DV_M483"/>
      <w:bookmarkStart w:id="39" w:name="_DV_M484"/>
      <w:bookmarkStart w:id="40" w:name="_DV_M485"/>
      <w:bookmarkStart w:id="41" w:name="_DV_M486"/>
      <w:bookmarkStart w:id="42" w:name="_DV_M487"/>
      <w:bookmarkStart w:id="43" w:name="_DV_M488"/>
      <w:bookmarkStart w:id="44" w:name="_DV_M489"/>
      <w:bookmarkStart w:id="45" w:name="_DV_M490"/>
      <w:bookmarkStart w:id="46" w:name="_DV_M491"/>
      <w:bookmarkStart w:id="47" w:name="_DV_M492"/>
      <w:bookmarkStart w:id="48" w:name="_DV_M493"/>
      <w:bookmarkStart w:id="49" w:name="_DV_M494"/>
      <w:bookmarkStart w:id="50" w:name="_DV_M495"/>
      <w:bookmarkStart w:id="51" w:name="_DV_M496"/>
      <w:bookmarkStart w:id="52" w:name="_DV_M497"/>
      <w:bookmarkStart w:id="53" w:name="_DV_M498"/>
      <w:bookmarkStart w:id="54" w:name="_DV_M499"/>
      <w:bookmarkStart w:id="55" w:name="_DV_M500"/>
      <w:bookmarkStart w:id="56" w:name="_DV_M501"/>
      <w:bookmarkStart w:id="57" w:name="_DV_M502"/>
      <w:bookmarkStart w:id="58" w:name="_DV_M503"/>
      <w:bookmarkStart w:id="59" w:name="_DV_M504"/>
      <w:bookmarkStart w:id="60" w:name="_DV_M505"/>
      <w:bookmarkStart w:id="61" w:name="_DV_M506"/>
      <w:bookmarkStart w:id="62" w:name="_DV_M507"/>
      <w:bookmarkStart w:id="63" w:name="_DV_M50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346F3">
        <w:rPr>
          <w:rFonts w:ascii="Times New Roman" w:hAnsi="Times New Roman"/>
          <w:spacing w:val="-1"/>
          <w:lang w:val="uk-UA"/>
        </w:rPr>
        <w:lastRenderedPageBreak/>
        <w:t xml:space="preserve">прийняття рішення про звернення до Національного </w:t>
      </w:r>
      <w:bookmarkStart w:id="64" w:name="_DV_M511"/>
      <w:bookmarkEnd w:id="64"/>
      <w:r w:rsidRPr="00F346F3">
        <w:rPr>
          <w:rFonts w:ascii="Times New Roman" w:hAnsi="Times New Roman"/>
          <w:spacing w:val="-1"/>
          <w:lang w:val="uk-UA"/>
        </w:rPr>
        <w:t>банку</w:t>
      </w:r>
      <w:bookmarkStart w:id="65" w:name="_DV_M512"/>
      <w:bookmarkEnd w:id="65"/>
      <w:r w:rsidRPr="00F346F3">
        <w:rPr>
          <w:rFonts w:ascii="Times New Roman" w:hAnsi="Times New Roman"/>
          <w:spacing w:val="-1"/>
          <w:lang w:val="uk-UA"/>
        </w:rPr>
        <w:t xml:space="preserve"> України з питань внесення змін до ліцензії Банку;</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bookmarkStart w:id="66" w:name="_DV_M513"/>
      <w:bookmarkStart w:id="67" w:name="_DV_M514"/>
      <w:bookmarkStart w:id="68" w:name="_DV_M515"/>
      <w:bookmarkStart w:id="69" w:name="_DV_M516"/>
      <w:bookmarkStart w:id="70" w:name="_DV_M517"/>
      <w:bookmarkStart w:id="71" w:name="_DV_M519"/>
      <w:bookmarkStart w:id="72" w:name="_DV_M520"/>
      <w:bookmarkStart w:id="73" w:name="_DV_M521"/>
      <w:bookmarkStart w:id="74" w:name="_DV_M522"/>
      <w:bookmarkStart w:id="75" w:name="_DV_M524"/>
      <w:bookmarkStart w:id="76" w:name="_DV_M525"/>
      <w:bookmarkStart w:id="77" w:name="_DV_M527"/>
      <w:bookmarkStart w:id="78" w:name="_DV_M528"/>
      <w:bookmarkStart w:id="79" w:name="_DV_M529"/>
      <w:bookmarkStart w:id="80" w:name="_DV_M530"/>
      <w:bookmarkStart w:id="81" w:name="_DV_M531"/>
      <w:bookmarkStart w:id="82" w:name="_DV_M532"/>
      <w:bookmarkStart w:id="83" w:name="_DV_M533"/>
      <w:bookmarkStart w:id="84" w:name="_DV_M534"/>
      <w:bookmarkStart w:id="85" w:name="_DV_M535"/>
      <w:bookmarkStart w:id="86" w:name="_DV_M536"/>
      <w:bookmarkStart w:id="87" w:name="_DV_M537"/>
      <w:bookmarkStart w:id="88" w:name="_DV_M538"/>
      <w:bookmarkStart w:id="89" w:name="_DV_M539"/>
      <w:bookmarkStart w:id="90" w:name="_DV_M540"/>
      <w:bookmarkStart w:id="91" w:name="_DV_M541"/>
      <w:bookmarkStart w:id="92" w:name="_DV_M542"/>
      <w:bookmarkStart w:id="93" w:name="_DV_M543"/>
      <w:bookmarkStart w:id="94" w:name="_DV_M545"/>
      <w:bookmarkStart w:id="95" w:name="_DV_M546"/>
      <w:bookmarkStart w:id="96" w:name="_DV_M547"/>
      <w:bookmarkStart w:id="97" w:name="_DV_M548"/>
      <w:bookmarkStart w:id="98" w:name="_DV_M549"/>
      <w:bookmarkStart w:id="99" w:name="_DV_M550"/>
      <w:bookmarkStart w:id="100" w:name="_DV_M551"/>
      <w:bookmarkStart w:id="101" w:name="_DV_M552"/>
      <w:bookmarkStart w:id="102" w:name="_DV_M553"/>
      <w:bookmarkStart w:id="103" w:name="_DV_M554"/>
      <w:bookmarkStart w:id="104" w:name="_DV_M55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346F3">
        <w:rPr>
          <w:rFonts w:ascii="Times New Roman" w:hAnsi="Times New Roman"/>
          <w:spacing w:val="-1"/>
          <w:lang w:val="uk-UA"/>
        </w:rPr>
        <w:t xml:space="preserve">за поданням Правління </w:t>
      </w:r>
      <w:bookmarkStart w:id="105" w:name="_DV_M556"/>
      <w:bookmarkEnd w:id="105"/>
      <w:r w:rsidRPr="00F346F3">
        <w:rPr>
          <w:rFonts w:ascii="Times New Roman" w:hAnsi="Times New Roman"/>
          <w:spacing w:val="-1"/>
          <w:lang w:val="uk-UA"/>
        </w:rPr>
        <w:t>прий</w:t>
      </w:r>
      <w:bookmarkStart w:id="106" w:name="_DV_M557"/>
      <w:bookmarkEnd w:id="106"/>
      <w:r w:rsidRPr="00F346F3">
        <w:rPr>
          <w:rFonts w:ascii="Times New Roman" w:hAnsi="Times New Roman"/>
          <w:spacing w:val="-1"/>
          <w:lang w:val="uk-UA"/>
        </w:rPr>
        <w:t>няття рішення про здійснення інвестицій у статутні капітали та акції інших юридичних осіб, якщо розмір таких інвестицій перевищує 10% статутного капіталу відповідної юридичної особи, в яку здійснюється інвестиція;</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bookmarkStart w:id="107" w:name="_DV_M558"/>
      <w:bookmarkStart w:id="108" w:name="_DV_M559"/>
      <w:bookmarkStart w:id="109" w:name="_DV_M560"/>
      <w:bookmarkStart w:id="110" w:name="_DV_M561"/>
      <w:bookmarkStart w:id="111" w:name="_DV_M562"/>
      <w:bookmarkEnd w:id="107"/>
      <w:bookmarkEnd w:id="108"/>
      <w:bookmarkEnd w:id="109"/>
      <w:bookmarkEnd w:id="110"/>
      <w:bookmarkEnd w:id="111"/>
      <w:r w:rsidRPr="00F346F3">
        <w:rPr>
          <w:rFonts w:ascii="Times New Roman" w:hAnsi="Times New Roman"/>
          <w:spacing w:val="-1"/>
          <w:lang w:val="uk-UA"/>
        </w:rPr>
        <w:t>визначення (затвердження) організаційної структури Банку;</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визначення загальних принципів оплати праці в Банку, його філіях, відділеннях та представництвах; затвердження внутрішніх документів (положень тощо) з питань мотивації працівників Банку;</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забезпечення реалізації та захисту прав акціонерів;</w:t>
      </w:r>
    </w:p>
    <w:p w:rsidR="006A2ED8" w:rsidRPr="00F346F3" w:rsidRDefault="006A2ED8" w:rsidP="00E40BE3">
      <w:pPr>
        <w:pStyle w:val="aff3"/>
        <w:numPr>
          <w:ilvl w:val="0"/>
          <w:numId w:val="28"/>
        </w:numPr>
        <w:tabs>
          <w:tab w:val="num" w:pos="0"/>
          <w:tab w:val="left" w:pos="993"/>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здійснення загального керівництва діяльністю Банку шляхом затвердження політик Банку, зокрема загальних правил, принципів здійснення банківської діяльності;</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створення та ліквідацію відділень Банку;</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щодо участі Банку у банківських спілках та асоціаціях;</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погодження рішень про створення комітету з питань управління активами і пасивами, кредитних комітетів та інших кредитних органів, тарифного комітету, про призначення їх керівників та членів та про затвердження положень про них;</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для Правління лімітів (меж) використання та розпорядження рухомим і нерухомим майном, коштами, цінними паперами та іншими матеріальними і нематеріальними активами Банку, включаючи їх придбання, відчуження, передачу у заставу або інше обтяження, надання гарантій (поручительств);</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затвердження для Голови Правління лімітів (меж) щодо розпорядження майном Банку та грошовими коштами і цінними|коштовними| паперами, надання гарантій (поручительств), в тому числі при проведенні банківських операцій, в порядку, передбаченому чинним законодавством України і внутрішніми документами Банку;</w:t>
      </w:r>
    </w:p>
    <w:p w:rsidR="006A2ED8" w:rsidRPr="00F346F3" w:rsidRDefault="006A2ED8" w:rsidP="00E40BE3">
      <w:pPr>
        <w:pStyle w:val="aff3"/>
        <w:numPr>
          <w:ilvl w:val="0"/>
          <w:numId w:val="28"/>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2" w:name="_DV_M563"/>
      <w:bookmarkStart w:id="113" w:name="_DV_M564"/>
      <w:bookmarkEnd w:id="112"/>
      <w:bookmarkEnd w:id="113"/>
      <w:r w:rsidRPr="00F346F3">
        <w:rPr>
          <w:rFonts w:ascii="Times New Roman" w:hAnsi="Times New Roman"/>
          <w:spacing w:val="-1"/>
          <w:lang w:val="uk-UA"/>
        </w:rPr>
        <w:t>здійснення інших повноважень, делегованих Загальними зборами акціонерів.</w:t>
      </w:r>
    </w:p>
    <w:p w:rsidR="006A2ED8" w:rsidRPr="00F346F3" w:rsidRDefault="006A2ED8" w:rsidP="006A2ED8">
      <w:pPr>
        <w:autoSpaceDE w:val="0"/>
        <w:autoSpaceDN w:val="0"/>
        <w:adjustRightInd w:val="0"/>
        <w:ind w:firstLine="720"/>
        <w:jc w:val="both"/>
        <w:rPr>
          <w:sz w:val="28"/>
          <w:szCs w:val="28"/>
          <w:lang w:val="uk-UA"/>
        </w:rPr>
      </w:pPr>
      <w:r w:rsidRPr="00F346F3">
        <w:rPr>
          <w:rFonts w:ascii="Times New Roman" w:hAnsi="Times New Roman"/>
          <w:spacing w:val="-1"/>
          <w:lang w:val="uk-UA"/>
        </w:rPr>
        <w:t>Спостережна Рада розглядає питання, винесені на її розгляд Головою та її членами, Ревізійною комісією та Правлінням Банку.</w:t>
      </w:r>
    </w:p>
    <w:p w:rsidR="0054014C" w:rsidRPr="00F346F3" w:rsidRDefault="0054014C" w:rsidP="003C70B7">
      <w:pPr>
        <w:autoSpaceDE w:val="0"/>
        <w:autoSpaceDN w:val="0"/>
        <w:adjustRightInd w:val="0"/>
        <w:jc w:val="both"/>
        <w:rPr>
          <w:rFonts w:ascii="Times New Roman" w:hAnsi="Times New Roman"/>
          <w:i/>
          <w:iCs/>
          <w:highlight w:val="yellow"/>
          <w:lang w:val="uk-UA"/>
        </w:rPr>
      </w:pPr>
    </w:p>
    <w:p w:rsidR="00757E79" w:rsidRPr="00F346F3" w:rsidRDefault="00757E79" w:rsidP="00757E79">
      <w:pPr>
        <w:autoSpaceDE w:val="0"/>
        <w:autoSpaceDN w:val="0"/>
        <w:adjustRightInd w:val="0"/>
        <w:ind w:firstLine="720"/>
        <w:jc w:val="both"/>
        <w:rPr>
          <w:rFonts w:ascii="Times New Roman" w:hAnsi="Times New Roman"/>
          <w:lang w:val="uk-UA"/>
        </w:rPr>
      </w:pPr>
      <w:r w:rsidRPr="00F346F3">
        <w:rPr>
          <w:rFonts w:ascii="Times New Roman" w:hAnsi="Times New Roman"/>
          <w:lang w:val="uk-UA"/>
        </w:rPr>
        <w:t xml:space="preserve">Виконавчим органом Банку є </w:t>
      </w:r>
      <w:r w:rsidRPr="00F346F3">
        <w:rPr>
          <w:rFonts w:ascii="Times New Roman" w:hAnsi="Times New Roman"/>
          <w:b/>
          <w:lang w:val="uk-UA"/>
        </w:rPr>
        <w:t>Правління Банку</w:t>
      </w:r>
      <w:r w:rsidRPr="00F346F3">
        <w:rPr>
          <w:rFonts w:ascii="Times New Roman" w:hAnsi="Times New Roman"/>
          <w:lang w:val="uk-UA"/>
        </w:rPr>
        <w:t xml:space="preserve">, яке здійснює управління поточною діяльністю Банку,формування фондів, необхідних для його статутної діяльності, та несе відповідальність за ефективність його роботи згідно з </w:t>
      </w:r>
      <w:r w:rsidRPr="00F346F3">
        <w:rPr>
          <w:rFonts w:ascii="Times New Roman" w:hAnsi="Times New Roman"/>
          <w:spacing w:val="-1"/>
          <w:lang w:val="uk-UA"/>
        </w:rPr>
        <w:t>принципами</w:t>
      </w:r>
      <w:r w:rsidRPr="00F346F3">
        <w:rPr>
          <w:rFonts w:ascii="Times New Roman" w:hAnsi="Times New Roman"/>
          <w:lang w:val="uk-UA"/>
        </w:rPr>
        <w:t xml:space="preserve"> та порядком,встановленими цим Статутом, рішеннями Загальних Зборів і Спостережної Ради, а також Положенням про Правління. Правління Банку складається не менше ніж з трьох членів, які призначаються на термін до трьох років з можливістю дострокового відкликання. У межах своєї компетенції Правління діє від імені Банку, підзвітне Загальним Зборам та Спостережній Раді, організовує виконання їх рішень.</w:t>
      </w:r>
    </w:p>
    <w:p w:rsidR="00A132DB" w:rsidRPr="00F346F3" w:rsidRDefault="00757E79" w:rsidP="00757E79">
      <w:pPr>
        <w:autoSpaceDE w:val="0"/>
        <w:autoSpaceDN w:val="0"/>
        <w:adjustRightInd w:val="0"/>
        <w:ind w:firstLine="720"/>
        <w:jc w:val="both"/>
        <w:rPr>
          <w:rFonts w:ascii="Times New Roman" w:hAnsi="Times New Roman"/>
          <w:lang w:val="uk-UA"/>
        </w:rPr>
      </w:pPr>
      <w:r w:rsidRPr="00F346F3">
        <w:rPr>
          <w:rFonts w:ascii="Times New Roman" w:hAnsi="Times New Roman"/>
          <w:lang w:val="uk-UA"/>
        </w:rPr>
        <w:t>Правління Банку повноважне вирішувати всі питання діяльності Банку, за виключенням тих, що віднесені до виключної компетенції Загальних Зборів або Спостережної Ради.</w:t>
      </w:r>
    </w:p>
    <w:p w:rsidR="00FE2AE6" w:rsidRPr="00F346F3" w:rsidRDefault="00FE2AE6" w:rsidP="00FE2AE6">
      <w:pPr>
        <w:pStyle w:val="af7"/>
        <w:tabs>
          <w:tab w:val="num" w:pos="0"/>
        </w:tabs>
        <w:spacing w:after="0"/>
        <w:ind w:left="284" w:firstLine="539"/>
        <w:rPr>
          <w:rFonts w:ascii="Times New Roman" w:hAnsi="Times New Roman"/>
          <w:b/>
          <w:lang w:val="uk-UA"/>
        </w:rPr>
      </w:pPr>
    </w:p>
    <w:p w:rsidR="00A132DB" w:rsidRPr="00F346F3" w:rsidRDefault="00A132DB" w:rsidP="00FE2AE6">
      <w:pPr>
        <w:pStyle w:val="af7"/>
        <w:tabs>
          <w:tab w:val="num" w:pos="0"/>
        </w:tabs>
        <w:spacing w:after="0"/>
        <w:ind w:left="284" w:firstLine="539"/>
        <w:rPr>
          <w:rFonts w:ascii="Times New Roman" w:hAnsi="Times New Roman"/>
          <w:b/>
          <w:lang w:val="uk-UA"/>
        </w:rPr>
      </w:pPr>
      <w:r w:rsidRPr="00F346F3">
        <w:rPr>
          <w:rFonts w:ascii="Times New Roman" w:hAnsi="Times New Roman"/>
          <w:b/>
          <w:lang w:val="uk-UA"/>
        </w:rPr>
        <w:t>До компетенції Правління, зокрема, належать такі повноваження:</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4" w:name="_DV_M631"/>
      <w:bookmarkEnd w:id="114"/>
      <w:r w:rsidRPr="00F346F3">
        <w:rPr>
          <w:rFonts w:ascii="Times New Roman" w:hAnsi="Times New Roman"/>
          <w:spacing w:val="-1"/>
          <w:lang w:val="uk-UA"/>
        </w:rPr>
        <w:t>підготовка звітів Спостережній Раді Банку щодо виконання основних напрямів розвитку Банку;</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5" w:name="_DV_M632"/>
      <w:bookmarkEnd w:id="115"/>
      <w:r w:rsidRPr="00F346F3">
        <w:rPr>
          <w:rFonts w:ascii="Times New Roman" w:hAnsi="Times New Roman"/>
          <w:spacing w:val="-1"/>
          <w:lang w:val="uk-UA"/>
        </w:rPr>
        <w:t>забезпечення виконання рішень Загальних зборів акціонерів та Спостережної Ради Банку, рекомендацій аудиторських фірм та внутрішніх аудиторів Банку;</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6" w:name="_DV_M633"/>
      <w:bookmarkEnd w:id="116"/>
      <w:r w:rsidRPr="00F346F3">
        <w:rPr>
          <w:rFonts w:ascii="Times New Roman" w:hAnsi="Times New Roman"/>
          <w:spacing w:val="-1"/>
          <w:lang w:val="uk-UA"/>
        </w:rPr>
        <w:t>організація та забезпечення проведення Загальних зборів акціонерів;</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7" w:name="_DV_M634"/>
      <w:bookmarkEnd w:id="117"/>
      <w:r w:rsidRPr="00F346F3">
        <w:rPr>
          <w:rFonts w:ascii="Times New Roman" w:hAnsi="Times New Roman"/>
          <w:spacing w:val="-1"/>
          <w:lang w:val="uk-UA"/>
        </w:rPr>
        <w:t>організація та здійснення керівництва поточною діяльністю Банку шляхом визначення правил, умов та порядку ведення фінансово-господарської діяльності Банку, проведення банківських та інших операцій, ведення бухгалтерського обліку та звітності; затвердження внутрішніх документів Банку (правил, методик, процедур, порядків, положень, стандартів, типових договорів тощо), крім тих, що відповідно до цього Статуту та внутрішніх документів Банку підлягають затвердженню Загальними Зборами або Спостережною Радою;</w:t>
      </w:r>
      <w:bookmarkStart w:id="118" w:name="_DV_M635"/>
      <w:bookmarkEnd w:id="118"/>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використання та розпорядження рухомим і нерухомим майном, коштами, цінними паперами та іншими матеріальними і нематеріальними активами Банку, включаючи їх придбання, відчуження, передачу у заставу або інше обтяження в межах лімітів, затверджених Спостережною Радою Банку;</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19" w:name="_DV_M637"/>
      <w:bookmarkEnd w:id="119"/>
      <w:r w:rsidRPr="00F346F3">
        <w:rPr>
          <w:rFonts w:ascii="Times New Roman" w:hAnsi="Times New Roman"/>
          <w:spacing w:val="-1"/>
          <w:lang w:val="uk-UA"/>
        </w:rPr>
        <w:t xml:space="preserve">прийняття рішення про створення постійно діючих комітетів Правління (окрім комітетів створення, яких потребує погодження зі Спостережною Радою), призначення їх керівників та членів та затвердження </w:t>
      </w:r>
      <w:bookmarkStart w:id="120" w:name="_DV_M638"/>
      <w:bookmarkEnd w:id="120"/>
      <w:r w:rsidRPr="00F346F3">
        <w:rPr>
          <w:rFonts w:ascii="Times New Roman" w:hAnsi="Times New Roman"/>
          <w:spacing w:val="-1"/>
          <w:lang w:val="uk-UA"/>
        </w:rPr>
        <w:t>положень</w:t>
      </w:r>
      <w:bookmarkStart w:id="121" w:name="_DV_M639"/>
      <w:bookmarkEnd w:id="121"/>
      <w:r w:rsidRPr="00F346F3">
        <w:rPr>
          <w:rFonts w:ascii="Times New Roman" w:hAnsi="Times New Roman"/>
          <w:spacing w:val="-1"/>
          <w:lang w:val="uk-UA"/>
        </w:rPr>
        <w:t xml:space="preserve"> про них;</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прийняття рішення про створення комітету з питань управління активами і пасивами, кредитних комітетів та інших кредитних органів, тарифного комітету,призначення їх керівників та членів та затвердження положень про них за погодженням зі Спостережною Радою Банку;</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22" w:name="_DV_M640"/>
      <w:bookmarkEnd w:id="122"/>
      <w:r w:rsidRPr="00F346F3">
        <w:rPr>
          <w:rFonts w:ascii="Times New Roman" w:hAnsi="Times New Roman"/>
          <w:spacing w:val="-1"/>
          <w:lang w:val="uk-UA"/>
        </w:rPr>
        <w:t xml:space="preserve">затвердження </w:t>
      </w:r>
      <w:bookmarkStart w:id="123" w:name="_DV_M641"/>
      <w:bookmarkEnd w:id="123"/>
      <w:r w:rsidRPr="00F346F3">
        <w:rPr>
          <w:rFonts w:ascii="Times New Roman" w:hAnsi="Times New Roman"/>
          <w:spacing w:val="-1"/>
          <w:lang w:val="uk-UA"/>
        </w:rPr>
        <w:t>положень</w:t>
      </w:r>
      <w:bookmarkStart w:id="124" w:name="_DV_M642"/>
      <w:bookmarkEnd w:id="124"/>
      <w:r w:rsidRPr="00F346F3">
        <w:rPr>
          <w:rFonts w:ascii="Times New Roman" w:hAnsi="Times New Roman"/>
          <w:spacing w:val="-1"/>
          <w:lang w:val="uk-UA"/>
        </w:rPr>
        <w:t xml:space="preserve"> про відділення Банку;</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25" w:name="_DV_M643"/>
      <w:bookmarkStart w:id="126" w:name="_DV_M644"/>
      <w:bookmarkStart w:id="127" w:name="_DV_M645"/>
      <w:bookmarkEnd w:id="125"/>
      <w:bookmarkEnd w:id="126"/>
      <w:bookmarkEnd w:id="127"/>
      <w:r w:rsidRPr="00F346F3">
        <w:rPr>
          <w:rFonts w:ascii="Times New Roman" w:hAnsi="Times New Roman"/>
          <w:spacing w:val="-1"/>
          <w:lang w:val="uk-UA"/>
        </w:rPr>
        <w:t>затвердження правил внутрішнього фінансового моніторингу, програм здійснення фінансового моніторингу та інших документів з питань запобігання легалізації (відмиванню) доходів, одержаних злочинним шляхом;</w:t>
      </w:r>
    </w:p>
    <w:p w:rsidR="00757E79" w:rsidRPr="00F346F3" w:rsidRDefault="00757E79" w:rsidP="00757E79">
      <w:pPr>
        <w:pStyle w:val="aff3"/>
        <w:numPr>
          <w:ilvl w:val="0"/>
          <w:numId w:val="3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bookmarkStart w:id="128" w:name="_DV_M646"/>
      <w:bookmarkEnd w:id="128"/>
      <w:r w:rsidRPr="00F346F3">
        <w:rPr>
          <w:rFonts w:ascii="Times New Roman" w:hAnsi="Times New Roman"/>
          <w:spacing w:val="-1"/>
          <w:lang w:val="uk-UA"/>
        </w:rPr>
        <w:t>розгляд і вирішення інших питань діяльності Банку, що не входять до компетенції Загальних Зборів акціонерів Банку</w:t>
      </w:r>
      <w:r w:rsidRPr="00F346F3">
        <w:rPr>
          <w:rFonts w:ascii="Times New Roman" w:hAnsi="Times New Roman"/>
          <w:spacing w:val="1"/>
          <w:lang w:val="uk-UA"/>
        </w:rPr>
        <w:t xml:space="preserve"> та Спостереженої Ради Банку, або розгляд яких Правлінням вимагається чинним законодавством України.</w:t>
      </w:r>
    </w:p>
    <w:p w:rsidR="00757E79" w:rsidRPr="00F346F3" w:rsidRDefault="00757E79" w:rsidP="00757E79">
      <w:pPr>
        <w:autoSpaceDE w:val="0"/>
        <w:autoSpaceDN w:val="0"/>
        <w:adjustRightInd w:val="0"/>
        <w:ind w:firstLine="720"/>
        <w:jc w:val="both"/>
        <w:rPr>
          <w:rFonts w:ascii="Times New Roman" w:hAnsi="Times New Roman"/>
          <w:spacing w:val="1"/>
          <w:lang w:val="uk-UA"/>
        </w:rPr>
      </w:pPr>
      <w:bookmarkStart w:id="129" w:name="_DV_M647"/>
      <w:bookmarkEnd w:id="129"/>
      <w:r w:rsidRPr="00F346F3">
        <w:rPr>
          <w:rFonts w:ascii="Times New Roman" w:hAnsi="Times New Roman"/>
          <w:spacing w:val="1"/>
          <w:lang w:val="uk-UA"/>
        </w:rPr>
        <w:t xml:space="preserve">Правління підзвітне Загальним зборам акціонерів </w:t>
      </w:r>
      <w:bookmarkStart w:id="130" w:name="_DV_M648"/>
      <w:bookmarkEnd w:id="130"/>
      <w:r w:rsidRPr="00F346F3">
        <w:rPr>
          <w:rFonts w:ascii="Times New Roman" w:hAnsi="Times New Roman"/>
          <w:spacing w:val="1"/>
          <w:lang w:val="uk-UA"/>
        </w:rPr>
        <w:t>та Спостережній Раді Банку.</w:t>
      </w:r>
    </w:p>
    <w:p w:rsidR="00757E79" w:rsidRPr="00F346F3" w:rsidRDefault="00757E79" w:rsidP="00757E79">
      <w:pPr>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lastRenderedPageBreak/>
        <w:t>Правління може делегувати Голові Правління, членам Правління, іншим посадовим особам Банку або органам Банку із спеціальним статусом (комітет з питань управління активами і пасивами, кредитний комітет, тарифний комітет) повноваження щодо прийняття рішень з окремих питань, віднесених до компетенції Правління, або щодо вчинення юридично значимих дій від імені Банку з врахуванням правил, визначених Статутом.</w:t>
      </w:r>
    </w:p>
    <w:p w:rsidR="00757E79" w:rsidRPr="00F346F3" w:rsidRDefault="00757E79" w:rsidP="00757E79">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Правління несе відповідальність за порушення або перевищення повноважень і обмежень, визначених Статутом.</w:t>
      </w:r>
    </w:p>
    <w:p w:rsidR="005270EF" w:rsidRPr="00F346F3" w:rsidRDefault="00757E79" w:rsidP="00757E79">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Голова Правління Банку на підставі Статуту Банку керує всією поточною діяльністю Банку, за винятком тих питань, які віднесено до компетенції Правління Банку, Спостережної Ради Банку та Загальних зборів акціонерів.</w:t>
      </w:r>
    </w:p>
    <w:p w:rsidR="00A132DB" w:rsidRPr="00F346F3" w:rsidRDefault="00A132DB" w:rsidP="00D647BD">
      <w:pPr>
        <w:autoSpaceDE w:val="0"/>
        <w:autoSpaceDN w:val="0"/>
        <w:adjustRightInd w:val="0"/>
        <w:jc w:val="both"/>
        <w:rPr>
          <w:rFonts w:ascii="Times New Roman" w:hAnsi="Times New Roman"/>
          <w:b/>
          <w:lang w:val="uk-UA"/>
        </w:rPr>
      </w:pP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b/>
          <w:spacing w:val="1"/>
          <w:lang w:val="uk-UA"/>
        </w:rPr>
        <w:t>Ревізійна комісія Банку</w:t>
      </w:r>
      <w:r w:rsidRPr="00F346F3">
        <w:rPr>
          <w:rFonts w:ascii="Times New Roman" w:hAnsi="Times New Roman"/>
          <w:spacing w:val="1"/>
          <w:lang w:val="uk-UA"/>
        </w:rPr>
        <w:t xml:space="preserve"> здійснює контроль за фінансово-господарською діяльністю Банку.</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Банку:</w:t>
      </w:r>
    </w:p>
    <w:p w:rsidR="00C55981" w:rsidRPr="00F346F3" w:rsidRDefault="00C55981" w:rsidP="005308C3">
      <w:pPr>
        <w:pStyle w:val="aff3"/>
        <w:numPr>
          <w:ilvl w:val="0"/>
          <w:numId w:val="32"/>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контролює дотримання Банком законодавства України, в т.ч. нормативно – правових актів Національного банку України;</w:t>
      </w:r>
    </w:p>
    <w:p w:rsidR="00C55981" w:rsidRPr="00F346F3" w:rsidRDefault="00C55981" w:rsidP="005308C3">
      <w:pPr>
        <w:pStyle w:val="aff3"/>
        <w:numPr>
          <w:ilvl w:val="0"/>
          <w:numId w:val="32"/>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розглядає звіти внутрішніх і зовнішніх аудиторів та готує відповідні пропозиції Загальним Зборам;</w:t>
      </w:r>
    </w:p>
    <w:p w:rsidR="00C55981" w:rsidRPr="00F346F3" w:rsidRDefault="00C55981" w:rsidP="005308C3">
      <w:pPr>
        <w:pStyle w:val="aff3"/>
        <w:numPr>
          <w:ilvl w:val="0"/>
          <w:numId w:val="32"/>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вносить на Загальні Збори або засідання Спостережної Ради пропозиції щодо будь-яких питань, віднесених</w:t>
      </w:r>
      <w:r w:rsidRPr="00F346F3">
        <w:rPr>
          <w:rFonts w:ascii="Times New Roman" w:hAnsi="Times New Roman"/>
          <w:spacing w:val="1"/>
          <w:lang w:val="uk-UA"/>
        </w:rPr>
        <w:t xml:space="preserve"> до компетенції Ревізійної комісії Банку, які стосуються фінансової безпеки і стабільності Банку та захисту інтересів клієнтів.</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Банку обирається Загальними Зборами з числа акціонерів Банку або їх представників виключно шляхом кумулятивного голосування. Обраними до складу Ревізійної комісії вважаються кандидати, які набрали найбільшу кількість голосів серед тих, хто набрав більш як 50 відсотків голосів.</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Кількісний склад Ревізійної комісії та строк повноважень її членів визначається Загальними Зборами. Строк повноважень Ревізійної комісії встановлюється на період до дати проведення чергових Загальних Зборів, якщо Загальні Збори не визначать інший строк повноважень Ревізійної комісії, але не більше ніж п'ять років.</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До складу Ревізійної комісії не можуть бути обрані члени Спостережної Ради або Правління Банку, корпоративний секретар, а також особи, що є працівниками Банку. Члени Ревізійної комісії не можуть входити до складу лічильної комісії.</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Банку діє у межах цього Статуту та Положення про Ревізійну комісію Банку, яке затверджується Загальними Зборами. Ревізійна комісія Банку підзвітна Загальним Зборам.</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Банку здійснює перевірку фінансово-господарської діяльності Банку за результатами фінансового року, якщо інше не передбачено Положенням про Ревізійну комісію Банку або рішеннями Загальних Зборів. Перевірки здійснюються за дорученням Загальних Зборів або Спостережної Ради, на вимогу акціонера (-ів), які володіють у сукупності більше ніж 10 відсотками голосів.</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має право залучати до ревізії та перевірок зовнішніх та внутрішніх експертів і аудиторів.</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Ревізійна комісія доповідає про результати ревізії та перевірок Загальним Зборам чи Спостережній Раді. Ревізійна комісія готує висновки до звітів і балансів Банку. Без висновку Ревізійної комісії Загальні Збори не мають права затверджувати фінансовий звіт Банку.</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Члени Ревізійної комісії мають право бути присутніми на Загальних Зборах та брати участь в обговоренні питань порядку денного, можуть брати участь з правом дорадчого голосу у засіданнях Спостережної Ради та Правління Банку.</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Засідання Ревізійної комісії проводяться за необхідністю, але не рідше одного разу нарік.</w:t>
      </w:r>
    </w:p>
    <w:p w:rsidR="00C55981"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Позачергові засідання Ревізійної комісії можуть скликатися Спостережною Радою чи за ініціативою акціонерів, які володіють більше ніж 10 відсотками голосів.</w:t>
      </w:r>
    </w:p>
    <w:p w:rsidR="005270EF" w:rsidRPr="00F346F3" w:rsidRDefault="00C55981" w:rsidP="00C55981">
      <w:pPr>
        <w:tabs>
          <w:tab w:val="num" w:pos="0"/>
        </w:tabs>
        <w:autoSpaceDE w:val="0"/>
        <w:autoSpaceDN w:val="0"/>
        <w:adjustRightInd w:val="0"/>
        <w:ind w:firstLine="720"/>
        <w:jc w:val="both"/>
        <w:rPr>
          <w:rFonts w:ascii="Times New Roman" w:hAnsi="Times New Roman"/>
          <w:spacing w:val="1"/>
          <w:lang w:val="uk-UA"/>
        </w:rPr>
      </w:pPr>
      <w:r w:rsidRPr="00F346F3">
        <w:rPr>
          <w:rFonts w:ascii="Times New Roman" w:hAnsi="Times New Roman"/>
          <w:spacing w:val="1"/>
          <w:lang w:val="uk-UA"/>
        </w:rPr>
        <w:t>Рішення Ревізійної комісії приймаються простою більшістю голосів членів Ревізійної комісії Банку.</w:t>
      </w:r>
    </w:p>
    <w:p w:rsidR="00280BC5" w:rsidRPr="00F346F3" w:rsidRDefault="00280BC5" w:rsidP="00280BC5">
      <w:pPr>
        <w:autoSpaceDE w:val="0"/>
        <w:autoSpaceDN w:val="0"/>
        <w:adjustRightInd w:val="0"/>
        <w:jc w:val="both"/>
        <w:rPr>
          <w:rFonts w:ascii="Times New Roman" w:hAnsi="Times New Roman"/>
          <w:b/>
          <w:bCs/>
          <w:lang w:val="uk-UA"/>
        </w:rPr>
      </w:pPr>
    </w:p>
    <w:p w:rsidR="0054014C" w:rsidRPr="00F346F3" w:rsidRDefault="005270EF" w:rsidP="0079580F">
      <w:pPr>
        <w:autoSpaceDE w:val="0"/>
        <w:autoSpaceDN w:val="0"/>
        <w:adjustRightInd w:val="0"/>
        <w:ind w:firstLine="567"/>
        <w:jc w:val="both"/>
        <w:rPr>
          <w:rFonts w:ascii="Times New Roman" w:hAnsi="Times New Roman"/>
          <w:lang w:val="uk-UA"/>
        </w:rPr>
      </w:pPr>
      <w:r w:rsidRPr="00F346F3">
        <w:rPr>
          <w:rFonts w:ascii="Times New Roman" w:hAnsi="Times New Roman"/>
          <w:b/>
          <w:lang w:val="uk-UA"/>
        </w:rPr>
        <w:t>С</w:t>
      </w:r>
      <w:r w:rsidR="0054014C" w:rsidRPr="00F346F3">
        <w:rPr>
          <w:rFonts w:ascii="Times New Roman" w:hAnsi="Times New Roman"/>
          <w:b/>
          <w:lang w:val="uk-UA"/>
        </w:rPr>
        <w:t>лужб</w:t>
      </w:r>
      <w:r w:rsidRPr="00F346F3">
        <w:rPr>
          <w:rFonts w:ascii="Times New Roman" w:hAnsi="Times New Roman"/>
          <w:b/>
          <w:lang w:val="uk-UA"/>
        </w:rPr>
        <w:t>а</w:t>
      </w:r>
      <w:r w:rsidR="0054014C" w:rsidRPr="00F346F3">
        <w:rPr>
          <w:rFonts w:ascii="Times New Roman" w:hAnsi="Times New Roman"/>
          <w:b/>
          <w:lang w:val="uk-UA"/>
        </w:rPr>
        <w:t xml:space="preserve"> внутрішнього аудиту</w:t>
      </w:r>
      <w:r w:rsidR="0054014C" w:rsidRPr="00F346F3">
        <w:rPr>
          <w:rFonts w:ascii="Times New Roman" w:hAnsi="Times New Roman"/>
          <w:lang w:val="uk-UA"/>
        </w:rPr>
        <w:t xml:space="preserve"> є органом оперативного контролю</w:t>
      </w:r>
      <w:r w:rsidR="0050798A" w:rsidRPr="00F346F3">
        <w:rPr>
          <w:rFonts w:ascii="Times New Roman" w:hAnsi="Times New Roman"/>
          <w:lang w:val="uk-UA"/>
        </w:rPr>
        <w:t xml:space="preserve"> </w:t>
      </w:r>
      <w:r w:rsidR="0054014C" w:rsidRPr="00F346F3">
        <w:rPr>
          <w:rFonts w:ascii="Times New Roman" w:hAnsi="Times New Roman"/>
          <w:lang w:val="uk-UA"/>
        </w:rPr>
        <w:t>Спостережної Ради та здійснює перевірки діяльності Банку (його структурних підрозділів).</w:t>
      </w:r>
    </w:p>
    <w:p w:rsidR="00194B2D" w:rsidRPr="00F346F3" w:rsidRDefault="00194B2D" w:rsidP="00194B2D">
      <w:pPr>
        <w:autoSpaceDE w:val="0"/>
        <w:autoSpaceDN w:val="0"/>
        <w:adjustRightInd w:val="0"/>
        <w:ind w:firstLine="567"/>
        <w:jc w:val="both"/>
        <w:rPr>
          <w:rFonts w:ascii="Times New Roman" w:hAnsi="Times New Roman"/>
          <w:lang w:val="uk-UA"/>
        </w:rPr>
      </w:pPr>
      <w:r w:rsidRPr="00F346F3">
        <w:rPr>
          <w:rFonts w:ascii="Times New Roman" w:hAnsi="Times New Roman"/>
          <w:lang w:val="uk-UA"/>
        </w:rPr>
        <w:t>Службу внутрішнього аудиту Банку очолює начальник Служби внутрішнього аудиту Банку, що призначається на посаду на підставі рішення Спостережної Ради за наказом Голови Правління та за погодженням з Національним банком України, звільняється з посади за рішенням Спостережної Ради та за наказом Голови Правління.</w:t>
      </w:r>
    </w:p>
    <w:p w:rsidR="00194B2D" w:rsidRPr="00F346F3" w:rsidRDefault="00194B2D" w:rsidP="00194B2D">
      <w:pPr>
        <w:autoSpaceDE w:val="0"/>
        <w:autoSpaceDN w:val="0"/>
        <w:adjustRightInd w:val="0"/>
        <w:ind w:firstLine="567"/>
        <w:jc w:val="both"/>
        <w:rPr>
          <w:rFonts w:ascii="Times New Roman" w:hAnsi="Times New Roman"/>
          <w:lang w:val="uk-UA"/>
        </w:rPr>
      </w:pPr>
      <w:r w:rsidRPr="00F346F3">
        <w:rPr>
          <w:rFonts w:ascii="Times New Roman" w:hAnsi="Times New Roman"/>
          <w:lang w:val="uk-UA"/>
        </w:rPr>
        <w:t>Служба внутрішнього аудиту виконує такі функції:</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наглядає за поточною діяльністю Банку;</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контролює дотримання законів, нормативно-правових актів Національного банку України та рішень органів управління Банку;</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перевіряє результати поточної фінансової діяльності Банку;</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аналізує інформацію та відомості про діяльність Банку, професійну діяльність її працівників, випадки перевищення повноважень посадовими особами Банку;</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здійснює позапланові аудиторські перевірки за окремими дорученнями Спостережної Ради Банку;</w:t>
      </w:r>
    </w:p>
    <w:p w:rsidR="00194B2D" w:rsidRPr="00F346F3" w:rsidRDefault="00194B2D" w:rsidP="00194B2D">
      <w:pPr>
        <w:pStyle w:val="aff3"/>
        <w:numPr>
          <w:ilvl w:val="0"/>
          <w:numId w:val="34"/>
        </w:numPr>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надає Спостережній Раді висновки та пропозиції за результатами перевірок;</w:t>
      </w:r>
    </w:p>
    <w:p w:rsidR="00194B2D" w:rsidRPr="00F346F3" w:rsidRDefault="00194B2D" w:rsidP="00194B2D">
      <w:pPr>
        <w:pStyle w:val="aff3"/>
        <w:numPr>
          <w:ilvl w:val="0"/>
          <w:numId w:val="34"/>
        </w:numPr>
        <w:tabs>
          <w:tab w:val="num" w:pos="0"/>
        </w:tabs>
        <w:autoSpaceDE w:val="0"/>
        <w:autoSpaceDN w:val="0"/>
        <w:adjustRightInd w:val="0"/>
        <w:ind w:left="851" w:hanging="284"/>
        <w:jc w:val="both"/>
        <w:rPr>
          <w:rFonts w:ascii="Times New Roman" w:hAnsi="Times New Roman"/>
          <w:lang w:val="uk-UA"/>
        </w:rPr>
      </w:pPr>
      <w:r w:rsidRPr="00F346F3">
        <w:rPr>
          <w:rFonts w:ascii="Times New Roman" w:hAnsi="Times New Roman"/>
          <w:lang w:val="uk-UA"/>
        </w:rPr>
        <w:t>інші функції, пов'язані з наглядом та контролем за діяльністю Банку.</w:t>
      </w:r>
    </w:p>
    <w:p w:rsidR="00194B2D" w:rsidRPr="00F346F3" w:rsidRDefault="00194B2D" w:rsidP="00194B2D">
      <w:pPr>
        <w:autoSpaceDE w:val="0"/>
        <w:autoSpaceDN w:val="0"/>
        <w:adjustRightInd w:val="0"/>
        <w:ind w:firstLine="567"/>
        <w:jc w:val="both"/>
        <w:rPr>
          <w:rFonts w:ascii="Times New Roman" w:hAnsi="Times New Roman"/>
          <w:lang w:val="uk-UA"/>
        </w:rPr>
      </w:pPr>
      <w:r w:rsidRPr="00F346F3">
        <w:rPr>
          <w:rFonts w:ascii="Times New Roman" w:hAnsi="Times New Roman"/>
          <w:lang w:val="uk-UA"/>
        </w:rPr>
        <w:t>Служба внутрішнього аудиту підпорядковується Спостережній Раді та звітує перед нею про проведену роботу не менше одного разу на рік.</w:t>
      </w:r>
    </w:p>
    <w:p w:rsidR="00194B2D" w:rsidRPr="00F346F3" w:rsidRDefault="00194B2D" w:rsidP="00194B2D">
      <w:pPr>
        <w:autoSpaceDE w:val="0"/>
        <w:autoSpaceDN w:val="0"/>
        <w:adjustRightInd w:val="0"/>
        <w:ind w:firstLine="567"/>
        <w:jc w:val="both"/>
        <w:rPr>
          <w:rFonts w:ascii="Times New Roman" w:hAnsi="Times New Roman"/>
          <w:lang w:val="uk-UA"/>
        </w:rPr>
      </w:pPr>
      <w:r w:rsidRPr="00F346F3">
        <w:rPr>
          <w:rFonts w:ascii="Times New Roman" w:hAnsi="Times New Roman"/>
          <w:lang w:val="uk-UA"/>
        </w:rPr>
        <w:lastRenderedPageBreak/>
        <w:t>Служба внутрішнього аудиту діє на підставі положення, затвердженого Спостережною Радою.</w:t>
      </w:r>
    </w:p>
    <w:p w:rsidR="00194B2D" w:rsidRPr="00F346F3" w:rsidRDefault="00194B2D" w:rsidP="00194B2D">
      <w:pPr>
        <w:autoSpaceDE w:val="0"/>
        <w:autoSpaceDN w:val="0"/>
        <w:adjustRightInd w:val="0"/>
        <w:ind w:firstLine="567"/>
        <w:jc w:val="both"/>
        <w:rPr>
          <w:rFonts w:ascii="Times New Roman" w:hAnsi="Times New Roman"/>
          <w:lang w:val="uk-UA"/>
        </w:rPr>
      </w:pPr>
      <w:bookmarkStart w:id="131" w:name="_DV_M377"/>
      <w:bookmarkEnd w:id="131"/>
      <w:r w:rsidRPr="00F346F3">
        <w:rPr>
          <w:rFonts w:ascii="Times New Roman" w:hAnsi="Times New Roman"/>
          <w:lang w:val="uk-UA"/>
        </w:rPr>
        <w:t>Служба внутрішнього аудиту має право на ознайомлення з усією документацією Банку та здійснює нагляд за діяльністю будь-якого відокремленого та структурного підрозділу Банку. Служба внутрішнього аудиту уповноважена вимагати письмові пояснення від окремих посадових осіб Банку щодо виявлених недоліків у роботі.</w:t>
      </w:r>
    </w:p>
    <w:p w:rsidR="00194B2D" w:rsidRPr="00F346F3" w:rsidRDefault="00194B2D" w:rsidP="00194B2D">
      <w:pPr>
        <w:tabs>
          <w:tab w:val="num" w:pos="0"/>
        </w:tabs>
        <w:autoSpaceDE w:val="0"/>
        <w:autoSpaceDN w:val="0"/>
        <w:adjustRightInd w:val="0"/>
        <w:ind w:firstLine="567"/>
        <w:jc w:val="both"/>
        <w:rPr>
          <w:rFonts w:ascii="Times New Roman" w:hAnsi="Times New Roman"/>
          <w:lang w:val="uk-UA"/>
        </w:rPr>
      </w:pPr>
      <w:r w:rsidRPr="00F346F3">
        <w:rPr>
          <w:rFonts w:ascii="Times New Roman" w:hAnsi="Times New Roman"/>
          <w:lang w:val="uk-UA"/>
        </w:rPr>
        <w:t>Служба внутрішнього аудиту не несе відповідальності і не має владних повноважень щодо операцій, за якими вона здійснює аудит.</w:t>
      </w:r>
    </w:p>
    <w:p w:rsidR="00194B2D" w:rsidRPr="00F346F3" w:rsidRDefault="00194B2D" w:rsidP="00194B2D">
      <w:pPr>
        <w:tabs>
          <w:tab w:val="num" w:pos="0"/>
        </w:tabs>
        <w:autoSpaceDE w:val="0"/>
        <w:autoSpaceDN w:val="0"/>
        <w:adjustRightInd w:val="0"/>
        <w:ind w:firstLine="567"/>
        <w:jc w:val="both"/>
        <w:rPr>
          <w:rFonts w:ascii="Times New Roman" w:hAnsi="Times New Roman"/>
          <w:lang w:val="uk-UA"/>
        </w:rPr>
      </w:pPr>
      <w:r w:rsidRPr="00F346F3">
        <w:rPr>
          <w:rFonts w:ascii="Times New Roman" w:hAnsi="Times New Roman"/>
          <w:lang w:val="uk-UA"/>
        </w:rPr>
        <w:t>Служба внутрішнього аудиту несе відповідальність за обсяги та достовірність звітів, які подаються Спостережній Раді щодо питань, віднесених до її компетенції, визначених цим Статутом та законодавством України.</w:t>
      </w:r>
    </w:p>
    <w:p w:rsidR="00F524C7" w:rsidRPr="00F346F3" w:rsidRDefault="00194B2D" w:rsidP="00194B2D">
      <w:pPr>
        <w:autoSpaceDE w:val="0"/>
        <w:autoSpaceDN w:val="0"/>
        <w:adjustRightInd w:val="0"/>
        <w:ind w:firstLine="567"/>
        <w:jc w:val="both"/>
        <w:rPr>
          <w:rFonts w:ascii="Times New Roman" w:hAnsi="Times New Roman"/>
          <w:lang w:val="uk-UA"/>
        </w:rPr>
      </w:pPr>
      <w:bookmarkStart w:id="132" w:name="_DV_M378"/>
      <w:bookmarkEnd w:id="132"/>
      <w:r w:rsidRPr="00F346F3">
        <w:rPr>
          <w:rFonts w:ascii="Times New Roman" w:hAnsi="Times New Roman"/>
          <w:lang w:val="uk-UA"/>
        </w:rPr>
        <w:t>Працівники служби внутрішнього аудиту при призначенні на посаду дають письмове зобов'язання про нерозголошення інформації щодо діяльності Банку та збереження банківської таємниці.</w:t>
      </w:r>
    </w:p>
    <w:p w:rsidR="008D3A70" w:rsidRPr="00F346F3" w:rsidRDefault="008D3A70" w:rsidP="008D3A70">
      <w:pPr>
        <w:jc w:val="both"/>
        <w:rPr>
          <w:rFonts w:ascii="Times New Roman" w:hAnsi="Times New Roman"/>
          <w:b/>
          <w:lang w:val="uk-UA"/>
        </w:rPr>
      </w:pPr>
    </w:p>
    <w:p w:rsidR="008D3A70" w:rsidRPr="00F346F3" w:rsidRDefault="00C13508" w:rsidP="008D3A70">
      <w:pPr>
        <w:pStyle w:val="af5"/>
        <w:rPr>
          <w:sz w:val="20"/>
          <w:szCs w:val="20"/>
        </w:rPr>
      </w:pPr>
      <w:r w:rsidRPr="00F346F3">
        <w:rPr>
          <w:b/>
          <w:sz w:val="20"/>
          <w:szCs w:val="20"/>
        </w:rPr>
        <w:t>1.2.10.</w:t>
      </w:r>
      <w:r w:rsidR="008D3A70" w:rsidRPr="00F346F3">
        <w:rPr>
          <w:b/>
          <w:sz w:val="20"/>
          <w:szCs w:val="20"/>
        </w:rPr>
        <w:t xml:space="preserve"> Предмет та мета діяльності:</w:t>
      </w:r>
    </w:p>
    <w:p w:rsidR="00CF5066" w:rsidRPr="00F346F3" w:rsidRDefault="00CF5066"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hAnsi="Times New Roman"/>
          <w:bCs/>
          <w:spacing w:val="-5"/>
          <w:lang w:val="uk-UA"/>
        </w:rPr>
        <w:t>Предметом</w:t>
      </w:r>
      <w:r w:rsidRPr="00F346F3">
        <w:rPr>
          <w:rFonts w:ascii="Times New Roman" w:eastAsia="Times New Roman" w:hAnsi="Times New Roman"/>
          <w:lang w:val="uk-UA"/>
        </w:rPr>
        <w:t xml:space="preserve"> діяльності Банку є виконання (здійснення) банківських та інших</w:t>
      </w:r>
      <w:r w:rsidR="00AF701D" w:rsidRPr="00F346F3">
        <w:rPr>
          <w:rFonts w:ascii="Times New Roman" w:eastAsia="Times New Roman" w:hAnsi="Times New Roman"/>
          <w:lang w:val="uk-UA"/>
        </w:rPr>
        <w:t xml:space="preserve"> </w:t>
      </w:r>
      <w:r w:rsidRPr="00F346F3">
        <w:rPr>
          <w:rFonts w:ascii="Times New Roman" w:eastAsia="Times New Roman" w:hAnsi="Times New Roman"/>
          <w:lang w:val="uk-UA"/>
        </w:rPr>
        <w:t>операцій згідно з законодавством України.</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Банк має право надавати банківські та інші фінансові послуги (крім послуг у сфері страхування), а також здійснювати іншу діяльність, визначену згідно чинного законодавства України.</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В порядку, встановленому законодавством України, на підставі банківської ліцензії, виданої Національним банком України, Банк надає наступні банківські послуги:</w:t>
      </w:r>
    </w:p>
    <w:p w:rsidR="00194B2D" w:rsidRPr="00F346F3" w:rsidRDefault="00194B2D" w:rsidP="00194B2D">
      <w:pPr>
        <w:pStyle w:val="aff3"/>
        <w:numPr>
          <w:ilvl w:val="0"/>
          <w:numId w:val="35"/>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залучення у вклади (депозити) коштів та банківських металів від необмеженого кола юридичних і фізичних осіб;</w:t>
      </w:r>
    </w:p>
    <w:p w:rsidR="00194B2D" w:rsidRPr="00F346F3" w:rsidRDefault="00194B2D" w:rsidP="00194B2D">
      <w:pPr>
        <w:pStyle w:val="aff3"/>
        <w:numPr>
          <w:ilvl w:val="0"/>
          <w:numId w:val="35"/>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відкриття та ведення поточних (кореспондентських) рахунків клієнтів, у тому числі у банківських металах;</w:t>
      </w:r>
    </w:p>
    <w:p w:rsidR="00194B2D" w:rsidRPr="00F346F3" w:rsidRDefault="00194B2D" w:rsidP="00194B2D">
      <w:pPr>
        <w:pStyle w:val="aff3"/>
        <w:numPr>
          <w:ilvl w:val="0"/>
          <w:numId w:val="35"/>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розміщення залучених у вклади (депозити), у тому числі на поточні рахунки, коштів та банківських металів від свого імені, на власних умовах та на власний ризик, в тому числі, кредитні операції;здійснення операцій на ринку цінних паперів від свого імені; надання гарантій і поручительств та інших зобов'язань від третіх осіб, які передбачають їх виконання у грошовій формі; придбання права вимоги на виконання зобов'язань у грошовій формі за поставлені товари чи надані послуги, приймаючи на себе ризик виконання таких вимог та прийом платежів (факторинг); лізинг.</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Банк має право надавати своїм клієнтам (крім банків) фінансові послуги, у тому числі шляхом укладення з юридичними особами (комерційними агентами) агентських договорів. Перелік фінансових послуг, що банк має право надавати своїм клієнтам (крім банків) шляхом укладення агентських договорів, встановлюється Національним банком України. Банк зобов'язаний повідомити Національний банк України про укладені ним агентські договори. Банк має право укладати агентський договір з юридичною особою, яка відповідає встановленим Національним банком України вимогам.</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У випадках передбачених законодавством України Банк має право надавати наступні фінансові послуги:</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випуск платіжних документів, платіжних карток, дорожніх чеків та/або їх обслуговування, кліринг, інші форми забезпечення розрахунків;</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довірче управління фінансовими активами;</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діяльність з обміну валют;</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залучення фінансових активів із зобов'язанням щодо наступного їх повернення;</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фінансовий лізинг;</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надання коштів у позику, в тому числі і на умовах фінансового кредиту;</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надання гарантій та поручительств;</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переказ коштів;</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eastAsia="Times New Roman" w:hAnsi="Times New Roman"/>
          <w:lang w:val="uk-UA"/>
        </w:rPr>
      </w:pPr>
      <w:r w:rsidRPr="00F346F3">
        <w:rPr>
          <w:rFonts w:ascii="Times New Roman" w:hAnsi="Times New Roman"/>
          <w:spacing w:val="-1"/>
          <w:lang w:val="uk-UA"/>
        </w:rPr>
        <w:t>професійна діяльність на фондовому ринку, що</w:t>
      </w:r>
      <w:r w:rsidRPr="00F346F3">
        <w:rPr>
          <w:rFonts w:ascii="Times New Roman" w:eastAsia="Times New Roman" w:hAnsi="Times New Roman"/>
          <w:lang w:val="uk-UA"/>
        </w:rPr>
        <w:t xml:space="preserve"> регулюється нормативно-правовими актами Національної комісії з цінних паперів та фондового ринку, може здійснюватися Банком лише після отримання відповідної ліцензії.</w:t>
      </w:r>
      <w:r w:rsidR="00E02A8A" w:rsidRPr="00F346F3">
        <w:rPr>
          <w:rFonts w:ascii="Times New Roman" w:eastAsia="Times New Roman" w:hAnsi="Times New Roman"/>
          <w:lang w:val="uk-UA"/>
        </w:rPr>
        <w:t xml:space="preserve"> </w:t>
      </w:r>
      <w:r w:rsidRPr="00F346F3">
        <w:rPr>
          <w:rFonts w:ascii="Times New Roman" w:eastAsia="Times New Roman" w:hAnsi="Times New Roman"/>
          <w:lang w:val="uk-UA"/>
        </w:rPr>
        <w:t>В порядку, визначеному чинним законодавством України Банк може здійснювати наступну діяльність на фондовому ринку, а саме:</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діяльність з торгівлі цінними паперами:</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дилерська діяльність,</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брокерська діяльність,</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діяльність з управління цінними паперами,</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андеррайтинг;</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депозитарна діяльність:</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депозитарна діяльність депозитарної установи,</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діяльність із зберігання активів інститутів спільного інвестування,</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діяльність із зберігання активів пенсійних фондів;</w:t>
      </w:r>
    </w:p>
    <w:p w:rsidR="00194B2D" w:rsidRPr="00F346F3" w:rsidRDefault="00194B2D" w:rsidP="00E02A8A">
      <w:pPr>
        <w:pStyle w:val="aff3"/>
        <w:numPr>
          <w:ilvl w:val="0"/>
          <w:numId w:val="38"/>
        </w:numPr>
        <w:shd w:val="clear" w:color="auto" w:fill="FFFFFF"/>
        <w:tabs>
          <w:tab w:val="num" w:pos="0"/>
          <w:tab w:val="left" w:pos="284"/>
          <w:tab w:val="left" w:pos="6283"/>
        </w:tabs>
        <w:ind w:left="0" w:firstLine="0"/>
        <w:jc w:val="both"/>
        <w:rPr>
          <w:rFonts w:ascii="Times New Roman" w:eastAsia="Times New Roman" w:hAnsi="Times New Roman"/>
          <w:lang w:val="uk-UA"/>
        </w:rPr>
      </w:pPr>
      <w:r w:rsidRPr="00F346F3">
        <w:rPr>
          <w:rFonts w:ascii="Times New Roman" w:eastAsia="Times New Roman" w:hAnsi="Times New Roman"/>
          <w:lang w:val="uk-UA"/>
        </w:rPr>
        <w:t>діяльність з управління іпотечним покриттям.</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факторинг;</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адміністрування фінансових активів для придбання товарів у групах;</w:t>
      </w:r>
    </w:p>
    <w:p w:rsidR="00194B2D" w:rsidRPr="00F346F3" w:rsidRDefault="00194B2D" w:rsidP="00E02A8A">
      <w:pPr>
        <w:pStyle w:val="aff3"/>
        <w:numPr>
          <w:ilvl w:val="0"/>
          <w:numId w:val="37"/>
        </w:numPr>
        <w:tabs>
          <w:tab w:val="num" w:pos="0"/>
          <w:tab w:val="left" w:pos="993"/>
          <w:tab w:val="left" w:pos="1134"/>
        </w:tabs>
        <w:autoSpaceDE w:val="0"/>
        <w:autoSpaceDN w:val="0"/>
        <w:adjustRightInd w:val="0"/>
        <w:ind w:left="0" w:firstLine="709"/>
        <w:jc w:val="both"/>
        <w:rPr>
          <w:rFonts w:ascii="Times New Roman" w:eastAsia="Times New Roman" w:hAnsi="Times New Roman"/>
          <w:lang w:val="uk-UA"/>
        </w:rPr>
      </w:pPr>
      <w:r w:rsidRPr="00F346F3">
        <w:rPr>
          <w:rFonts w:ascii="Times New Roman" w:hAnsi="Times New Roman"/>
          <w:spacing w:val="-1"/>
          <w:lang w:val="uk-UA"/>
        </w:rPr>
        <w:t>інші операції з фінансовими активами, що здійснюються в інтересах третіх осіб за власний рахунок чи за рахунок</w:t>
      </w:r>
      <w:r w:rsidRPr="00F346F3">
        <w:rPr>
          <w:rFonts w:ascii="Times New Roman" w:eastAsia="Times New Roman" w:hAnsi="Times New Roman"/>
          <w:lang w:val="uk-UA"/>
        </w:rPr>
        <w:t xml:space="preserve"> цих осіб, а у випадках, передбачених законодавством, – і за рахунок залучених від інших осіб фінансових активів, з метою отримання прибутку або збереження реальної вартості фінансових активів.</w:t>
      </w:r>
    </w:p>
    <w:p w:rsidR="00E02A8A" w:rsidRPr="00F346F3" w:rsidRDefault="00E02A8A" w:rsidP="00194B2D">
      <w:pPr>
        <w:shd w:val="clear" w:color="auto" w:fill="FFFFFF"/>
        <w:tabs>
          <w:tab w:val="num" w:pos="0"/>
          <w:tab w:val="left" w:pos="1262"/>
          <w:tab w:val="left" w:pos="6283"/>
        </w:tabs>
        <w:ind w:firstLine="540"/>
        <w:jc w:val="both"/>
        <w:rPr>
          <w:rFonts w:ascii="Times New Roman" w:eastAsia="Times New Roman" w:hAnsi="Times New Roman"/>
          <w:lang w:val="uk-UA"/>
        </w:rPr>
      </w:pP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lastRenderedPageBreak/>
        <w:t>Банк, крім надання фінансових послуг, має право здійснювати також діяльність щодо:</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інвестицій;</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випуску власних цінних паперів;</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випуску, розповсюдження та проведення лотерей;</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зберігання цінностей або надання в майновий найм (оренду) індивідуального банківського сейфа;</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інкасації коштів та перевезення валютних цінностей;</w:t>
      </w:r>
    </w:p>
    <w:p w:rsidR="00194B2D" w:rsidRPr="00F346F3" w:rsidRDefault="00194B2D" w:rsidP="00E02A8A">
      <w:pPr>
        <w:pStyle w:val="aff3"/>
        <w:numPr>
          <w:ilvl w:val="0"/>
          <w:numId w:val="39"/>
        </w:numPr>
        <w:tabs>
          <w:tab w:val="num" w:pos="0"/>
          <w:tab w:val="left" w:pos="993"/>
          <w:tab w:val="left" w:pos="1134"/>
        </w:tabs>
        <w:autoSpaceDE w:val="0"/>
        <w:autoSpaceDN w:val="0"/>
        <w:adjustRightInd w:val="0"/>
        <w:ind w:left="0" w:firstLine="709"/>
        <w:jc w:val="both"/>
        <w:rPr>
          <w:rFonts w:ascii="Times New Roman" w:eastAsia="Times New Roman" w:hAnsi="Times New Roman"/>
          <w:lang w:val="uk-UA"/>
        </w:rPr>
      </w:pPr>
      <w:r w:rsidRPr="00F346F3">
        <w:rPr>
          <w:rFonts w:ascii="Times New Roman" w:hAnsi="Times New Roman"/>
          <w:spacing w:val="-1"/>
          <w:lang w:val="uk-UA"/>
        </w:rPr>
        <w:t>наданн</w:t>
      </w:r>
      <w:r w:rsidRPr="00F346F3">
        <w:rPr>
          <w:rFonts w:ascii="Times New Roman" w:eastAsia="Times New Roman" w:hAnsi="Times New Roman"/>
          <w:lang w:val="uk-UA"/>
        </w:rPr>
        <w:t>я консультаційних та інформаційних послуг щодо банківських та інших фінансових послуг.</w:t>
      </w:r>
      <w:bookmarkStart w:id="133" w:name="_DV_M118"/>
      <w:bookmarkStart w:id="134" w:name="_DV_M119"/>
      <w:bookmarkStart w:id="135" w:name="_DV_M120"/>
      <w:bookmarkStart w:id="136" w:name="_DV_M121"/>
      <w:bookmarkStart w:id="137" w:name="_DV_M122"/>
      <w:bookmarkStart w:id="138" w:name="_DV_M123"/>
      <w:bookmarkStart w:id="139" w:name="_DV_M124"/>
      <w:bookmarkStart w:id="140" w:name="_DV_M125"/>
      <w:bookmarkStart w:id="141" w:name="_DV_M126"/>
      <w:bookmarkStart w:id="142" w:name="_DV_M127"/>
      <w:bookmarkStart w:id="143" w:name="_DV_M128"/>
      <w:bookmarkEnd w:id="133"/>
      <w:bookmarkEnd w:id="134"/>
      <w:bookmarkEnd w:id="135"/>
      <w:bookmarkEnd w:id="136"/>
      <w:bookmarkEnd w:id="137"/>
      <w:bookmarkEnd w:id="138"/>
      <w:bookmarkEnd w:id="139"/>
      <w:bookmarkEnd w:id="140"/>
      <w:bookmarkEnd w:id="141"/>
      <w:bookmarkEnd w:id="142"/>
      <w:bookmarkEnd w:id="143"/>
    </w:p>
    <w:p w:rsidR="00E02A8A" w:rsidRPr="00F346F3" w:rsidRDefault="00E02A8A" w:rsidP="00194B2D">
      <w:pPr>
        <w:shd w:val="clear" w:color="auto" w:fill="FFFFFF"/>
        <w:tabs>
          <w:tab w:val="num" w:pos="0"/>
          <w:tab w:val="left" w:pos="1262"/>
          <w:tab w:val="left" w:pos="6283"/>
        </w:tabs>
        <w:ind w:firstLine="540"/>
        <w:jc w:val="both"/>
        <w:rPr>
          <w:rFonts w:ascii="Times New Roman" w:eastAsia="Times New Roman" w:hAnsi="Times New Roman"/>
          <w:lang w:val="uk-UA"/>
        </w:rPr>
      </w:pPr>
      <w:bookmarkStart w:id="144" w:name="_DV_M129"/>
      <w:bookmarkEnd w:id="144"/>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За наявності банківської ліцензії та генеральної ліцензії на здійснення валютних операцій, Банк має право здійснювати такі операції:</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неторговельні операції з валютними цінностями;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операції з готівковою іноземною валютою та чеками (купівля, продаж, обмін, прийняття на інкасо), що здійснюються в касах і пунктах обміну іноземної валюти банків;</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операції з готівковою іноземною валютою (купівля, продаж, обмін), що здійснюються в пунктах обміну іноземної валюти, які працюють на підставі укладених банками агентських договорів з юридичними особами-резидентами;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ведення рахунків клієнтів (резидентів і нерезидентів) в іноземній валюті та клієнтів-нерезидентів у грошовій одиниці України;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ведення кореспондентських рахунків банків (резидентів і нерезидентів) в іноземній валюті;</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ведення кореспондентських рахунків банків (нерезидентів) у грошовій одиниці України;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відкриття кореспондентських рахунків в уповноважених банках України в іноземній валюті та здійснення операцій за ними;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відкриття кореспондентських рахунків у банках (нерезидентах) в іноземній валюті та здійснення операцій за ними;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залучення та розміщення іноземної валюти на валютному ринку України;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залучення та розміщення іноземної валюти на міжнародних ринках;</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торгівля іноземною валютою на валютному ринку України [за винятком операцій з готівковою іноземною валютою та чеками (купівля, продаж, обмін), що здійснюється в касах і пунктах обміну іноземної валюти банків і агентів];</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торгівля іноземною валютою на міжнародних ринках;</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залучення та розміщення банківських металів на валютному ринку України;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залучення та розміщення банківських металів на міжнародних ринках;</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торгівля банківськими металами на валютному ринку України;</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торгівля банківськими металами на міжнародних ринках;</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hAnsi="Times New Roman"/>
          <w:spacing w:val="-1"/>
          <w:lang w:val="uk-UA"/>
        </w:rPr>
      </w:pPr>
      <w:r w:rsidRPr="00F346F3">
        <w:rPr>
          <w:rFonts w:ascii="Times New Roman" w:hAnsi="Times New Roman"/>
          <w:spacing w:val="-1"/>
          <w:lang w:val="uk-UA"/>
        </w:rPr>
        <w:t>валютні операції на валютному ринку України, які належать до фінансових послуг згідно зі статтею 4 Закону України "Про фінансові послуги та державне регулювання ринків фінансових послуг" та не зазначені в абзацах другому - сімнадцятому розділу другого Положення про порядок надання банкам і філіям іноземних банків генеральних ліцензій на здійснення валютних операцій, затвердженого постановою Правління Національного банку України від 15.08.2011 року № 281;</w:t>
      </w:r>
    </w:p>
    <w:p w:rsidR="00194B2D" w:rsidRPr="00F346F3" w:rsidRDefault="00194B2D" w:rsidP="00E02A8A">
      <w:pPr>
        <w:pStyle w:val="aff3"/>
        <w:numPr>
          <w:ilvl w:val="0"/>
          <w:numId w:val="40"/>
        </w:numPr>
        <w:tabs>
          <w:tab w:val="num" w:pos="0"/>
          <w:tab w:val="left" w:pos="993"/>
          <w:tab w:val="left" w:pos="1134"/>
        </w:tabs>
        <w:autoSpaceDE w:val="0"/>
        <w:autoSpaceDN w:val="0"/>
        <w:adjustRightInd w:val="0"/>
        <w:ind w:left="0" w:firstLine="709"/>
        <w:jc w:val="both"/>
        <w:rPr>
          <w:rFonts w:ascii="Times New Roman" w:eastAsia="Times New Roman" w:hAnsi="Times New Roman"/>
          <w:lang w:val="uk-UA"/>
        </w:rPr>
      </w:pPr>
      <w:r w:rsidRPr="00F346F3">
        <w:rPr>
          <w:rFonts w:ascii="Times New Roman" w:hAnsi="Times New Roman"/>
          <w:spacing w:val="-1"/>
          <w:lang w:val="uk-UA"/>
        </w:rPr>
        <w:t>валютні операції на міжнародних ринках, які належать до фінансових послуг згідно зі статтею 4 Закону України "Про фінансові послуги та державне регулювання ринків фінансових послуг" та не зазначені в абзацах другому – сімнадцятому розділу другого Положення про порядок надання банкам і філіям іноземних банків генеральних ліце</w:t>
      </w:r>
      <w:r w:rsidRPr="00F346F3">
        <w:rPr>
          <w:rFonts w:ascii="Times New Roman" w:eastAsia="Times New Roman" w:hAnsi="Times New Roman"/>
          <w:lang w:val="uk-UA"/>
        </w:rPr>
        <w:t>нзій на здійснення валютних операцій, затвердженого постановою Правління Національного банку України від 15.08.2011 року № 281.</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bookmarkStart w:id="145" w:name="_DV_M130"/>
      <w:bookmarkStart w:id="146" w:name="_DV_M131"/>
      <w:bookmarkStart w:id="147" w:name="_DV_M132"/>
      <w:bookmarkStart w:id="148" w:name="_DV_M133"/>
      <w:bookmarkStart w:id="149" w:name="_DV_M134"/>
      <w:bookmarkStart w:id="150" w:name="_DV_M135"/>
      <w:bookmarkStart w:id="151" w:name="_DV_M136"/>
      <w:bookmarkStart w:id="152" w:name="_DV_M138"/>
      <w:bookmarkStart w:id="153" w:name="_DV_M139"/>
      <w:bookmarkStart w:id="154" w:name="_DV_M140"/>
      <w:bookmarkStart w:id="155" w:name="_DV_M141"/>
      <w:bookmarkStart w:id="156" w:name="_DV_M142"/>
      <w:bookmarkEnd w:id="145"/>
      <w:bookmarkEnd w:id="146"/>
      <w:bookmarkEnd w:id="147"/>
      <w:bookmarkEnd w:id="148"/>
      <w:bookmarkEnd w:id="149"/>
      <w:bookmarkEnd w:id="150"/>
      <w:bookmarkEnd w:id="151"/>
      <w:bookmarkEnd w:id="152"/>
      <w:bookmarkEnd w:id="153"/>
      <w:bookmarkEnd w:id="154"/>
      <w:bookmarkEnd w:id="155"/>
      <w:bookmarkEnd w:id="156"/>
      <w:r w:rsidRPr="00F346F3">
        <w:rPr>
          <w:rFonts w:ascii="Times New Roman" w:eastAsia="Times New Roman" w:hAnsi="Times New Roman"/>
          <w:lang w:val="uk-UA"/>
        </w:rPr>
        <w:t>Банк здійснює діяльність, надає банківські та інші фінансові послуги в національній валюті, а за наявності відповідної ліцензії Національного банку України - в іноземній валюті.</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Банк має право вчиняти будь-які правочини, необхідні для надання ним банківських та інших фінансових послуг та здійснення іншої діяльності.</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Крім зазначених вище операцій, Банк відповідно до чинного законодавства України може здійснювати професійну діяльність з торгівлі цінними паперами, а також може надавати послуги з електронної обробки даних по операціях на фондовому ринку та здійснювати інші види діяльності.</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У випадках передбачених законодавством України Банк має право надавати додаткові послуги при проведенні загальних зборів (чергових або позачергових) акціонерного товариства, зокрема, виконувати функції реєстраційної комісії або лічильної комісії, здійснювати підготовку та надання довідково-аналітичних матеріалів, що характеризують ринок цінних паперів, консультування з питань обліку та/або обігу цінних паперів, а також послуги щодо управління рахунком у Центральному депозитарії чи інші послуги, не заборонені законодавством, щодо цінних паперів.</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У випадках передбачених законодавством України Банк має право надавати додаткові послуги, зокрема з реалізації прав за цінними паперами.</w:t>
      </w:r>
    </w:p>
    <w:p w:rsidR="00194B2D" w:rsidRPr="00F346F3" w:rsidRDefault="00194B2D" w:rsidP="00194B2D">
      <w:pPr>
        <w:shd w:val="clear" w:color="auto" w:fill="FFFFFF"/>
        <w:tabs>
          <w:tab w:val="num" w:pos="0"/>
          <w:tab w:val="left" w:pos="1262"/>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Банк не здійснює діяльність у сфері матеріального виробництва, торгівлі (за винятком реалізації пам'ятних, ювілейних і інвестиційних монет) та страхування, крім виконання функцій страхового посередника.</w:t>
      </w:r>
    </w:p>
    <w:p w:rsidR="00214253" w:rsidRPr="00F346F3" w:rsidRDefault="00194B2D" w:rsidP="00194B2D">
      <w:pPr>
        <w:shd w:val="clear" w:color="auto" w:fill="FFFFFF"/>
        <w:tabs>
          <w:tab w:val="num" w:pos="0"/>
          <w:tab w:val="left" w:pos="1258"/>
          <w:tab w:val="left" w:pos="6283"/>
        </w:tabs>
        <w:ind w:firstLine="540"/>
        <w:jc w:val="both"/>
        <w:rPr>
          <w:rFonts w:ascii="Times New Roman" w:hAnsi="Times New Roman"/>
          <w:lang w:val="uk-UA"/>
        </w:rPr>
      </w:pPr>
      <w:bookmarkStart w:id="157" w:name="_DV_M143"/>
      <w:bookmarkEnd w:id="157"/>
      <w:r w:rsidRPr="00F346F3">
        <w:rPr>
          <w:rFonts w:ascii="Times New Roman" w:eastAsia="Times New Roman" w:hAnsi="Times New Roman"/>
          <w:lang w:val="uk-UA"/>
        </w:rPr>
        <w:t>Види діяльності та здійснення інших угод, що підлягають ліцензуванню або вимагають отримання дозволу, здійснюються Банком після одержання відповідної ліцензії або дозволу. Банк має право розпочати новий вид діяльності або надання нового виду фінансових послуг (крім банківських) за умови виконання встановлених Національним банком України вимог щодо цього виду діяльності або послуги.</w:t>
      </w:r>
    </w:p>
    <w:p w:rsidR="00752944" w:rsidRPr="00F346F3" w:rsidRDefault="00752944" w:rsidP="00A97E1E">
      <w:pPr>
        <w:jc w:val="both"/>
        <w:rPr>
          <w:rFonts w:ascii="Times New Roman" w:eastAsia="Times New Roman" w:hAnsi="Times New Roman"/>
          <w:lang w:val="uk-UA"/>
        </w:rPr>
      </w:pPr>
    </w:p>
    <w:p w:rsidR="00CF5066" w:rsidRPr="00F346F3" w:rsidRDefault="00FB445A" w:rsidP="00752944">
      <w:pPr>
        <w:ind w:firstLine="567"/>
        <w:jc w:val="both"/>
        <w:rPr>
          <w:rFonts w:ascii="Times New Roman" w:eastAsia="Times New Roman" w:hAnsi="Times New Roman"/>
          <w:lang w:val="uk-UA"/>
        </w:rPr>
      </w:pPr>
      <w:r w:rsidRPr="00F346F3">
        <w:rPr>
          <w:rFonts w:ascii="Times New Roman" w:eastAsia="Times New Roman" w:hAnsi="Times New Roman"/>
          <w:lang w:val="uk-UA"/>
        </w:rPr>
        <w:t>Мета діяльності - створення системного універсального банку загальнонаціонального масштабу шляхом виваженої та гнучкої політики управління, з урахуванням усіх реалій вітчизняного та світового фінансових ринків</w:t>
      </w:r>
      <w:r w:rsidR="00CF5066" w:rsidRPr="00F346F3">
        <w:rPr>
          <w:rFonts w:ascii="Times New Roman" w:eastAsia="Times New Roman" w:hAnsi="Times New Roman"/>
          <w:lang w:val="uk-UA"/>
        </w:rPr>
        <w:t xml:space="preserve">. </w:t>
      </w:r>
    </w:p>
    <w:p w:rsidR="008D3A70" w:rsidRPr="00F346F3" w:rsidRDefault="008D3A70" w:rsidP="008D3A70">
      <w:pPr>
        <w:jc w:val="both"/>
        <w:rPr>
          <w:rFonts w:ascii="Times New Roman" w:hAnsi="Times New Roman"/>
          <w:b/>
          <w:lang w:val="uk-UA"/>
        </w:rPr>
      </w:pPr>
    </w:p>
    <w:p w:rsidR="008D3A70" w:rsidRPr="00F346F3" w:rsidRDefault="00C13508" w:rsidP="008D3A70">
      <w:pPr>
        <w:jc w:val="both"/>
        <w:rPr>
          <w:rFonts w:ascii="Times New Roman" w:hAnsi="Times New Roman"/>
          <w:b/>
          <w:lang w:val="uk-UA"/>
        </w:rPr>
      </w:pPr>
      <w:r w:rsidRPr="00F346F3">
        <w:rPr>
          <w:rFonts w:ascii="Times New Roman" w:hAnsi="Times New Roman"/>
          <w:b/>
          <w:lang w:val="uk-UA"/>
        </w:rPr>
        <w:t>1.2.11.</w:t>
      </w:r>
      <w:r w:rsidR="008D3A70" w:rsidRPr="00F346F3">
        <w:rPr>
          <w:rFonts w:ascii="Times New Roman" w:hAnsi="Times New Roman"/>
          <w:b/>
          <w:lang w:val="uk-UA"/>
        </w:rPr>
        <w:t xml:space="preserve"> Розмір статутного капіталу </w:t>
      </w:r>
      <w:r w:rsidR="00096A51" w:rsidRPr="00F346F3">
        <w:rPr>
          <w:rFonts w:ascii="Times New Roman" w:hAnsi="Times New Roman"/>
          <w:b/>
          <w:lang w:val="uk-UA"/>
        </w:rPr>
        <w:t xml:space="preserve">станом на </w:t>
      </w:r>
      <w:r w:rsidR="00746768" w:rsidRPr="00F346F3">
        <w:rPr>
          <w:rFonts w:ascii="Times New Roman" w:hAnsi="Times New Roman"/>
          <w:b/>
          <w:lang w:val="uk-UA"/>
        </w:rPr>
        <w:t>18</w:t>
      </w:r>
      <w:r w:rsidR="00096A51" w:rsidRPr="00F346F3">
        <w:rPr>
          <w:rFonts w:ascii="Times New Roman" w:hAnsi="Times New Roman"/>
          <w:b/>
          <w:lang w:val="uk-UA"/>
        </w:rPr>
        <w:t>.0</w:t>
      </w:r>
      <w:r w:rsidR="00746768" w:rsidRPr="00F346F3">
        <w:rPr>
          <w:rFonts w:ascii="Times New Roman" w:hAnsi="Times New Roman"/>
          <w:b/>
          <w:lang w:val="uk-UA"/>
        </w:rPr>
        <w:t>6</w:t>
      </w:r>
      <w:r w:rsidR="00096A51" w:rsidRPr="00F346F3">
        <w:rPr>
          <w:rFonts w:ascii="Times New Roman" w:hAnsi="Times New Roman"/>
          <w:b/>
          <w:lang w:val="uk-UA"/>
        </w:rPr>
        <w:t>.201</w:t>
      </w:r>
      <w:r w:rsidR="00746768" w:rsidRPr="00F346F3">
        <w:rPr>
          <w:rFonts w:ascii="Times New Roman" w:hAnsi="Times New Roman"/>
          <w:b/>
          <w:lang w:val="uk-UA"/>
        </w:rPr>
        <w:t>4</w:t>
      </w:r>
      <w:r w:rsidR="00096A51" w:rsidRPr="00F346F3">
        <w:rPr>
          <w:rFonts w:ascii="Times New Roman" w:hAnsi="Times New Roman"/>
          <w:b/>
          <w:lang w:val="uk-UA"/>
        </w:rPr>
        <w:t xml:space="preserve"> року</w:t>
      </w:r>
      <w:r w:rsidR="008D3A70" w:rsidRPr="00F346F3">
        <w:rPr>
          <w:rFonts w:ascii="Times New Roman" w:hAnsi="Times New Roman"/>
          <w:b/>
          <w:lang w:val="uk-UA"/>
        </w:rPr>
        <w:t>, відомості щодо його оплати:</w:t>
      </w:r>
    </w:p>
    <w:p w:rsidR="008D3A70" w:rsidRPr="00F346F3" w:rsidRDefault="00935E93" w:rsidP="008D3A70">
      <w:pPr>
        <w:jc w:val="both"/>
        <w:rPr>
          <w:rFonts w:ascii="Times New Roman" w:hAnsi="Times New Roman"/>
          <w:lang w:val="uk-UA"/>
        </w:rPr>
      </w:pPr>
      <w:r w:rsidRPr="00F346F3">
        <w:rPr>
          <w:rFonts w:ascii="Times New Roman" w:hAnsi="Times New Roman"/>
          <w:lang w:val="uk-UA"/>
        </w:rPr>
        <w:t>220</w:t>
      </w:r>
      <w:r w:rsidR="008D3A70" w:rsidRPr="00F346F3">
        <w:rPr>
          <w:rFonts w:ascii="Times New Roman" w:hAnsi="Times New Roman"/>
          <w:lang w:val="uk-UA"/>
        </w:rPr>
        <w:t xml:space="preserve"> </w:t>
      </w:r>
      <w:r w:rsidR="005B32EE" w:rsidRPr="00F346F3">
        <w:rPr>
          <w:rFonts w:ascii="Times New Roman" w:hAnsi="Times New Roman"/>
          <w:lang w:val="uk-UA"/>
        </w:rPr>
        <w:t>0</w:t>
      </w:r>
      <w:r w:rsidR="008D3A70" w:rsidRPr="00F346F3">
        <w:rPr>
          <w:rFonts w:ascii="Times New Roman" w:hAnsi="Times New Roman"/>
          <w:lang w:val="uk-UA"/>
        </w:rPr>
        <w:t>00 000 (</w:t>
      </w:r>
      <w:r w:rsidRPr="00F346F3">
        <w:rPr>
          <w:rFonts w:ascii="Times New Roman" w:hAnsi="Times New Roman"/>
          <w:lang w:val="uk-UA"/>
        </w:rPr>
        <w:t>Двісті двадцять</w:t>
      </w:r>
      <w:r w:rsidR="008D3A70" w:rsidRPr="00F346F3">
        <w:rPr>
          <w:rFonts w:ascii="Times New Roman" w:hAnsi="Times New Roman"/>
          <w:lang w:val="uk-UA"/>
        </w:rPr>
        <w:t xml:space="preserve"> мільйоні</w:t>
      </w:r>
      <w:r w:rsidR="005B32EE" w:rsidRPr="00F346F3">
        <w:rPr>
          <w:rFonts w:ascii="Times New Roman" w:hAnsi="Times New Roman"/>
          <w:lang w:val="uk-UA"/>
        </w:rPr>
        <w:t>в</w:t>
      </w:r>
      <w:r w:rsidR="008D3A70" w:rsidRPr="00F346F3">
        <w:rPr>
          <w:rFonts w:ascii="Times New Roman" w:hAnsi="Times New Roman"/>
          <w:lang w:val="uk-UA"/>
        </w:rPr>
        <w:t>) гривень, сплачений повністю.</w:t>
      </w:r>
    </w:p>
    <w:p w:rsidR="00B9497A" w:rsidRPr="00F346F3" w:rsidRDefault="00B9497A" w:rsidP="00B9497A">
      <w:pPr>
        <w:ind w:left="360"/>
        <w:rPr>
          <w:rFonts w:ascii="Times New Roman" w:hAnsi="Times New Roman"/>
          <w:lang w:val="uk-UA"/>
        </w:rPr>
      </w:pPr>
    </w:p>
    <w:p w:rsidR="00B9497A" w:rsidRPr="00F346F3" w:rsidRDefault="00B9497A" w:rsidP="000227A2">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1.2.12. </w:t>
      </w:r>
      <w:r w:rsidR="00E3734E" w:rsidRPr="00F346F3">
        <w:rPr>
          <w:rFonts w:ascii="Times New Roman" w:hAnsi="Times New Roman"/>
          <w:b/>
          <w:sz w:val="20"/>
          <w:szCs w:val="20"/>
          <w:lang w:val="uk-UA"/>
        </w:rPr>
        <w:t>Розмір частки у статутному капіталі емітента, що перебуває у власності членів виконавчого органу емітента або особи, яка здійснює повноваження одноосібного виконавчого органу (для емітента - акціонерного товариства також кількість акцій)</w:t>
      </w:r>
      <w:r w:rsidRPr="00F346F3">
        <w:rPr>
          <w:rFonts w:ascii="Times New Roman" w:hAnsi="Times New Roman"/>
          <w:b/>
          <w:sz w:val="20"/>
          <w:szCs w:val="20"/>
          <w:lang w:val="uk-UA"/>
        </w:rPr>
        <w:t>.</w:t>
      </w:r>
    </w:p>
    <w:p w:rsidR="00BA2C23" w:rsidRPr="00F346F3" w:rsidRDefault="00B9497A" w:rsidP="00BA2C23">
      <w:pPr>
        <w:pStyle w:val="31"/>
        <w:ind w:left="0"/>
        <w:jc w:val="both"/>
        <w:rPr>
          <w:rFonts w:ascii="Times New Roman" w:hAnsi="Times New Roman"/>
          <w:sz w:val="20"/>
          <w:szCs w:val="20"/>
          <w:lang w:val="uk-UA"/>
        </w:rPr>
      </w:pPr>
      <w:r w:rsidRPr="00F346F3">
        <w:rPr>
          <w:rFonts w:ascii="Times New Roman" w:hAnsi="Times New Roman"/>
          <w:sz w:val="20"/>
          <w:szCs w:val="20"/>
          <w:lang w:val="uk-UA"/>
        </w:rPr>
        <w:t>Члени виконавчого органу емітента не володіють частками</w:t>
      </w:r>
      <w:r w:rsidR="00BA2C23">
        <w:rPr>
          <w:rFonts w:ascii="Times New Roman" w:hAnsi="Times New Roman"/>
          <w:sz w:val="20"/>
          <w:szCs w:val="20"/>
          <w:lang w:val="uk-UA"/>
        </w:rPr>
        <w:t xml:space="preserve"> </w:t>
      </w:r>
      <w:r w:rsidR="000D5CD9">
        <w:rPr>
          <w:rFonts w:ascii="Times New Roman" w:hAnsi="Times New Roman"/>
          <w:sz w:val="20"/>
          <w:szCs w:val="20"/>
          <w:lang w:val="uk-UA"/>
        </w:rPr>
        <w:t>в статутному капіталі та акціями емітента.</w:t>
      </w:r>
    </w:p>
    <w:p w:rsidR="00B9497A" w:rsidRPr="00F346F3" w:rsidRDefault="00B9497A" w:rsidP="000227A2">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1.2.13. Перелік осіб, що мають у статутному капіталі емітента частку, що перевищує 10 %</w:t>
      </w:r>
    </w:p>
    <w:p w:rsidR="00B9497A" w:rsidRPr="00F346F3" w:rsidRDefault="00B9497A" w:rsidP="00B9497A">
      <w:pPr>
        <w:jc w:val="both"/>
        <w:rPr>
          <w:rFonts w:ascii="Times New Roman" w:hAnsi="Times New Roman"/>
          <w:lang w:val="uk-UA"/>
        </w:rPr>
      </w:pPr>
      <w:r w:rsidRPr="00F346F3">
        <w:rPr>
          <w:rFonts w:ascii="Times New Roman" w:hAnsi="Times New Roman"/>
          <w:lang w:val="uk-UA"/>
        </w:rPr>
        <w:t>Приватне акціонерне товариство «Холдінгова компанія «ТЕКО-ДНІПРОМЕТИЗ» (код за ЄДРПОУ 31282490), що володіє часткою у статутному капіталі емітента у розмірі 9</w:t>
      </w:r>
      <w:r w:rsidR="00C7127E" w:rsidRPr="00F346F3">
        <w:rPr>
          <w:rFonts w:ascii="Times New Roman" w:hAnsi="Times New Roman"/>
          <w:lang w:val="uk-UA"/>
        </w:rPr>
        <w:t>4</w:t>
      </w:r>
      <w:r w:rsidRPr="00F346F3">
        <w:rPr>
          <w:rFonts w:ascii="Times New Roman" w:hAnsi="Times New Roman"/>
          <w:lang w:val="uk-UA"/>
        </w:rPr>
        <w:t>,</w:t>
      </w:r>
      <w:r w:rsidR="00C7127E" w:rsidRPr="00F346F3">
        <w:rPr>
          <w:rFonts w:ascii="Times New Roman" w:hAnsi="Times New Roman"/>
          <w:lang w:val="uk-UA"/>
        </w:rPr>
        <w:t>6994</w:t>
      </w:r>
      <w:r w:rsidRPr="00F346F3">
        <w:rPr>
          <w:rFonts w:ascii="Times New Roman" w:hAnsi="Times New Roman"/>
          <w:lang w:val="uk-UA"/>
        </w:rPr>
        <w:t>% (відсотків).</w:t>
      </w:r>
    </w:p>
    <w:p w:rsidR="008D3A70" w:rsidRPr="00F346F3" w:rsidRDefault="008D3A70" w:rsidP="008D3A70">
      <w:pPr>
        <w:jc w:val="both"/>
        <w:rPr>
          <w:rFonts w:ascii="Times New Roman" w:hAnsi="Times New Roman"/>
          <w:b/>
          <w:lang w:val="uk-UA"/>
        </w:rPr>
      </w:pPr>
    </w:p>
    <w:p w:rsidR="008D3A70" w:rsidRPr="00F346F3" w:rsidRDefault="00C13508" w:rsidP="000227A2">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1.2.1</w:t>
      </w:r>
      <w:r w:rsidR="00B9497A" w:rsidRPr="00F346F3">
        <w:rPr>
          <w:rFonts w:ascii="Times New Roman" w:hAnsi="Times New Roman"/>
          <w:b/>
          <w:sz w:val="20"/>
          <w:szCs w:val="20"/>
          <w:lang w:val="uk-UA"/>
        </w:rPr>
        <w:t>4</w:t>
      </w: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 xml:space="preserve">Розмір власного капіталу </w:t>
      </w:r>
      <w:r w:rsidR="00096A51" w:rsidRPr="00F346F3">
        <w:rPr>
          <w:rFonts w:ascii="Times New Roman" w:hAnsi="Times New Roman"/>
          <w:b/>
          <w:sz w:val="20"/>
          <w:szCs w:val="20"/>
          <w:lang w:val="uk-UA"/>
        </w:rPr>
        <w:t xml:space="preserve">станом на </w:t>
      </w:r>
      <w:r w:rsidR="00E348F0" w:rsidRPr="00F346F3">
        <w:rPr>
          <w:rFonts w:ascii="Times New Roman" w:hAnsi="Times New Roman"/>
          <w:b/>
          <w:sz w:val="20"/>
          <w:szCs w:val="20"/>
          <w:lang w:val="uk-UA"/>
        </w:rPr>
        <w:t>31</w:t>
      </w:r>
      <w:r w:rsidR="00096A51" w:rsidRPr="00F346F3">
        <w:rPr>
          <w:rFonts w:ascii="Times New Roman" w:hAnsi="Times New Roman"/>
          <w:b/>
          <w:sz w:val="20"/>
          <w:szCs w:val="20"/>
          <w:lang w:val="uk-UA"/>
        </w:rPr>
        <w:t>.</w:t>
      </w:r>
      <w:r w:rsidR="003A1C9D" w:rsidRPr="00F346F3">
        <w:rPr>
          <w:rFonts w:ascii="Times New Roman" w:hAnsi="Times New Roman"/>
          <w:b/>
          <w:sz w:val="20"/>
          <w:szCs w:val="20"/>
          <w:lang w:val="uk-UA"/>
        </w:rPr>
        <w:t>03</w:t>
      </w:r>
      <w:r w:rsidR="00096A51" w:rsidRPr="00F346F3">
        <w:rPr>
          <w:rFonts w:ascii="Times New Roman" w:hAnsi="Times New Roman"/>
          <w:b/>
          <w:sz w:val="20"/>
          <w:szCs w:val="20"/>
          <w:lang w:val="uk-UA"/>
        </w:rPr>
        <w:t>.20</w:t>
      </w:r>
      <w:r w:rsidR="005B32EE" w:rsidRPr="00F346F3">
        <w:rPr>
          <w:rFonts w:ascii="Times New Roman" w:hAnsi="Times New Roman"/>
          <w:b/>
          <w:sz w:val="20"/>
          <w:szCs w:val="20"/>
          <w:lang w:val="uk-UA"/>
        </w:rPr>
        <w:t>1</w:t>
      </w:r>
      <w:r w:rsidR="00E348F0" w:rsidRPr="00F346F3">
        <w:rPr>
          <w:rFonts w:ascii="Times New Roman" w:hAnsi="Times New Roman"/>
          <w:b/>
          <w:sz w:val="20"/>
          <w:szCs w:val="20"/>
          <w:lang w:val="uk-UA"/>
        </w:rPr>
        <w:t>4</w:t>
      </w:r>
      <w:r w:rsidR="00096A51" w:rsidRPr="00F346F3">
        <w:rPr>
          <w:rFonts w:ascii="Times New Roman" w:hAnsi="Times New Roman"/>
          <w:b/>
          <w:sz w:val="20"/>
          <w:szCs w:val="20"/>
          <w:lang w:val="uk-UA"/>
        </w:rPr>
        <w:t xml:space="preserve"> року</w:t>
      </w:r>
      <w:r w:rsidR="008D3A70" w:rsidRPr="00F346F3">
        <w:rPr>
          <w:rFonts w:ascii="Times New Roman" w:hAnsi="Times New Roman"/>
          <w:b/>
          <w:sz w:val="20"/>
          <w:szCs w:val="20"/>
          <w:lang w:val="uk-UA"/>
        </w:rPr>
        <w:t>:</w:t>
      </w:r>
    </w:p>
    <w:p w:rsidR="008D3A70" w:rsidRPr="00F346F3" w:rsidRDefault="00FC2DAD" w:rsidP="008D3A70">
      <w:pPr>
        <w:jc w:val="both"/>
        <w:rPr>
          <w:rFonts w:ascii="Times New Roman" w:hAnsi="Times New Roman"/>
          <w:lang w:val="uk-UA"/>
        </w:rPr>
      </w:pPr>
      <w:r w:rsidRPr="00F346F3">
        <w:rPr>
          <w:rFonts w:ascii="Times New Roman" w:hAnsi="Times New Roman"/>
          <w:lang w:val="uk-UA"/>
        </w:rPr>
        <w:t>3</w:t>
      </w:r>
      <w:r w:rsidR="00814DF8" w:rsidRPr="00F346F3">
        <w:rPr>
          <w:rFonts w:ascii="Times New Roman" w:hAnsi="Times New Roman"/>
          <w:lang w:val="uk-UA"/>
        </w:rPr>
        <w:t>31 163 000</w:t>
      </w:r>
      <w:r w:rsidRPr="00F346F3">
        <w:rPr>
          <w:rFonts w:ascii="Times New Roman" w:eastAsia="Times New Roman" w:hAnsi="Times New Roman"/>
          <w:lang w:val="uk-UA"/>
        </w:rPr>
        <w:t>,</w:t>
      </w:r>
      <w:r w:rsidR="00814DF8" w:rsidRPr="00F346F3">
        <w:rPr>
          <w:rFonts w:ascii="Times New Roman" w:eastAsia="Times New Roman" w:hAnsi="Times New Roman"/>
          <w:lang w:val="uk-UA"/>
        </w:rPr>
        <w:t>0</w:t>
      </w:r>
      <w:r w:rsidRPr="00F346F3">
        <w:rPr>
          <w:rFonts w:ascii="Times New Roman" w:eastAsia="Times New Roman" w:hAnsi="Times New Roman"/>
          <w:lang w:val="uk-UA"/>
        </w:rPr>
        <w:t>0</w:t>
      </w:r>
      <w:r w:rsidR="008D3A70" w:rsidRPr="00F346F3">
        <w:rPr>
          <w:rFonts w:ascii="Times New Roman" w:eastAsia="Times New Roman" w:hAnsi="Times New Roman"/>
          <w:lang w:val="uk-UA"/>
        </w:rPr>
        <w:t xml:space="preserve"> (</w:t>
      </w:r>
      <w:r w:rsidR="003A1C9D" w:rsidRPr="00F346F3">
        <w:rPr>
          <w:rFonts w:ascii="Times New Roman" w:eastAsia="Times New Roman" w:hAnsi="Times New Roman"/>
          <w:lang w:val="uk-UA"/>
        </w:rPr>
        <w:t xml:space="preserve">триста </w:t>
      </w:r>
      <w:r w:rsidR="00814DF8" w:rsidRPr="00F346F3">
        <w:rPr>
          <w:rFonts w:ascii="Times New Roman" w:eastAsia="Times New Roman" w:hAnsi="Times New Roman"/>
          <w:lang w:val="uk-UA"/>
        </w:rPr>
        <w:t xml:space="preserve">тридцять один </w:t>
      </w:r>
      <w:r w:rsidR="008D3A70" w:rsidRPr="00F346F3">
        <w:rPr>
          <w:rFonts w:ascii="Times New Roman" w:eastAsia="Times New Roman" w:hAnsi="Times New Roman"/>
          <w:lang w:val="uk-UA"/>
        </w:rPr>
        <w:t xml:space="preserve">мільйон </w:t>
      </w:r>
      <w:r w:rsidR="00814DF8" w:rsidRPr="00F346F3">
        <w:rPr>
          <w:rFonts w:ascii="Times New Roman" w:eastAsia="Times New Roman" w:hAnsi="Times New Roman"/>
          <w:lang w:val="uk-UA"/>
        </w:rPr>
        <w:t>сто</w:t>
      </w:r>
      <w:r w:rsidRPr="00F346F3">
        <w:rPr>
          <w:rFonts w:ascii="Times New Roman" w:eastAsia="Times New Roman" w:hAnsi="Times New Roman"/>
          <w:lang w:val="uk-UA"/>
        </w:rPr>
        <w:t xml:space="preserve"> шістдесят </w:t>
      </w:r>
      <w:r w:rsidR="00814DF8" w:rsidRPr="00F346F3">
        <w:rPr>
          <w:rFonts w:ascii="Times New Roman" w:eastAsia="Times New Roman" w:hAnsi="Times New Roman"/>
          <w:lang w:val="uk-UA"/>
        </w:rPr>
        <w:t>три</w:t>
      </w:r>
      <w:r w:rsidR="008D3A70" w:rsidRPr="00F346F3">
        <w:rPr>
          <w:rFonts w:ascii="Times New Roman" w:eastAsia="Times New Roman" w:hAnsi="Times New Roman"/>
          <w:lang w:val="uk-UA"/>
        </w:rPr>
        <w:t xml:space="preserve"> тисяч</w:t>
      </w:r>
      <w:r w:rsidR="00814DF8" w:rsidRPr="00F346F3">
        <w:rPr>
          <w:rFonts w:ascii="Times New Roman" w:eastAsia="Times New Roman" w:hAnsi="Times New Roman"/>
          <w:lang w:val="uk-UA"/>
        </w:rPr>
        <w:t>і</w:t>
      </w:r>
      <w:r w:rsidR="003A1C9D" w:rsidRPr="00F346F3">
        <w:rPr>
          <w:rFonts w:ascii="Times New Roman" w:eastAsia="Times New Roman" w:hAnsi="Times New Roman"/>
          <w:lang w:val="uk-UA"/>
        </w:rPr>
        <w:t xml:space="preserve"> </w:t>
      </w:r>
      <w:r w:rsidR="005E2174" w:rsidRPr="00F346F3">
        <w:rPr>
          <w:rFonts w:ascii="Times New Roman" w:eastAsia="Times New Roman" w:hAnsi="Times New Roman"/>
          <w:lang w:val="uk-UA"/>
        </w:rPr>
        <w:t xml:space="preserve">гривень </w:t>
      </w:r>
      <w:r w:rsidR="00814DF8" w:rsidRPr="00F346F3">
        <w:rPr>
          <w:rFonts w:ascii="Times New Roman" w:eastAsia="Times New Roman" w:hAnsi="Times New Roman"/>
          <w:lang w:val="uk-UA"/>
        </w:rPr>
        <w:t>0</w:t>
      </w:r>
      <w:r w:rsidRPr="00F346F3">
        <w:rPr>
          <w:rFonts w:ascii="Times New Roman" w:eastAsia="Times New Roman" w:hAnsi="Times New Roman"/>
          <w:lang w:val="uk-UA"/>
        </w:rPr>
        <w:t>0</w:t>
      </w:r>
      <w:r w:rsidR="005E2174" w:rsidRPr="00F346F3">
        <w:rPr>
          <w:rFonts w:ascii="Times New Roman" w:eastAsia="Times New Roman" w:hAnsi="Times New Roman"/>
          <w:lang w:val="uk-UA"/>
        </w:rPr>
        <w:t xml:space="preserve"> копійок</w:t>
      </w:r>
      <w:r w:rsidR="0012514C" w:rsidRPr="00F346F3">
        <w:rPr>
          <w:rFonts w:ascii="Times New Roman" w:eastAsia="Times New Roman" w:hAnsi="Times New Roman"/>
          <w:lang w:val="uk-UA"/>
        </w:rPr>
        <w:t>) гривень</w:t>
      </w:r>
      <w:r w:rsidR="008D3A70" w:rsidRPr="00F346F3">
        <w:rPr>
          <w:rFonts w:ascii="Times New Roman" w:hAnsi="Times New Roman"/>
          <w:lang w:val="uk-UA"/>
        </w:rPr>
        <w:t>.</w:t>
      </w:r>
    </w:p>
    <w:p w:rsidR="008D3A70" w:rsidRPr="00F346F3" w:rsidRDefault="008D3A70" w:rsidP="008D3A70">
      <w:pPr>
        <w:jc w:val="both"/>
        <w:rPr>
          <w:rFonts w:ascii="Times New Roman" w:hAnsi="Times New Roman"/>
          <w:b/>
          <w:lang w:val="uk-UA"/>
        </w:rPr>
      </w:pPr>
    </w:p>
    <w:p w:rsidR="008D3A70" w:rsidRPr="00F346F3" w:rsidRDefault="00C13508" w:rsidP="008D3A70">
      <w:pPr>
        <w:jc w:val="both"/>
        <w:rPr>
          <w:rFonts w:ascii="Times New Roman" w:eastAsia="Times New Roman" w:hAnsi="Times New Roman"/>
          <w:lang w:val="uk-UA"/>
        </w:rPr>
      </w:pPr>
      <w:r w:rsidRPr="00F346F3">
        <w:rPr>
          <w:rFonts w:ascii="Times New Roman" w:hAnsi="Times New Roman"/>
          <w:b/>
          <w:lang w:val="uk-UA"/>
        </w:rPr>
        <w:t>1.2.1</w:t>
      </w:r>
      <w:r w:rsidR="00B9497A" w:rsidRPr="00F346F3">
        <w:rPr>
          <w:rFonts w:ascii="Times New Roman" w:hAnsi="Times New Roman"/>
          <w:b/>
          <w:lang w:val="uk-UA"/>
        </w:rPr>
        <w:t>5</w:t>
      </w:r>
      <w:r w:rsidRPr="00F346F3">
        <w:rPr>
          <w:rFonts w:ascii="Times New Roman" w:hAnsi="Times New Roman"/>
          <w:b/>
          <w:lang w:val="uk-UA"/>
        </w:rPr>
        <w:t>.</w:t>
      </w:r>
      <w:r w:rsidR="008D3A70" w:rsidRPr="00F346F3">
        <w:rPr>
          <w:rFonts w:ascii="Times New Roman" w:hAnsi="Times New Roman"/>
          <w:b/>
          <w:lang w:val="uk-UA"/>
        </w:rPr>
        <w:t xml:space="preserve"> Чисельність штатних працівників станом на </w:t>
      </w:r>
      <w:r w:rsidR="009C010F" w:rsidRPr="00F346F3">
        <w:rPr>
          <w:rFonts w:ascii="Times New Roman" w:hAnsi="Times New Roman"/>
          <w:b/>
          <w:lang w:val="uk-UA"/>
        </w:rPr>
        <w:t xml:space="preserve">31.03.2014 </w:t>
      </w:r>
      <w:r w:rsidR="008D3A70" w:rsidRPr="00F346F3">
        <w:rPr>
          <w:rFonts w:ascii="Times New Roman" w:hAnsi="Times New Roman"/>
          <w:b/>
          <w:lang w:val="uk-UA"/>
        </w:rPr>
        <w:t xml:space="preserve">року: </w:t>
      </w:r>
      <w:r w:rsidR="004557AF" w:rsidRPr="00F346F3">
        <w:rPr>
          <w:rFonts w:ascii="Times New Roman" w:eastAsia="Times New Roman" w:hAnsi="Times New Roman"/>
          <w:lang w:val="uk-UA"/>
        </w:rPr>
        <w:t>478 (чотириста сімдесят вісім) (Облікова чисельність штатних працівників).</w:t>
      </w:r>
    </w:p>
    <w:p w:rsidR="008D3A70" w:rsidRPr="00F346F3" w:rsidRDefault="008D3A70" w:rsidP="008D3A70">
      <w:pPr>
        <w:jc w:val="both"/>
        <w:rPr>
          <w:rFonts w:ascii="Times New Roman" w:hAnsi="Times New Roman"/>
          <w:lang w:val="uk-UA"/>
        </w:rPr>
      </w:pPr>
    </w:p>
    <w:p w:rsidR="008D3A70" w:rsidRPr="00F346F3" w:rsidRDefault="00C13508" w:rsidP="000227A2">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1.2.1</w:t>
      </w:r>
      <w:r w:rsidR="00B9497A" w:rsidRPr="00F346F3">
        <w:rPr>
          <w:rFonts w:ascii="Times New Roman" w:hAnsi="Times New Roman"/>
          <w:b/>
          <w:sz w:val="20"/>
          <w:szCs w:val="20"/>
          <w:lang w:val="uk-UA"/>
        </w:rPr>
        <w:t>6</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Чисельність акціонерів за станом на </w:t>
      </w:r>
      <w:r w:rsidR="00BC117D" w:rsidRPr="00F346F3">
        <w:rPr>
          <w:rFonts w:ascii="Times New Roman" w:hAnsi="Times New Roman"/>
          <w:b/>
          <w:sz w:val="20"/>
          <w:szCs w:val="20"/>
          <w:lang w:val="uk-UA"/>
        </w:rPr>
        <w:t>31</w:t>
      </w:r>
      <w:r w:rsidR="008D3A70" w:rsidRPr="00F346F3">
        <w:rPr>
          <w:rFonts w:ascii="Times New Roman" w:hAnsi="Times New Roman"/>
          <w:b/>
          <w:sz w:val="20"/>
          <w:szCs w:val="20"/>
          <w:lang w:val="uk-UA"/>
        </w:rPr>
        <w:t>.</w:t>
      </w:r>
      <w:r w:rsidR="009C010F" w:rsidRPr="00F346F3">
        <w:rPr>
          <w:rFonts w:ascii="Times New Roman" w:hAnsi="Times New Roman"/>
          <w:b/>
          <w:sz w:val="20"/>
          <w:szCs w:val="20"/>
          <w:lang w:val="uk-UA"/>
        </w:rPr>
        <w:t>03</w:t>
      </w:r>
      <w:r w:rsidR="008D3A70" w:rsidRPr="00F346F3">
        <w:rPr>
          <w:rFonts w:ascii="Times New Roman" w:hAnsi="Times New Roman"/>
          <w:b/>
          <w:sz w:val="20"/>
          <w:szCs w:val="20"/>
          <w:lang w:val="uk-UA"/>
        </w:rPr>
        <w:t>.20</w:t>
      </w:r>
      <w:r w:rsidR="005270EF" w:rsidRPr="00F346F3">
        <w:rPr>
          <w:rFonts w:ascii="Times New Roman" w:hAnsi="Times New Roman"/>
          <w:b/>
          <w:sz w:val="20"/>
          <w:szCs w:val="20"/>
          <w:lang w:val="uk-UA"/>
        </w:rPr>
        <w:t>1</w:t>
      </w:r>
      <w:r w:rsidR="009C010F" w:rsidRPr="00F346F3">
        <w:rPr>
          <w:rFonts w:ascii="Times New Roman" w:hAnsi="Times New Roman"/>
          <w:b/>
          <w:sz w:val="20"/>
          <w:szCs w:val="20"/>
          <w:lang w:val="uk-UA"/>
        </w:rPr>
        <w:t>4</w:t>
      </w:r>
      <w:r w:rsidR="008D3A70" w:rsidRPr="00F346F3">
        <w:rPr>
          <w:rFonts w:ascii="Times New Roman" w:hAnsi="Times New Roman"/>
          <w:b/>
          <w:sz w:val="20"/>
          <w:szCs w:val="20"/>
          <w:lang w:val="uk-UA"/>
        </w:rPr>
        <w:t xml:space="preserve"> року: </w:t>
      </w:r>
      <w:r w:rsidR="005270EF" w:rsidRPr="00F346F3">
        <w:rPr>
          <w:rFonts w:ascii="Times New Roman" w:hAnsi="Times New Roman"/>
          <w:b/>
          <w:sz w:val="20"/>
          <w:szCs w:val="20"/>
          <w:lang w:val="uk-UA"/>
        </w:rPr>
        <w:t>1</w:t>
      </w:r>
      <w:r w:rsidR="00BC117D" w:rsidRPr="00F346F3">
        <w:rPr>
          <w:rFonts w:ascii="Times New Roman" w:hAnsi="Times New Roman"/>
          <w:b/>
          <w:sz w:val="20"/>
          <w:szCs w:val="20"/>
          <w:lang w:val="uk-UA"/>
        </w:rPr>
        <w:t>4</w:t>
      </w:r>
      <w:r w:rsidR="005270EF" w:rsidRPr="00F346F3">
        <w:rPr>
          <w:rFonts w:ascii="Times New Roman" w:hAnsi="Times New Roman"/>
          <w:b/>
          <w:sz w:val="20"/>
          <w:szCs w:val="20"/>
          <w:lang w:val="uk-UA"/>
        </w:rPr>
        <w:t xml:space="preserve"> (</w:t>
      </w:r>
      <w:r w:rsidR="00BC117D" w:rsidRPr="00F346F3">
        <w:rPr>
          <w:rFonts w:ascii="Times New Roman" w:hAnsi="Times New Roman"/>
          <w:b/>
          <w:sz w:val="20"/>
          <w:szCs w:val="20"/>
          <w:lang w:val="uk-UA"/>
        </w:rPr>
        <w:t>чотирнадцять</w:t>
      </w:r>
      <w:r w:rsidR="005270EF" w:rsidRPr="00F346F3">
        <w:rPr>
          <w:rFonts w:ascii="Times New Roman" w:hAnsi="Times New Roman"/>
          <w:b/>
          <w:sz w:val="20"/>
          <w:szCs w:val="20"/>
          <w:lang w:val="uk-UA"/>
        </w:rPr>
        <w:t>)</w:t>
      </w:r>
      <w:r w:rsidR="008D3A70" w:rsidRPr="00F346F3">
        <w:rPr>
          <w:rFonts w:ascii="Times New Roman" w:hAnsi="Times New Roman"/>
          <w:b/>
          <w:sz w:val="20"/>
          <w:szCs w:val="20"/>
          <w:lang w:val="uk-UA"/>
        </w:rPr>
        <w:t>.</w:t>
      </w:r>
    </w:p>
    <w:p w:rsidR="008D3A70" w:rsidRPr="00F346F3" w:rsidRDefault="008D3A70" w:rsidP="008D3A70">
      <w:pPr>
        <w:jc w:val="both"/>
        <w:rPr>
          <w:rFonts w:ascii="Times New Roman" w:hAnsi="Times New Roman"/>
          <w:b/>
          <w:lang w:val="uk-UA"/>
        </w:rPr>
      </w:pPr>
    </w:p>
    <w:p w:rsidR="00C27DAC" w:rsidRPr="00F346F3" w:rsidRDefault="00C13508" w:rsidP="008D3A70">
      <w:pPr>
        <w:jc w:val="both"/>
        <w:rPr>
          <w:rFonts w:ascii="Times New Roman" w:hAnsi="Times New Roman"/>
          <w:lang w:val="uk-UA"/>
        </w:rPr>
      </w:pPr>
      <w:r w:rsidRPr="00F346F3">
        <w:rPr>
          <w:rFonts w:ascii="Times New Roman" w:hAnsi="Times New Roman"/>
          <w:b/>
          <w:lang w:val="uk-UA"/>
        </w:rPr>
        <w:t>1.2.1</w:t>
      </w:r>
      <w:r w:rsidR="00B9497A" w:rsidRPr="00F346F3">
        <w:rPr>
          <w:rFonts w:ascii="Times New Roman" w:hAnsi="Times New Roman"/>
          <w:b/>
          <w:lang w:val="uk-UA"/>
        </w:rPr>
        <w:t>7</w:t>
      </w:r>
      <w:r w:rsidRPr="00F346F3">
        <w:rPr>
          <w:rFonts w:ascii="Times New Roman" w:hAnsi="Times New Roman"/>
          <w:b/>
          <w:lang w:val="uk-UA"/>
        </w:rPr>
        <w:t xml:space="preserve">. </w:t>
      </w:r>
      <w:r w:rsidR="002A09D3" w:rsidRPr="00F346F3">
        <w:rPr>
          <w:rFonts w:ascii="Times New Roman" w:hAnsi="Times New Roman"/>
          <w:b/>
          <w:lang w:val="uk-UA"/>
        </w:rPr>
        <w:t>Відомості</w:t>
      </w:r>
      <w:r w:rsidR="008D3A70" w:rsidRPr="00F346F3">
        <w:rPr>
          <w:rFonts w:ascii="Times New Roman" w:hAnsi="Times New Roman"/>
          <w:b/>
          <w:lang w:val="uk-UA"/>
        </w:rPr>
        <w:t xml:space="preserve"> про посадових осіб емітента:</w:t>
      </w:r>
      <w:r w:rsidR="008D3A70" w:rsidRPr="00F346F3">
        <w:rPr>
          <w:rFonts w:ascii="Times New Roman" w:hAnsi="Times New Roman"/>
          <w:lang w:val="uk-UA"/>
        </w:rPr>
        <w:t xml:space="preserve"> </w:t>
      </w:r>
    </w:p>
    <w:p w:rsidR="00C7127E" w:rsidRPr="00F346F3" w:rsidRDefault="00C7127E" w:rsidP="00C7127E">
      <w:pPr>
        <w:jc w:val="both"/>
        <w:rPr>
          <w:rFonts w:ascii="Times New Roman" w:hAnsi="Times New Roman"/>
          <w:lang w:val="uk-UA"/>
        </w:rPr>
      </w:pPr>
      <w:r w:rsidRPr="00F346F3">
        <w:rPr>
          <w:rFonts w:ascii="Times New Roman" w:hAnsi="Times New Roman"/>
          <w:b/>
          <w:bCs/>
          <w:lang w:val="uk-UA"/>
        </w:rPr>
        <w:t xml:space="preserve">Голова Спостережної Ради Назаренко Людмила Василівна - </w:t>
      </w:r>
      <w:r w:rsidRPr="00F346F3">
        <w:rPr>
          <w:rFonts w:ascii="Times New Roman" w:hAnsi="Times New Roman"/>
          <w:lang w:val="uk-UA"/>
        </w:rPr>
        <w:t>представник Приватного акціонерного товариства “Холдінгова компанія “ТЕКО-ДНІПРОМЕТИЗ”, 1975 року народження, освіта вища юридична. Загальний виробничий стаж 15 років, на даній посаді – 5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ПРИВАТНЕ ТОВАРИСТВО «СІТІТРЕНД-КРОК»</w:t>
      </w:r>
      <w:r w:rsidRPr="00F346F3">
        <w:rPr>
          <w:rFonts w:ascii="Times New Roman" w:hAnsi="Times New Roman"/>
          <w:lang w:val="uk-UA"/>
        </w:rPr>
        <w:t xml:space="preserve">, </w:t>
      </w:r>
      <w:r w:rsidRPr="00F346F3">
        <w:rPr>
          <w:rFonts w:ascii="Times New Roman" w:hAnsi="Times New Roman"/>
          <w:bCs/>
          <w:lang w:val="uk-UA"/>
        </w:rPr>
        <w:t>начальник юридичного управління</w:t>
      </w:r>
      <w:r w:rsidRPr="00F346F3">
        <w:rPr>
          <w:rFonts w:ascii="Times New Roman" w:hAnsi="Times New Roman"/>
          <w:lang w:val="uk-UA"/>
        </w:rPr>
        <w:t>;</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ТОВ «</w:t>
      </w:r>
      <w:r w:rsidRPr="00F346F3">
        <w:rPr>
          <w:rFonts w:ascii="Times New Roman" w:hAnsi="Times New Roman"/>
          <w:lang w:val="uk-UA"/>
        </w:rPr>
        <w:t>Група ТАС», Заступник директора з юридичних питань;</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 xml:space="preserve">ТОВ «ТАС Груп», Заступник директора з юридичних питань; </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ТОВ «Інвестиційно-фінансова Група «ТАС» (з 03.01.08 р. по 13.10.08 р. мало назву ТОВ «Східноєвропейська інвестиційна компанія»; з 13.10.08 р. мало назву ТОВ «Інвестиційно-Фінансова Група «ТАС»), заступник директора з правових та корпоративних питань;</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Т</w:t>
      </w:r>
      <w:r w:rsidR="00024431" w:rsidRPr="00F346F3">
        <w:rPr>
          <w:rFonts w:ascii="Times New Roman" w:hAnsi="Times New Roman"/>
          <w:lang w:val="uk-UA"/>
        </w:rPr>
        <w:t>ОВ «Домінант Альянс», директор;</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ТОВ «КИЇВ ЖИТЛО-ІНВЕСТ МЕНЕДЖМЕНТ», директор.</w:t>
      </w:r>
    </w:p>
    <w:p w:rsidR="00C7127E" w:rsidRPr="00F346F3" w:rsidRDefault="00C7127E" w:rsidP="00C7127E">
      <w:pPr>
        <w:jc w:val="both"/>
        <w:rPr>
          <w:rFonts w:ascii="Times New Roman" w:hAnsi="Times New Roman"/>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bCs/>
          <w:lang w:val="uk-UA"/>
        </w:rPr>
        <w:t xml:space="preserve">Член Спостережної Ради Дурицький Ігор Миколайович - </w:t>
      </w:r>
      <w:r w:rsidRPr="00F346F3">
        <w:rPr>
          <w:rFonts w:ascii="Times New Roman" w:hAnsi="Times New Roman"/>
          <w:lang w:val="uk-UA"/>
        </w:rPr>
        <w:t>представник Приватного акціонерного товариства “Холдінгова компанія “ТЕКО-ДНІПРОМЕТИЗ”, 1975 року народження, освіта вища економічна. Загальний виробничий стаж 16 років, на даній посаді – 5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lang w:val="uk-UA"/>
        </w:rPr>
        <w:t>ТОВ</w:t>
      </w:r>
      <w:r w:rsidRPr="00F346F3">
        <w:rPr>
          <w:rFonts w:ascii="Times New Roman" w:hAnsi="Times New Roman"/>
          <w:bCs/>
          <w:lang w:val="uk-UA"/>
        </w:rPr>
        <w:t xml:space="preserve"> «Фінансова компанія «Центр Фінансових Рішень», Генеральний директор;</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ВАТ «АБ «Бізнес Стандарт», Голова Спосте</w:t>
      </w:r>
      <w:r w:rsidR="00024431" w:rsidRPr="00F346F3">
        <w:rPr>
          <w:rFonts w:ascii="Times New Roman" w:hAnsi="Times New Roman"/>
          <w:bCs/>
          <w:lang w:val="uk-UA"/>
        </w:rPr>
        <w:t>режної Ради;</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ТОВ «Інвестиційно-Фінансова Група «ТАС», Заступник Голови Ради Директорів з питань</w:t>
      </w:r>
      <w:r w:rsidR="00024431" w:rsidRPr="00F346F3">
        <w:rPr>
          <w:rFonts w:ascii="Times New Roman" w:hAnsi="Times New Roman"/>
          <w:bCs/>
          <w:lang w:val="uk-UA"/>
        </w:rPr>
        <w:t xml:space="preserve"> розвитку банківського сектору;</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ТОВ «Центр Фінансових Рішень», Генеральний директор.</w:t>
      </w:r>
    </w:p>
    <w:p w:rsidR="00C7127E" w:rsidRPr="00F346F3" w:rsidRDefault="00C7127E" w:rsidP="00C7127E">
      <w:pPr>
        <w:jc w:val="both"/>
        <w:outlineLvl w:val="0"/>
        <w:rPr>
          <w:rFonts w:ascii="Times New Roman" w:hAnsi="Times New Roman"/>
          <w:b/>
          <w:bCs/>
          <w:lang w:val="uk-UA"/>
        </w:rPr>
      </w:pPr>
    </w:p>
    <w:p w:rsidR="00C7127E" w:rsidRPr="00F346F3" w:rsidRDefault="00C7127E" w:rsidP="00C7127E">
      <w:pPr>
        <w:jc w:val="both"/>
        <w:outlineLvl w:val="0"/>
        <w:rPr>
          <w:rFonts w:ascii="Times New Roman" w:hAnsi="Times New Roman"/>
          <w:lang w:val="uk-UA"/>
        </w:rPr>
      </w:pPr>
      <w:r w:rsidRPr="00F346F3">
        <w:rPr>
          <w:rFonts w:ascii="Times New Roman" w:hAnsi="Times New Roman"/>
          <w:b/>
          <w:bCs/>
          <w:lang w:val="uk-UA"/>
        </w:rPr>
        <w:t>Член Спостережної Ради Cавчук Сергій Дмитрович</w:t>
      </w:r>
      <w:r w:rsidRPr="00F346F3">
        <w:rPr>
          <w:rFonts w:ascii="Times New Roman" w:hAnsi="Times New Roman"/>
          <w:lang w:val="uk-UA"/>
        </w:rPr>
        <w:t xml:space="preserve"> - представник Приватного акціонерного товариства “Холдінгова компанія “ТЕКО-ДНІПРОМЕТИЗ”, 1974 року народження, освіта вища економічна. Загальний виробничий стаж 17 років, на даній посаді 5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lang w:val="uk-UA"/>
        </w:rPr>
        <w:t>ТОВ</w:t>
      </w:r>
      <w:r w:rsidRPr="00F346F3">
        <w:rPr>
          <w:rFonts w:ascii="Times New Roman" w:hAnsi="Times New Roman"/>
          <w:bCs/>
          <w:lang w:val="uk-UA"/>
        </w:rPr>
        <w:t xml:space="preserve"> «Рутил-ільменітова компанія», Директор департа</w:t>
      </w:r>
      <w:r w:rsidR="00024431" w:rsidRPr="00F346F3">
        <w:rPr>
          <w:rFonts w:ascii="Times New Roman" w:hAnsi="Times New Roman"/>
          <w:bCs/>
          <w:lang w:val="uk-UA"/>
        </w:rPr>
        <w:t>менту стратегічного планування;</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ТОВ «Група ТАС», Керівник проекту з енергетики Д</w:t>
      </w:r>
      <w:r w:rsidR="00024431" w:rsidRPr="00F346F3">
        <w:rPr>
          <w:rFonts w:ascii="Times New Roman" w:hAnsi="Times New Roman"/>
          <w:bCs/>
          <w:lang w:val="uk-UA"/>
        </w:rPr>
        <w:t>епартаменту венчурних проектів;</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ТОВ «ТАС Груп», Керівник проекту з енергетики Д</w:t>
      </w:r>
      <w:r w:rsidR="00024431" w:rsidRPr="00F346F3">
        <w:rPr>
          <w:rFonts w:ascii="Times New Roman" w:hAnsi="Times New Roman"/>
          <w:bCs/>
          <w:lang w:val="uk-UA"/>
        </w:rPr>
        <w:t>епартаменту венчурних проектів;</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Міністерство соціальної політики України, Радник Міністра відділу з питань реформування соціальної сфери Управління забезпечення діяльності Віце-прем᾿єр-міністр</w:t>
      </w:r>
      <w:r w:rsidR="00024431" w:rsidRPr="00F346F3">
        <w:rPr>
          <w:rFonts w:ascii="Times New Roman" w:hAnsi="Times New Roman"/>
          <w:bCs/>
          <w:lang w:val="uk-UA"/>
        </w:rPr>
        <w:t>а-Міністра (патронатна служба);</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Міністерство соціальної політики України, Радник Міністра відділу радників Управління забезпечення діяльності Віце-прем᾿єр-міністр</w:t>
      </w:r>
      <w:r w:rsidR="00024431" w:rsidRPr="00F346F3">
        <w:rPr>
          <w:rFonts w:ascii="Times New Roman" w:hAnsi="Times New Roman"/>
          <w:bCs/>
          <w:lang w:val="uk-UA"/>
        </w:rPr>
        <w:t>а-Міністра (патронатна служба);</w:t>
      </w:r>
    </w:p>
    <w:p w:rsidR="00024431" w:rsidRPr="00F346F3" w:rsidRDefault="00C7127E" w:rsidP="00C7127E">
      <w:pPr>
        <w:pStyle w:val="aff3"/>
        <w:numPr>
          <w:ilvl w:val="0"/>
          <w:numId w:val="41"/>
        </w:numPr>
        <w:tabs>
          <w:tab w:val="left" w:pos="284"/>
        </w:tabs>
        <w:ind w:left="0" w:firstLine="0"/>
        <w:jc w:val="both"/>
        <w:rPr>
          <w:rFonts w:ascii="Times New Roman" w:hAnsi="Times New Roman"/>
          <w:bCs/>
          <w:lang w:val="uk-UA"/>
        </w:rPr>
      </w:pPr>
      <w:r w:rsidRPr="00F346F3">
        <w:rPr>
          <w:rFonts w:ascii="Times New Roman" w:hAnsi="Times New Roman"/>
          <w:bCs/>
          <w:lang w:val="uk-UA"/>
        </w:rPr>
        <w:t>Національна комісія регулювання електроенергетики, Заступник начальника Управління ліцензійного контролю та територіальних представництв – начальник відділу ліцензійного контролю в електроенергетичному, теплоенергетичному комплексах та територіальних пре</w:t>
      </w:r>
      <w:r w:rsidR="00024431" w:rsidRPr="00F346F3">
        <w:rPr>
          <w:rFonts w:ascii="Times New Roman" w:hAnsi="Times New Roman"/>
          <w:bCs/>
          <w:lang w:val="uk-UA"/>
        </w:rPr>
        <w:t>дставництв;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Секретаріат Кабінету Міністрів України, Заступник начальника Уп</w:t>
      </w:r>
      <w:r w:rsidR="00024431" w:rsidRPr="00F346F3">
        <w:rPr>
          <w:rFonts w:ascii="Times New Roman" w:hAnsi="Times New Roman"/>
          <w:bCs/>
          <w:lang w:val="uk-UA"/>
        </w:rPr>
        <w:t>равління енергетичної політики;</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lastRenderedPageBreak/>
        <w:t>Секретаріат Кабінету Міністрів України, Заступник начальника Управління моніторингу та ринкових перетворень в енергетичному секторі економіки.</w:t>
      </w:r>
    </w:p>
    <w:p w:rsidR="00C7127E" w:rsidRPr="00F346F3" w:rsidRDefault="00C7127E" w:rsidP="00C7127E">
      <w:pPr>
        <w:jc w:val="both"/>
        <w:rPr>
          <w:rFonts w:ascii="Times New Roman" w:hAnsi="Times New Roman"/>
          <w:b/>
          <w:bCs/>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Голова Правління Дубєй Володимир Володимирович</w:t>
      </w:r>
      <w:r w:rsidRPr="00F346F3">
        <w:rPr>
          <w:rFonts w:ascii="Times New Roman" w:hAnsi="Times New Roman"/>
          <w:bCs/>
          <w:iCs/>
          <w:lang w:val="uk-UA"/>
        </w:rPr>
        <w:t xml:space="preserve">, 1961 року народження, освіта вища юридична, економічна </w:t>
      </w:r>
      <w:r w:rsidRPr="00F346F3">
        <w:rPr>
          <w:rFonts w:ascii="Times New Roman" w:hAnsi="Times New Roman"/>
          <w:lang w:val="uk-UA"/>
        </w:rPr>
        <w:t>. Загальний виробничий стаж 31 рік, на даній посаді 2 роки 11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 xml:space="preserve">Посади за останні п’ять років: </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bCs/>
          <w:lang w:val="uk-UA"/>
        </w:rPr>
        <w:t>Заступник</w:t>
      </w:r>
      <w:r w:rsidRPr="00F346F3">
        <w:rPr>
          <w:rFonts w:ascii="Times New Roman" w:hAnsi="Times New Roman"/>
          <w:lang w:val="uk-UA"/>
        </w:rPr>
        <w:t xml:space="preserve"> Голови Правління АТ «Сведбанк» (публічне);</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Голова Правління АТ «ТАСКОМБАНК» (основне місце роботи).</w:t>
      </w:r>
    </w:p>
    <w:p w:rsidR="00C7127E" w:rsidRPr="00F346F3" w:rsidRDefault="00C7127E" w:rsidP="00C7127E">
      <w:pPr>
        <w:jc w:val="both"/>
        <w:rPr>
          <w:rFonts w:ascii="Times New Roman" w:hAnsi="Times New Roman"/>
          <w:b/>
          <w:iCs/>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Член Правління Перший Заступник Голови Правління – Альмяшев Іван Алімович</w:t>
      </w:r>
      <w:r w:rsidRPr="00F346F3">
        <w:rPr>
          <w:rFonts w:ascii="Times New Roman" w:hAnsi="Times New Roman"/>
          <w:bCs/>
          <w:iCs/>
          <w:lang w:val="uk-UA"/>
        </w:rPr>
        <w:t xml:space="preserve">, 1976 року народження, освіта вища </w:t>
      </w:r>
      <w:r w:rsidRPr="00F346F3">
        <w:rPr>
          <w:rFonts w:ascii="Times New Roman" w:hAnsi="Times New Roman"/>
          <w:lang w:val="uk-UA"/>
        </w:rPr>
        <w:t>економічна. Загальний виробничий стаж 14 р., на даній посаді 2 роки 8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 xml:space="preserve">Посади за останні п’ять років: </w:t>
      </w:r>
    </w:p>
    <w:p w:rsidR="00024431" w:rsidRPr="00F346F3" w:rsidRDefault="00024431"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w:t>
      </w:r>
      <w:r w:rsidR="00C7127E" w:rsidRPr="00F346F3">
        <w:rPr>
          <w:rFonts w:ascii="Times New Roman" w:hAnsi="Times New Roman"/>
          <w:lang w:val="uk-UA"/>
        </w:rPr>
        <w:t>аступник директора Департаменту ризик-менеджменту АТ «Сведбанк» (публічне);</w:t>
      </w:r>
    </w:p>
    <w:p w:rsidR="00024431" w:rsidRPr="00F346F3" w:rsidRDefault="00024431"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w:t>
      </w:r>
      <w:r w:rsidR="00C7127E" w:rsidRPr="00F346F3">
        <w:rPr>
          <w:rFonts w:ascii="Times New Roman" w:hAnsi="Times New Roman"/>
          <w:lang w:val="uk-UA"/>
        </w:rPr>
        <w:t>аступник начальника Управління ризиків – начальника відділу кредитних ризиків АТ «Сбербанк Росії»;</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Голови Правління АТ «ТАСКОМБАНК».</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Перший Заступник Голови Правління АТ «ТАСКОМБАНК» (основне місце роботи).</w:t>
      </w:r>
    </w:p>
    <w:p w:rsidR="00C7127E" w:rsidRPr="00F346F3" w:rsidRDefault="00C7127E" w:rsidP="00C7127E">
      <w:pPr>
        <w:jc w:val="both"/>
        <w:rPr>
          <w:rFonts w:ascii="Times New Roman" w:hAnsi="Times New Roman"/>
          <w:b/>
          <w:iCs/>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Член Правління Заступник Голови Правління – Березнікова Рината Миколаївна</w:t>
      </w:r>
      <w:r w:rsidRPr="00F346F3">
        <w:rPr>
          <w:rFonts w:ascii="Times New Roman" w:hAnsi="Times New Roman"/>
          <w:bCs/>
          <w:iCs/>
          <w:lang w:val="uk-UA"/>
        </w:rPr>
        <w:t xml:space="preserve">, 1966 року народження, освіта вища </w:t>
      </w:r>
      <w:r w:rsidRPr="00F346F3">
        <w:rPr>
          <w:rFonts w:ascii="Times New Roman" w:hAnsi="Times New Roman"/>
          <w:lang w:val="uk-UA"/>
        </w:rPr>
        <w:t>економічна. Загальний виробничий стаж 13 р., на даній посаді 1 рік 7 місяців.</w:t>
      </w:r>
    </w:p>
    <w:p w:rsidR="00C7127E" w:rsidRPr="00F346F3" w:rsidRDefault="00C7127E" w:rsidP="00C7127E">
      <w:pPr>
        <w:shd w:val="clear" w:color="auto" w:fill="FFFFFF" w:themeFill="background1"/>
        <w:jc w:val="both"/>
        <w:rPr>
          <w:rFonts w:ascii="Times New Roman" w:hAnsi="Times New Roman"/>
          <w:lang w:val="uk-UA"/>
        </w:rPr>
      </w:pPr>
      <w:r w:rsidRPr="00F346F3">
        <w:rPr>
          <w:rFonts w:ascii="Times New Roman" w:hAnsi="Times New Roman"/>
          <w:lang w:val="uk-UA"/>
        </w:rPr>
        <w:t xml:space="preserve">Посади за останні п’ять років: </w:t>
      </w:r>
    </w:p>
    <w:p w:rsidR="00C7127E" w:rsidRPr="00F346F3" w:rsidRDefault="00C7127E" w:rsidP="00024431">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Департаменту нерухомості Офісу фінансової реструктуризації та стягнення проблемних кредитів АТ «Сведбанк (публічне).</w:t>
      </w:r>
    </w:p>
    <w:p w:rsidR="00C7127E" w:rsidRPr="00F346F3" w:rsidRDefault="00C7127E" w:rsidP="00024431">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Департаменту корпоративних продаж АТ «АБ «Бізнес Стандарт» (публічне).</w:t>
      </w:r>
    </w:p>
    <w:p w:rsidR="00C7127E" w:rsidRPr="00F346F3" w:rsidRDefault="00C7127E" w:rsidP="00024431">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Департаменту по роботі з VIP-клієнтами АТ «АБ «Бізнес Стандарт» (публічне).</w:t>
      </w:r>
    </w:p>
    <w:p w:rsidR="00C7127E" w:rsidRPr="00F346F3" w:rsidRDefault="00C7127E" w:rsidP="00024431">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Голови Правління АТ «ТАСКОМБАНК» (основне місце роботи).</w:t>
      </w:r>
    </w:p>
    <w:p w:rsidR="00C7127E" w:rsidRPr="00F346F3" w:rsidRDefault="00C7127E" w:rsidP="00C7127E">
      <w:pPr>
        <w:jc w:val="both"/>
        <w:rPr>
          <w:rFonts w:ascii="Times New Roman" w:hAnsi="Times New Roman"/>
          <w:b/>
          <w:iCs/>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 xml:space="preserve">Член Правління </w:t>
      </w:r>
      <w:r w:rsidRPr="00F346F3">
        <w:rPr>
          <w:rFonts w:ascii="Times New Roman" w:hAnsi="Times New Roman"/>
          <w:b/>
          <w:bCs/>
          <w:iCs/>
          <w:lang w:val="uk-UA"/>
        </w:rPr>
        <w:t xml:space="preserve">Заступник Голови Правлiння – керiвник Схiдного регiону </w:t>
      </w:r>
      <w:r w:rsidRPr="00F346F3">
        <w:rPr>
          <w:rFonts w:ascii="Times New Roman" w:hAnsi="Times New Roman"/>
          <w:b/>
          <w:iCs/>
          <w:lang w:val="uk-UA"/>
        </w:rPr>
        <w:t>– Путiнцева Тетяна Володимирiвна</w:t>
      </w:r>
      <w:r w:rsidRPr="00F346F3">
        <w:rPr>
          <w:rFonts w:ascii="Times New Roman" w:hAnsi="Times New Roman"/>
          <w:bCs/>
          <w:iCs/>
          <w:lang w:val="uk-UA"/>
        </w:rPr>
        <w:t xml:space="preserve">, 1975 року </w:t>
      </w:r>
      <w:r w:rsidRPr="00F346F3">
        <w:rPr>
          <w:rFonts w:ascii="Times New Roman" w:hAnsi="Times New Roman"/>
          <w:lang w:val="uk-UA"/>
        </w:rPr>
        <w:t>народження, освіта вища економічна, юридична. Загальний виробничий стаж 16 р., на даній посаді 10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Донецького міжрегіонального та корпоративного центру АТ «Сведбанк» (публічне),</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Виконуючого обов’язки директора Донецького регіонального центру АТ «Сведбанк» (публічне),</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Начальник Управління по роботі з корпоративними клієнтами філії «Головне управління ПАТ Промінвестбанк в Донецькій області,</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Донецького регiонального центру АТ «ТАСКОМБАНК»,</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Голови Правління</w:t>
      </w:r>
      <w:r w:rsidRPr="00F346F3">
        <w:rPr>
          <w:rFonts w:ascii="Times New Roman" w:hAnsi="Times New Roman"/>
          <w:b/>
          <w:bCs/>
          <w:iCs/>
          <w:lang w:val="uk-UA"/>
        </w:rPr>
        <w:t xml:space="preserve">– </w:t>
      </w:r>
      <w:r w:rsidRPr="00F346F3">
        <w:rPr>
          <w:rFonts w:ascii="Times New Roman" w:hAnsi="Times New Roman"/>
          <w:bCs/>
          <w:iCs/>
          <w:lang w:val="uk-UA"/>
        </w:rPr>
        <w:t>керiвник Схiдного регiону</w:t>
      </w:r>
      <w:r w:rsidRPr="00F346F3">
        <w:rPr>
          <w:rFonts w:ascii="Times New Roman" w:hAnsi="Times New Roman"/>
          <w:lang w:val="uk-UA"/>
        </w:rPr>
        <w:t xml:space="preserve"> АТ «ТАСКОМБАНК» (основне місце роботи).</w:t>
      </w:r>
    </w:p>
    <w:p w:rsidR="00C7127E" w:rsidRPr="00F346F3" w:rsidRDefault="00C7127E" w:rsidP="00C7127E">
      <w:pPr>
        <w:jc w:val="both"/>
        <w:rPr>
          <w:rFonts w:ascii="Times New Roman" w:hAnsi="Times New Roman"/>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 xml:space="preserve">Член Правління </w:t>
      </w:r>
      <w:r w:rsidRPr="00F346F3">
        <w:rPr>
          <w:rFonts w:ascii="Times New Roman" w:hAnsi="Times New Roman"/>
          <w:b/>
          <w:bCs/>
          <w:iCs/>
          <w:lang w:val="uk-UA"/>
        </w:rPr>
        <w:t>Заступник Голови Правлiння – керiвник Пiвденного регiону –</w:t>
      </w:r>
      <w:r w:rsidRPr="00F346F3">
        <w:rPr>
          <w:rFonts w:ascii="Times New Roman" w:hAnsi="Times New Roman"/>
          <w:b/>
          <w:lang w:val="uk-UA"/>
        </w:rPr>
        <w:t xml:space="preserve"> Швець Андрiй Павлович</w:t>
      </w:r>
      <w:r w:rsidRPr="00F346F3">
        <w:rPr>
          <w:rFonts w:ascii="Times New Roman" w:hAnsi="Times New Roman"/>
          <w:lang w:val="uk-UA"/>
        </w:rPr>
        <w:t xml:space="preserve">, </w:t>
      </w:r>
      <w:r w:rsidRPr="00F346F3">
        <w:rPr>
          <w:rFonts w:ascii="Times New Roman" w:hAnsi="Times New Roman"/>
          <w:bCs/>
          <w:iCs/>
          <w:lang w:val="uk-UA"/>
        </w:rPr>
        <w:t xml:space="preserve">1976 року </w:t>
      </w:r>
      <w:r w:rsidRPr="00F346F3">
        <w:rPr>
          <w:rFonts w:ascii="Times New Roman" w:hAnsi="Times New Roman"/>
          <w:lang w:val="uk-UA"/>
        </w:rPr>
        <w:t>народження, освіта вища економічна. Загальний виробничий стаж 15 р., на даній посаді 10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Заступника директора – Начальника Кредитного центра Запорізького РУ Приватбанк,</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Заступника директора ГРУ, РУ, СФ, Керівника Об’єднаного Кредитного Центру Запорізького РУ Приватбанк,</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Запорiзького регiонального центру АТ «ТАСКОМБАНК»,</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 xml:space="preserve">Заступник Голови Правління </w:t>
      </w:r>
      <w:r w:rsidRPr="00F346F3">
        <w:rPr>
          <w:rFonts w:ascii="Times New Roman" w:hAnsi="Times New Roman"/>
          <w:b/>
          <w:bCs/>
          <w:iCs/>
          <w:lang w:val="uk-UA"/>
        </w:rPr>
        <w:t xml:space="preserve">– </w:t>
      </w:r>
      <w:r w:rsidRPr="00F346F3">
        <w:rPr>
          <w:rFonts w:ascii="Times New Roman" w:hAnsi="Times New Roman"/>
          <w:bCs/>
          <w:iCs/>
          <w:lang w:val="uk-UA"/>
        </w:rPr>
        <w:t>керiвник Пiвденного регiону</w:t>
      </w:r>
      <w:r w:rsidRPr="00F346F3">
        <w:rPr>
          <w:rFonts w:ascii="Times New Roman" w:hAnsi="Times New Roman"/>
          <w:lang w:val="uk-UA"/>
        </w:rPr>
        <w:t xml:space="preserve"> АТ «ТАСКОМБАНК» (основне місце роботи).</w:t>
      </w:r>
    </w:p>
    <w:p w:rsidR="00C7127E" w:rsidRPr="00F346F3" w:rsidRDefault="00C7127E" w:rsidP="00C7127E">
      <w:pPr>
        <w:jc w:val="both"/>
        <w:rPr>
          <w:rFonts w:ascii="Times New Roman" w:hAnsi="Times New Roman"/>
          <w:b/>
          <w:iCs/>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 xml:space="preserve">Член Правління </w:t>
      </w:r>
      <w:r w:rsidRPr="00F346F3">
        <w:rPr>
          <w:rFonts w:ascii="Times New Roman" w:hAnsi="Times New Roman"/>
          <w:b/>
          <w:bCs/>
          <w:iCs/>
          <w:lang w:val="uk-UA"/>
        </w:rPr>
        <w:t>Заступник Голови Правлiння- керiвник Центрального регiону -</w:t>
      </w:r>
      <w:r w:rsidRPr="00F346F3">
        <w:rPr>
          <w:rFonts w:ascii="Times New Roman" w:hAnsi="Times New Roman"/>
          <w:b/>
          <w:lang w:val="uk-UA"/>
        </w:rPr>
        <w:t xml:space="preserve"> Поляк Олег Якович</w:t>
      </w:r>
      <w:r w:rsidRPr="00F346F3">
        <w:rPr>
          <w:rFonts w:ascii="Times New Roman" w:hAnsi="Times New Roman"/>
          <w:lang w:val="uk-UA"/>
        </w:rPr>
        <w:t xml:space="preserve">, </w:t>
      </w:r>
      <w:r w:rsidRPr="00F346F3">
        <w:rPr>
          <w:rFonts w:ascii="Times New Roman" w:hAnsi="Times New Roman"/>
          <w:bCs/>
          <w:iCs/>
          <w:lang w:val="uk-UA"/>
        </w:rPr>
        <w:t xml:space="preserve">1982 року </w:t>
      </w:r>
      <w:r w:rsidRPr="00F346F3">
        <w:rPr>
          <w:rFonts w:ascii="Times New Roman" w:hAnsi="Times New Roman"/>
          <w:lang w:val="uk-UA"/>
        </w:rPr>
        <w:t>народження, освіта вища економічна. Загальний виробничий стаж 11 р., на даній посаді 10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директора Київського регіонального департаменту АКБ «ТАС-Комерцбанк».</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Київського Регіонального роздрібного центру АТ «Сведбанк» (публічне).</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Виконуючий обов’язки директора Київського регіонального центру АТ «Сведбанк» (публічне).</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Голови Правління АТ «ТАСКОМБАНК» (основне місце роботи).</w:t>
      </w:r>
    </w:p>
    <w:p w:rsidR="00C7127E" w:rsidRPr="00F346F3" w:rsidRDefault="00C7127E" w:rsidP="00C7127E">
      <w:pPr>
        <w:jc w:val="both"/>
        <w:rPr>
          <w:rFonts w:ascii="Times New Roman" w:hAnsi="Times New Roman"/>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 xml:space="preserve">Член Правління </w:t>
      </w:r>
      <w:r w:rsidRPr="00F346F3">
        <w:rPr>
          <w:rFonts w:ascii="Times New Roman" w:hAnsi="Times New Roman"/>
          <w:b/>
          <w:bCs/>
          <w:iCs/>
          <w:lang w:val="uk-UA"/>
        </w:rPr>
        <w:t>Заступник Голови Правлiння -</w:t>
      </w:r>
      <w:r w:rsidRPr="00F346F3">
        <w:rPr>
          <w:rFonts w:ascii="Times New Roman" w:hAnsi="Times New Roman"/>
          <w:b/>
          <w:lang w:val="uk-UA"/>
        </w:rPr>
        <w:t xml:space="preserve"> Сахань Олексiй Iванович</w:t>
      </w:r>
      <w:r w:rsidRPr="00F346F3">
        <w:rPr>
          <w:rFonts w:ascii="Times New Roman" w:hAnsi="Times New Roman"/>
          <w:lang w:val="uk-UA"/>
        </w:rPr>
        <w:t xml:space="preserve">, </w:t>
      </w:r>
      <w:r w:rsidRPr="00F346F3">
        <w:rPr>
          <w:rFonts w:ascii="Times New Roman" w:hAnsi="Times New Roman"/>
          <w:bCs/>
          <w:iCs/>
          <w:lang w:val="uk-UA"/>
        </w:rPr>
        <w:t xml:space="preserve">1974 року </w:t>
      </w:r>
      <w:r w:rsidRPr="00F346F3">
        <w:rPr>
          <w:rFonts w:ascii="Times New Roman" w:hAnsi="Times New Roman"/>
          <w:lang w:val="uk-UA"/>
        </w:rPr>
        <w:t>народження, освіта вища. Загальний виробничий стаж 18 р., на даній посаді 7 місяців.</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директора Департаменту інформаційних технологій АКБ «ТАС-Комерцбанк»,</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Директор Департаменту інформаційних технологій АТ «Сведбанк» (публічне),</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Керівник Центра банківських інформаційних технологій АТ «Сведбанк» (публічне),</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ІТ - Директор АТ «ТАСКОМБАНК»,</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Голови Правління АТ «ТАСКОМБАНК» (основне місце роботи).</w:t>
      </w:r>
    </w:p>
    <w:p w:rsidR="00C7127E" w:rsidRPr="00F346F3" w:rsidRDefault="00C7127E" w:rsidP="00C7127E">
      <w:pPr>
        <w:jc w:val="both"/>
        <w:rPr>
          <w:rFonts w:ascii="Times New Roman" w:hAnsi="Times New Roman"/>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iCs/>
          <w:lang w:val="uk-UA"/>
        </w:rPr>
        <w:t>Головний бухгалтер</w:t>
      </w:r>
      <w:r w:rsidRPr="00F346F3">
        <w:rPr>
          <w:rFonts w:ascii="Times New Roman" w:hAnsi="Times New Roman"/>
          <w:b/>
          <w:bCs/>
          <w:iCs/>
          <w:lang w:val="uk-UA"/>
        </w:rPr>
        <w:t xml:space="preserve"> –</w:t>
      </w:r>
      <w:r w:rsidRPr="00F346F3">
        <w:rPr>
          <w:rFonts w:ascii="Times New Roman" w:hAnsi="Times New Roman"/>
          <w:b/>
          <w:lang w:val="uk-UA"/>
        </w:rPr>
        <w:t xml:space="preserve"> Устименко </w:t>
      </w:r>
      <w:r w:rsidRPr="00F346F3">
        <w:rPr>
          <w:rFonts w:ascii="Times New Roman" w:hAnsi="Times New Roman"/>
          <w:lang w:val="uk-UA"/>
        </w:rPr>
        <w:t xml:space="preserve">Наталія Миколаївна, </w:t>
      </w:r>
      <w:r w:rsidRPr="00F346F3">
        <w:rPr>
          <w:rFonts w:ascii="Times New Roman" w:hAnsi="Times New Roman"/>
          <w:bCs/>
          <w:iCs/>
          <w:lang w:val="uk-UA"/>
        </w:rPr>
        <w:t xml:space="preserve">1973 року </w:t>
      </w:r>
      <w:r w:rsidRPr="00F346F3">
        <w:rPr>
          <w:rFonts w:ascii="Times New Roman" w:hAnsi="Times New Roman"/>
          <w:lang w:val="uk-UA"/>
        </w:rPr>
        <w:t>народження, освіта вища економічна. Загальний виробничий стаж 18 р., на даній посаді 1 рік 3 місяці.</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lastRenderedPageBreak/>
        <w:t>директор ТОВ "Демкир".</w:t>
      </w:r>
    </w:p>
    <w:p w:rsidR="00024431" w:rsidRPr="00F346F3" w:rsidRDefault="00024431"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Н</w:t>
      </w:r>
      <w:r w:rsidR="00C7127E" w:rsidRPr="00F346F3">
        <w:rPr>
          <w:rFonts w:ascii="Times New Roman" w:hAnsi="Times New Roman"/>
          <w:lang w:val="uk-UA"/>
        </w:rPr>
        <w:t>ачальник відділу податкового обліку Управління внутрібанківських операцій АТ «ТАСКОМБАНК»</w:t>
      </w:r>
    </w:p>
    <w:p w:rsidR="00024431"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Заступник Головного бухгалтера - начальника Управління методології та звітності АТ «ТАСКОМБАНК»,</w:t>
      </w:r>
    </w:p>
    <w:p w:rsidR="00C7127E" w:rsidRPr="00F346F3" w:rsidRDefault="00C7127E"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Головний бухгалтер АТ «ТАСКОМБАНК» (основне місце роботи);</w:t>
      </w:r>
    </w:p>
    <w:p w:rsidR="00C7127E" w:rsidRPr="00F346F3" w:rsidRDefault="00C7127E" w:rsidP="00C7127E">
      <w:pPr>
        <w:jc w:val="both"/>
        <w:rPr>
          <w:rFonts w:ascii="Times New Roman" w:hAnsi="Times New Roman"/>
          <w:b/>
          <w:bCs/>
          <w:iCs/>
          <w:highlight w:val="yellow"/>
          <w:lang w:val="uk-UA"/>
        </w:rPr>
      </w:pPr>
    </w:p>
    <w:p w:rsidR="00C7127E" w:rsidRPr="00F346F3" w:rsidRDefault="00C7127E" w:rsidP="00C7127E">
      <w:pPr>
        <w:jc w:val="both"/>
        <w:rPr>
          <w:rFonts w:ascii="Times New Roman" w:hAnsi="Times New Roman"/>
          <w:lang w:val="uk-UA"/>
        </w:rPr>
      </w:pPr>
      <w:r w:rsidRPr="00F346F3">
        <w:rPr>
          <w:rFonts w:ascii="Times New Roman" w:hAnsi="Times New Roman"/>
          <w:b/>
          <w:bCs/>
          <w:iCs/>
          <w:lang w:val="uk-UA"/>
        </w:rPr>
        <w:t xml:space="preserve">Голова Ревізійної комісії Середа Таїсія Володимирівна </w:t>
      </w:r>
      <w:r w:rsidRPr="00F346F3">
        <w:rPr>
          <w:rFonts w:ascii="Times New Roman" w:hAnsi="Times New Roman"/>
          <w:bCs/>
          <w:iCs/>
          <w:lang w:val="uk-UA"/>
        </w:rPr>
        <w:t xml:space="preserve">- представник Приватного акціонерного товариства </w:t>
      </w:r>
      <w:r w:rsidRPr="00F346F3">
        <w:rPr>
          <w:rFonts w:ascii="Times New Roman" w:hAnsi="Times New Roman"/>
          <w:lang w:val="uk-UA"/>
        </w:rPr>
        <w:t xml:space="preserve">“Холдінгова компанія “ТЕКО-ДНІПРОМЕТИЗ”, 1986 року народження, освіта вища економічна, виробничий стаж </w:t>
      </w:r>
      <w:r w:rsidR="00024431" w:rsidRPr="00F346F3">
        <w:rPr>
          <w:rFonts w:ascii="Times New Roman" w:hAnsi="Times New Roman"/>
          <w:lang w:val="uk-UA"/>
        </w:rPr>
        <w:t>7</w:t>
      </w:r>
      <w:r w:rsidRPr="00F346F3">
        <w:rPr>
          <w:rFonts w:ascii="Times New Roman" w:hAnsi="Times New Roman"/>
          <w:lang w:val="uk-UA"/>
        </w:rPr>
        <w:t xml:space="preserve"> років</w:t>
      </w:r>
      <w:r w:rsidR="00C15D06" w:rsidRPr="00F346F3">
        <w:rPr>
          <w:rFonts w:ascii="Times New Roman" w:hAnsi="Times New Roman"/>
          <w:lang w:val="uk-UA"/>
        </w:rPr>
        <w:t xml:space="preserve"> 10 місяців</w:t>
      </w:r>
      <w:r w:rsidRPr="00F346F3">
        <w:rPr>
          <w:rFonts w:ascii="Times New Roman" w:hAnsi="Times New Roman"/>
          <w:lang w:val="uk-UA"/>
        </w:rPr>
        <w:t xml:space="preserve">, на даній посаді </w:t>
      </w:r>
      <w:r w:rsidR="00C15D06" w:rsidRPr="00F346F3">
        <w:rPr>
          <w:rFonts w:ascii="Times New Roman" w:hAnsi="Times New Roman"/>
          <w:lang w:val="uk-UA"/>
        </w:rPr>
        <w:t>6 місяців</w:t>
      </w:r>
      <w:r w:rsidRPr="00F346F3">
        <w:rPr>
          <w:rFonts w:ascii="Times New Roman" w:hAnsi="Times New Roman"/>
          <w:lang w:val="uk-UA"/>
        </w:rPr>
        <w:t>.</w:t>
      </w:r>
    </w:p>
    <w:p w:rsidR="00C7127E" w:rsidRPr="00F346F3" w:rsidRDefault="00C7127E" w:rsidP="00C7127E">
      <w:pPr>
        <w:jc w:val="both"/>
        <w:rPr>
          <w:rFonts w:ascii="Times New Roman" w:hAnsi="Times New Roman"/>
          <w:lang w:val="uk-UA"/>
        </w:rPr>
      </w:pPr>
      <w:r w:rsidRPr="00F346F3">
        <w:rPr>
          <w:rFonts w:ascii="Times New Roman" w:hAnsi="Times New Roman"/>
          <w:lang w:val="uk-UA"/>
        </w:rPr>
        <w:t>Посади за останні п’ять років:</w:t>
      </w:r>
    </w:p>
    <w:p w:rsidR="00024431" w:rsidRPr="00F346F3" w:rsidRDefault="00024431"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С</w:t>
      </w:r>
      <w:r w:rsidR="00C7127E" w:rsidRPr="00F346F3">
        <w:rPr>
          <w:rFonts w:ascii="Times New Roman" w:hAnsi="Times New Roman"/>
          <w:lang w:val="uk-UA"/>
        </w:rPr>
        <w:t>таршого фінансового аналітика ТОВ Ернст енд Янг</w:t>
      </w:r>
      <w:r w:rsidRPr="00F346F3">
        <w:rPr>
          <w:rFonts w:ascii="Times New Roman" w:hAnsi="Times New Roman"/>
          <w:lang w:val="uk-UA"/>
        </w:rPr>
        <w:t>,</w:t>
      </w:r>
    </w:p>
    <w:p w:rsidR="00C7127E" w:rsidRPr="00F346F3" w:rsidRDefault="00024431" w:rsidP="00C7127E">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Н</w:t>
      </w:r>
      <w:r w:rsidR="00C7127E" w:rsidRPr="00F346F3">
        <w:rPr>
          <w:rFonts w:ascii="Times New Roman" w:hAnsi="Times New Roman"/>
          <w:lang w:val="uk-UA"/>
        </w:rPr>
        <w:t>ачальник управління по роботі з банками та фінансовими установами ТОВ «ТАС Груп», (основне місце роботи).</w:t>
      </w:r>
    </w:p>
    <w:p w:rsidR="005270EF" w:rsidRPr="00F346F3" w:rsidRDefault="005270EF" w:rsidP="005270EF">
      <w:pPr>
        <w:jc w:val="both"/>
        <w:rPr>
          <w:rFonts w:ascii="Times New Roman" w:hAnsi="Times New Roman"/>
          <w:lang w:val="uk-UA"/>
        </w:rPr>
      </w:pPr>
    </w:p>
    <w:p w:rsidR="00024431" w:rsidRPr="00F346F3" w:rsidRDefault="00024431" w:rsidP="005270EF">
      <w:pPr>
        <w:jc w:val="both"/>
        <w:rPr>
          <w:rFonts w:ascii="Times New Roman" w:hAnsi="Times New Roman"/>
          <w:lang w:val="uk-UA"/>
        </w:rPr>
      </w:pPr>
      <w:r w:rsidRPr="00F346F3">
        <w:rPr>
          <w:rFonts w:ascii="Times New Roman" w:hAnsi="Times New Roman"/>
          <w:b/>
          <w:bCs/>
          <w:iCs/>
          <w:lang w:val="uk-UA"/>
        </w:rPr>
        <w:t>Член Ревізійної комісії Гіренко Катерина Віталіївна</w:t>
      </w:r>
      <w:r w:rsidRPr="00F346F3">
        <w:rPr>
          <w:rFonts w:ascii="Verdana" w:hAnsi="Verdana"/>
          <w:b/>
          <w:lang w:val="uk-UA"/>
        </w:rPr>
        <w:t xml:space="preserve"> - </w:t>
      </w:r>
      <w:r w:rsidRPr="00F346F3">
        <w:rPr>
          <w:rFonts w:ascii="Times New Roman" w:hAnsi="Times New Roman"/>
          <w:bCs/>
          <w:iCs/>
          <w:lang w:val="uk-UA"/>
        </w:rPr>
        <w:t xml:space="preserve">представник Приватного акціонерного товариства </w:t>
      </w:r>
      <w:r w:rsidRPr="00F346F3">
        <w:rPr>
          <w:rFonts w:ascii="Times New Roman" w:hAnsi="Times New Roman"/>
          <w:lang w:val="uk-UA"/>
        </w:rPr>
        <w:t>“Холдінгова компанія “ТЕКО-ДНІПРОМЕТИЗ”, 198</w:t>
      </w:r>
      <w:r w:rsidR="00C15D06" w:rsidRPr="00F346F3">
        <w:rPr>
          <w:rFonts w:ascii="Times New Roman" w:hAnsi="Times New Roman"/>
          <w:lang w:val="uk-UA"/>
        </w:rPr>
        <w:t>4</w:t>
      </w:r>
      <w:r w:rsidRPr="00F346F3">
        <w:rPr>
          <w:rFonts w:ascii="Times New Roman" w:hAnsi="Times New Roman"/>
          <w:lang w:val="uk-UA"/>
        </w:rPr>
        <w:t xml:space="preserve"> року народження, освіта вища економічна, виробничий стаж </w:t>
      </w:r>
      <w:r w:rsidR="00C15D06" w:rsidRPr="00F346F3">
        <w:rPr>
          <w:rFonts w:ascii="Times New Roman" w:hAnsi="Times New Roman"/>
          <w:lang w:val="uk-UA"/>
        </w:rPr>
        <w:t>6</w:t>
      </w:r>
      <w:r w:rsidRPr="00F346F3">
        <w:rPr>
          <w:rFonts w:ascii="Times New Roman" w:hAnsi="Times New Roman"/>
          <w:lang w:val="uk-UA"/>
        </w:rPr>
        <w:t xml:space="preserve"> років, на даній посаді </w:t>
      </w:r>
      <w:r w:rsidR="00C15D06" w:rsidRPr="00F346F3">
        <w:rPr>
          <w:rFonts w:ascii="Times New Roman" w:hAnsi="Times New Roman"/>
          <w:lang w:val="uk-UA"/>
        </w:rPr>
        <w:t>3 роки 10</w:t>
      </w:r>
      <w:r w:rsidRPr="00F346F3">
        <w:rPr>
          <w:rFonts w:ascii="Times New Roman" w:hAnsi="Times New Roman"/>
          <w:lang w:val="uk-UA"/>
        </w:rPr>
        <w:t xml:space="preserve"> місяці</w:t>
      </w:r>
      <w:r w:rsidR="00C15D06" w:rsidRPr="00F346F3">
        <w:rPr>
          <w:rFonts w:ascii="Times New Roman" w:hAnsi="Times New Roman"/>
          <w:lang w:val="uk-UA"/>
        </w:rPr>
        <w:t>в</w:t>
      </w:r>
      <w:r w:rsidRPr="00F346F3">
        <w:rPr>
          <w:rFonts w:ascii="Times New Roman" w:hAnsi="Times New Roman"/>
          <w:lang w:val="uk-UA"/>
        </w:rPr>
        <w:t>.</w:t>
      </w:r>
    </w:p>
    <w:p w:rsidR="00024431" w:rsidRPr="00F346F3" w:rsidRDefault="00C15D06" w:rsidP="005270EF">
      <w:pPr>
        <w:jc w:val="both"/>
        <w:rPr>
          <w:rFonts w:ascii="Times New Roman" w:hAnsi="Times New Roman"/>
          <w:lang w:val="uk-UA"/>
        </w:rPr>
      </w:pPr>
      <w:r w:rsidRPr="00F346F3">
        <w:rPr>
          <w:rFonts w:ascii="Times New Roman" w:hAnsi="Times New Roman"/>
          <w:lang w:val="uk-UA"/>
        </w:rPr>
        <w:t>Посади за останні п’ять років:</w:t>
      </w:r>
    </w:p>
    <w:p w:rsidR="008D3A70" w:rsidRPr="00F346F3" w:rsidRDefault="00C15D06" w:rsidP="004557AF">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Аудитор, отдел аудиторских услуг «PricewaterhouseCoopers» в Украине;</w:t>
      </w:r>
    </w:p>
    <w:p w:rsidR="00C15D06" w:rsidRPr="00F346F3" w:rsidRDefault="00C15D06" w:rsidP="004557AF">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Финансовый аналитик «Raben Ukraine»;</w:t>
      </w:r>
    </w:p>
    <w:p w:rsidR="00C15D06" w:rsidRPr="00F346F3" w:rsidRDefault="00C15D06" w:rsidP="004557AF">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Старший менеджер департамента финансовой отчетности и аудита Группа ТАС.</w:t>
      </w:r>
    </w:p>
    <w:p w:rsidR="00C15D06" w:rsidRPr="00F346F3" w:rsidRDefault="00C15D06" w:rsidP="00C15D06">
      <w:pPr>
        <w:pStyle w:val="aff3"/>
        <w:tabs>
          <w:tab w:val="left" w:pos="284"/>
        </w:tabs>
        <w:ind w:left="0"/>
        <w:jc w:val="both"/>
        <w:rPr>
          <w:rFonts w:ascii="Times New Roman" w:hAnsi="Times New Roman"/>
          <w:lang w:val="uk-UA"/>
        </w:rPr>
      </w:pPr>
    </w:p>
    <w:p w:rsidR="00C15D06" w:rsidRPr="00F346F3" w:rsidRDefault="00C15D06" w:rsidP="00C15D06">
      <w:pPr>
        <w:pStyle w:val="aff3"/>
        <w:tabs>
          <w:tab w:val="left" w:pos="284"/>
        </w:tabs>
        <w:ind w:left="0"/>
        <w:jc w:val="both"/>
        <w:rPr>
          <w:rFonts w:ascii="Times New Roman" w:hAnsi="Times New Roman"/>
          <w:lang w:val="uk-UA"/>
        </w:rPr>
      </w:pPr>
      <w:r w:rsidRPr="00F346F3">
        <w:rPr>
          <w:rFonts w:ascii="Times New Roman" w:hAnsi="Times New Roman"/>
          <w:b/>
          <w:bCs/>
          <w:iCs/>
          <w:lang w:val="uk-UA"/>
        </w:rPr>
        <w:t>Член Ревізійної комісії Мальцева Анастасія Валеріївна</w:t>
      </w:r>
      <w:r w:rsidRPr="00F346F3">
        <w:rPr>
          <w:rFonts w:ascii="Verdana" w:hAnsi="Verdana"/>
          <w:b/>
          <w:lang w:val="uk-UA"/>
        </w:rPr>
        <w:t xml:space="preserve"> - </w:t>
      </w:r>
      <w:r w:rsidRPr="00F346F3">
        <w:rPr>
          <w:rFonts w:ascii="Times New Roman" w:hAnsi="Times New Roman"/>
          <w:bCs/>
          <w:iCs/>
          <w:lang w:val="uk-UA"/>
        </w:rPr>
        <w:t xml:space="preserve">представник Приватного акціонерного товариства </w:t>
      </w:r>
      <w:r w:rsidRPr="00F346F3">
        <w:rPr>
          <w:rFonts w:ascii="Times New Roman" w:hAnsi="Times New Roman"/>
          <w:lang w:val="uk-UA"/>
        </w:rPr>
        <w:t xml:space="preserve">“Холдінгова компанія “ТЕКО-ДНІПРОМЕТИЗ”, 1983 року народження, освіта вища економічна, виробничий стаж </w:t>
      </w:r>
      <w:r w:rsidR="002B6D76" w:rsidRPr="00F346F3">
        <w:rPr>
          <w:rFonts w:ascii="Times New Roman" w:hAnsi="Times New Roman"/>
          <w:lang w:val="uk-UA"/>
        </w:rPr>
        <w:t>12</w:t>
      </w:r>
      <w:r w:rsidRPr="00F346F3">
        <w:rPr>
          <w:rFonts w:ascii="Times New Roman" w:hAnsi="Times New Roman"/>
          <w:lang w:val="uk-UA"/>
        </w:rPr>
        <w:t xml:space="preserve"> років </w:t>
      </w:r>
      <w:r w:rsidR="002B6D76" w:rsidRPr="00F346F3">
        <w:rPr>
          <w:rFonts w:ascii="Times New Roman" w:hAnsi="Times New Roman"/>
          <w:lang w:val="uk-UA"/>
        </w:rPr>
        <w:t>8</w:t>
      </w:r>
      <w:r w:rsidRPr="00F346F3">
        <w:rPr>
          <w:rFonts w:ascii="Times New Roman" w:hAnsi="Times New Roman"/>
          <w:lang w:val="uk-UA"/>
        </w:rPr>
        <w:t xml:space="preserve"> місяців, на даній посаді </w:t>
      </w:r>
      <w:r w:rsidR="002B6D76" w:rsidRPr="00F346F3">
        <w:rPr>
          <w:rFonts w:ascii="Times New Roman" w:hAnsi="Times New Roman"/>
          <w:lang w:val="uk-UA"/>
        </w:rPr>
        <w:t>1</w:t>
      </w:r>
      <w:r w:rsidRPr="00F346F3">
        <w:rPr>
          <w:rFonts w:ascii="Times New Roman" w:hAnsi="Times New Roman"/>
          <w:lang w:val="uk-UA"/>
        </w:rPr>
        <w:t xml:space="preserve"> </w:t>
      </w:r>
      <w:r w:rsidR="002B6D76" w:rsidRPr="00F346F3">
        <w:rPr>
          <w:rFonts w:ascii="Times New Roman" w:hAnsi="Times New Roman"/>
          <w:lang w:val="uk-UA"/>
        </w:rPr>
        <w:t>рік</w:t>
      </w:r>
      <w:r w:rsidRPr="00F346F3">
        <w:rPr>
          <w:rFonts w:ascii="Times New Roman" w:hAnsi="Times New Roman"/>
          <w:lang w:val="uk-UA"/>
        </w:rPr>
        <w:t>.</w:t>
      </w:r>
    </w:p>
    <w:p w:rsidR="002B6D76" w:rsidRPr="00F346F3" w:rsidRDefault="002B6D76" w:rsidP="002B6D76">
      <w:pPr>
        <w:jc w:val="both"/>
        <w:rPr>
          <w:rFonts w:ascii="Times New Roman" w:hAnsi="Times New Roman"/>
          <w:lang w:val="uk-UA"/>
        </w:rPr>
      </w:pPr>
      <w:r w:rsidRPr="00F346F3">
        <w:rPr>
          <w:rFonts w:ascii="Times New Roman" w:hAnsi="Times New Roman"/>
          <w:lang w:val="uk-UA"/>
        </w:rPr>
        <w:t>Посади за останні п’ять років:</w:t>
      </w:r>
    </w:p>
    <w:p w:rsidR="002B6D76" w:rsidRPr="00F346F3" w:rsidRDefault="002B6D76" w:rsidP="002B6D76">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ТОВ «Інвестиційно фінансова Група «ТАС», менеджер з фінансової та страхової діяльності Дирекції з управління активами у фінансовому секторі;</w:t>
      </w:r>
    </w:p>
    <w:p w:rsidR="002B6D76" w:rsidRPr="00F346F3" w:rsidRDefault="002B6D76" w:rsidP="002B6D76">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ТОВ «ТАС Груп», Старший менеджер з фінансової та страхової діяльності Дирекції з управління активами у фінансовому секторі;</w:t>
      </w:r>
    </w:p>
    <w:p w:rsidR="002B6D76" w:rsidRPr="00F346F3" w:rsidRDefault="002B6D76" w:rsidP="002B6D76">
      <w:pPr>
        <w:pStyle w:val="aff3"/>
        <w:numPr>
          <w:ilvl w:val="0"/>
          <w:numId w:val="41"/>
        </w:numPr>
        <w:tabs>
          <w:tab w:val="left" w:pos="284"/>
        </w:tabs>
        <w:ind w:left="0" w:firstLine="0"/>
        <w:jc w:val="both"/>
        <w:rPr>
          <w:rFonts w:ascii="Times New Roman" w:hAnsi="Times New Roman"/>
          <w:lang w:val="uk-UA"/>
        </w:rPr>
      </w:pPr>
      <w:r w:rsidRPr="00F346F3">
        <w:rPr>
          <w:rFonts w:ascii="Times New Roman" w:hAnsi="Times New Roman"/>
          <w:lang w:val="uk-UA"/>
        </w:rPr>
        <w:t>АТ «СК «ТАС» (приватне), Начальник фінансового управління.</w:t>
      </w:r>
    </w:p>
    <w:p w:rsidR="00C15D06" w:rsidRPr="00F346F3" w:rsidRDefault="00C15D06" w:rsidP="00C15D06">
      <w:pPr>
        <w:pStyle w:val="aff3"/>
        <w:tabs>
          <w:tab w:val="left" w:pos="284"/>
        </w:tabs>
        <w:ind w:left="0"/>
        <w:jc w:val="both"/>
        <w:rPr>
          <w:rFonts w:ascii="Times New Roman" w:hAnsi="Times New Roman"/>
          <w:lang w:val="uk-UA"/>
        </w:rPr>
      </w:pPr>
    </w:p>
    <w:p w:rsidR="00ED4E1F" w:rsidRPr="00F346F3" w:rsidRDefault="00C13508" w:rsidP="00ED4E1F">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1.2.1</w:t>
      </w:r>
      <w:r w:rsidR="00B9497A" w:rsidRPr="00F346F3">
        <w:rPr>
          <w:rFonts w:ascii="Times New Roman" w:hAnsi="Times New Roman"/>
          <w:b/>
          <w:sz w:val="20"/>
          <w:szCs w:val="20"/>
          <w:lang w:val="uk-UA"/>
        </w:rPr>
        <w:t>8</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w:t>
      </w:r>
      <w:r w:rsidR="00ED4E1F" w:rsidRPr="00F346F3">
        <w:rPr>
          <w:rFonts w:ascii="Times New Roman" w:hAnsi="Times New Roman"/>
          <w:b/>
          <w:sz w:val="20"/>
          <w:szCs w:val="20"/>
          <w:lang w:val="uk-UA"/>
        </w:rPr>
        <w:t xml:space="preserve">Відомості про сумарну середню заробітну плату членів виконавчого органу за 1 квартал 2014 року та за 2013 рік: </w:t>
      </w:r>
    </w:p>
    <w:p w:rsidR="00ED4E1F" w:rsidRPr="00F346F3" w:rsidRDefault="00ED4E1F" w:rsidP="00ED4E1F">
      <w:pPr>
        <w:autoSpaceDE w:val="0"/>
        <w:autoSpaceDN w:val="0"/>
        <w:adjustRightInd w:val="0"/>
        <w:ind w:right="-5"/>
        <w:jc w:val="both"/>
        <w:rPr>
          <w:rFonts w:ascii="Times New Roman" w:eastAsia="Times New Roman" w:hAnsi="Times New Roman"/>
          <w:lang w:val="uk-UA"/>
        </w:rPr>
      </w:pPr>
      <w:r w:rsidRPr="00F346F3">
        <w:rPr>
          <w:rFonts w:ascii="Times New Roman" w:eastAsia="Times New Roman" w:hAnsi="Times New Roman"/>
          <w:lang w:val="uk-UA"/>
        </w:rPr>
        <w:t xml:space="preserve">Сумарна середньомісячна заробітна плата за 1 квартал 2014 р. - 353540,59 грн. </w:t>
      </w:r>
    </w:p>
    <w:p w:rsidR="0018653D" w:rsidRPr="00F346F3" w:rsidRDefault="00ED4E1F" w:rsidP="00ED4E1F">
      <w:pPr>
        <w:autoSpaceDE w:val="0"/>
        <w:autoSpaceDN w:val="0"/>
        <w:adjustRightInd w:val="0"/>
        <w:ind w:right="-5"/>
        <w:jc w:val="both"/>
        <w:rPr>
          <w:rFonts w:ascii="Times New Roman" w:eastAsia="Times New Roman" w:hAnsi="Times New Roman"/>
          <w:lang w:val="uk-UA"/>
        </w:rPr>
      </w:pPr>
      <w:r w:rsidRPr="00F346F3">
        <w:rPr>
          <w:rFonts w:ascii="Times New Roman" w:eastAsia="Times New Roman" w:hAnsi="Times New Roman"/>
          <w:lang w:val="uk-UA"/>
        </w:rPr>
        <w:t>Сумарна середньомісячна заробітна плата за 2013 р. –  418814,63грн.</w:t>
      </w:r>
    </w:p>
    <w:p w:rsidR="008D3A70" w:rsidRPr="00F346F3" w:rsidRDefault="002A09D3" w:rsidP="000227A2">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1.</w:t>
      </w:r>
      <w:r w:rsidR="00C13508" w:rsidRPr="00F346F3">
        <w:rPr>
          <w:rFonts w:ascii="Times New Roman" w:hAnsi="Times New Roman"/>
          <w:b/>
          <w:sz w:val="20"/>
          <w:szCs w:val="20"/>
          <w:lang w:val="uk-UA"/>
        </w:rPr>
        <w:t>3</w:t>
      </w: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Інформація про фінансово – господарський стан емітента:</w:t>
      </w:r>
    </w:p>
    <w:p w:rsidR="008D3A70" w:rsidRPr="00F346F3" w:rsidRDefault="00C13508" w:rsidP="000227A2">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1.3.1.</w:t>
      </w:r>
      <w:r w:rsidR="008D3A70" w:rsidRPr="00F346F3">
        <w:rPr>
          <w:rFonts w:ascii="Times New Roman" w:hAnsi="Times New Roman"/>
          <w:b/>
          <w:sz w:val="20"/>
          <w:szCs w:val="20"/>
          <w:lang w:val="uk-UA"/>
        </w:rPr>
        <w:t xml:space="preserve"> Перелік ліцензій (дозволів) емітента на провадження певних видів діяльності, виданих відповідно до Закону України «Про ліцензування певних видів господарської діяльності», із зазначенням строку закінчення їх дії: </w:t>
      </w:r>
    </w:p>
    <w:p w:rsidR="002636D8" w:rsidRPr="00F346F3" w:rsidRDefault="00827FA7"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 xml:space="preserve">банківська </w:t>
      </w:r>
      <w:r w:rsidR="002636D8" w:rsidRPr="00F346F3">
        <w:rPr>
          <w:rFonts w:ascii="Times New Roman" w:hAnsi="Times New Roman"/>
          <w:lang w:val="uk-UA"/>
        </w:rPr>
        <w:t>ліцензі</w:t>
      </w:r>
      <w:r w:rsidRPr="00F346F3">
        <w:rPr>
          <w:rFonts w:ascii="Times New Roman" w:hAnsi="Times New Roman"/>
          <w:lang w:val="uk-UA"/>
        </w:rPr>
        <w:t>я</w:t>
      </w:r>
      <w:r w:rsidR="002636D8" w:rsidRPr="00F346F3">
        <w:rPr>
          <w:rFonts w:ascii="Times New Roman" w:hAnsi="Times New Roman"/>
          <w:lang w:val="uk-UA"/>
        </w:rPr>
        <w:t xml:space="preserve"> Національного банку України № 84 від </w:t>
      </w:r>
      <w:r w:rsidR="000C510D" w:rsidRPr="00F346F3">
        <w:rPr>
          <w:rFonts w:ascii="Times New Roman" w:hAnsi="Times New Roman"/>
          <w:lang w:val="uk-UA"/>
        </w:rPr>
        <w:t>25</w:t>
      </w:r>
      <w:r w:rsidR="002636D8" w:rsidRPr="00F346F3">
        <w:rPr>
          <w:rFonts w:ascii="Times New Roman" w:hAnsi="Times New Roman"/>
          <w:lang w:val="uk-UA"/>
        </w:rPr>
        <w:t>.</w:t>
      </w:r>
      <w:r w:rsidR="000C510D" w:rsidRPr="00F346F3">
        <w:rPr>
          <w:rFonts w:ascii="Times New Roman" w:hAnsi="Times New Roman"/>
          <w:lang w:val="uk-UA"/>
        </w:rPr>
        <w:t>10</w:t>
      </w:r>
      <w:r w:rsidR="002636D8" w:rsidRPr="00F346F3">
        <w:rPr>
          <w:rFonts w:ascii="Times New Roman" w:hAnsi="Times New Roman"/>
          <w:lang w:val="uk-UA"/>
        </w:rPr>
        <w:t>.</w:t>
      </w:r>
      <w:r w:rsidRPr="00F346F3">
        <w:rPr>
          <w:rFonts w:ascii="Times New Roman" w:hAnsi="Times New Roman"/>
          <w:lang w:val="uk-UA"/>
        </w:rPr>
        <w:t>201</w:t>
      </w:r>
      <w:r w:rsidR="000C510D" w:rsidRPr="00F346F3">
        <w:rPr>
          <w:rFonts w:ascii="Times New Roman" w:hAnsi="Times New Roman"/>
          <w:lang w:val="uk-UA"/>
        </w:rPr>
        <w:t>1</w:t>
      </w:r>
      <w:r w:rsidR="002636D8" w:rsidRPr="00F346F3">
        <w:rPr>
          <w:rFonts w:ascii="Times New Roman" w:hAnsi="Times New Roman"/>
          <w:lang w:val="uk-UA"/>
        </w:rPr>
        <w:t xml:space="preserve"> р. на право здійснення банківських операцій</w:t>
      </w:r>
      <w:r w:rsidRPr="00F346F3">
        <w:rPr>
          <w:rFonts w:ascii="Times New Roman" w:hAnsi="Times New Roman"/>
          <w:lang w:val="uk-UA"/>
        </w:rPr>
        <w:t xml:space="preserve">, визначених частиною </w:t>
      </w:r>
      <w:r w:rsidR="000C510D" w:rsidRPr="00F346F3">
        <w:rPr>
          <w:rFonts w:ascii="Times New Roman" w:hAnsi="Times New Roman"/>
          <w:lang w:val="uk-UA"/>
        </w:rPr>
        <w:t>третьою</w:t>
      </w:r>
      <w:r w:rsidRPr="00F346F3">
        <w:rPr>
          <w:rFonts w:ascii="Times New Roman" w:hAnsi="Times New Roman"/>
          <w:lang w:val="uk-UA"/>
        </w:rPr>
        <w:t xml:space="preserve"> статті 47 Закону України «Про банки і банківську діяльність»</w:t>
      </w:r>
      <w:r w:rsidR="002636D8" w:rsidRPr="00F346F3">
        <w:rPr>
          <w:rFonts w:ascii="Times New Roman" w:hAnsi="Times New Roman"/>
          <w:lang w:val="uk-UA"/>
        </w:rPr>
        <w:t>. Термін дії ліцензії необмежений;</w:t>
      </w:r>
    </w:p>
    <w:p w:rsidR="002636D8" w:rsidRPr="00F346F3" w:rsidRDefault="000C510D"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 xml:space="preserve">Генеральна ліцензія </w:t>
      </w:r>
      <w:r w:rsidR="002636D8" w:rsidRPr="00F346F3">
        <w:rPr>
          <w:rFonts w:ascii="Times New Roman" w:hAnsi="Times New Roman"/>
          <w:lang w:val="uk-UA"/>
        </w:rPr>
        <w:t>Національного банку України</w:t>
      </w:r>
      <w:r w:rsidRPr="00F346F3">
        <w:rPr>
          <w:rFonts w:ascii="Times New Roman" w:hAnsi="Times New Roman"/>
          <w:lang w:val="uk-UA"/>
        </w:rPr>
        <w:t xml:space="preserve"> на здійснення валютних операцій</w:t>
      </w:r>
      <w:r w:rsidR="002636D8" w:rsidRPr="00F346F3">
        <w:rPr>
          <w:rFonts w:ascii="Times New Roman" w:hAnsi="Times New Roman"/>
          <w:lang w:val="uk-UA"/>
        </w:rPr>
        <w:t xml:space="preserve"> № 84</w:t>
      </w:r>
      <w:r w:rsidR="005C21D9" w:rsidRPr="00F346F3">
        <w:rPr>
          <w:rFonts w:ascii="Times New Roman" w:hAnsi="Times New Roman"/>
          <w:lang w:val="uk-UA"/>
        </w:rPr>
        <w:t>-2</w:t>
      </w:r>
      <w:r w:rsidR="002636D8" w:rsidRPr="00F346F3">
        <w:rPr>
          <w:rFonts w:ascii="Times New Roman" w:hAnsi="Times New Roman"/>
          <w:lang w:val="uk-UA"/>
        </w:rPr>
        <w:t xml:space="preserve"> від </w:t>
      </w:r>
      <w:r w:rsidRPr="00F346F3">
        <w:rPr>
          <w:rFonts w:ascii="Times New Roman" w:hAnsi="Times New Roman"/>
          <w:lang w:val="uk-UA"/>
        </w:rPr>
        <w:t>2</w:t>
      </w:r>
      <w:r w:rsidR="005C21D9" w:rsidRPr="00F346F3">
        <w:rPr>
          <w:rFonts w:ascii="Times New Roman" w:hAnsi="Times New Roman"/>
          <w:lang w:val="uk-UA"/>
        </w:rPr>
        <w:t>3</w:t>
      </w:r>
      <w:r w:rsidR="002636D8" w:rsidRPr="00F346F3">
        <w:rPr>
          <w:rFonts w:ascii="Times New Roman" w:hAnsi="Times New Roman"/>
          <w:lang w:val="uk-UA"/>
        </w:rPr>
        <w:t>.</w:t>
      </w:r>
      <w:r w:rsidRPr="00F346F3">
        <w:rPr>
          <w:rFonts w:ascii="Times New Roman" w:hAnsi="Times New Roman"/>
          <w:lang w:val="uk-UA"/>
        </w:rPr>
        <w:t>1</w:t>
      </w:r>
      <w:r w:rsidR="005C21D9" w:rsidRPr="00F346F3">
        <w:rPr>
          <w:rFonts w:ascii="Times New Roman" w:hAnsi="Times New Roman"/>
          <w:lang w:val="uk-UA"/>
        </w:rPr>
        <w:t>1</w:t>
      </w:r>
      <w:r w:rsidR="002636D8" w:rsidRPr="00F346F3">
        <w:rPr>
          <w:rFonts w:ascii="Times New Roman" w:hAnsi="Times New Roman"/>
          <w:lang w:val="uk-UA"/>
        </w:rPr>
        <w:t>.</w:t>
      </w:r>
      <w:r w:rsidR="00F92A6F" w:rsidRPr="00F346F3">
        <w:rPr>
          <w:rFonts w:ascii="Times New Roman" w:hAnsi="Times New Roman"/>
          <w:lang w:val="uk-UA"/>
        </w:rPr>
        <w:t>201</w:t>
      </w:r>
      <w:r w:rsidR="005C21D9" w:rsidRPr="00F346F3">
        <w:rPr>
          <w:rFonts w:ascii="Times New Roman" w:hAnsi="Times New Roman"/>
          <w:lang w:val="uk-UA"/>
        </w:rPr>
        <w:t>2</w:t>
      </w:r>
      <w:r w:rsidR="002636D8" w:rsidRPr="00F346F3">
        <w:rPr>
          <w:rFonts w:ascii="Times New Roman" w:hAnsi="Times New Roman"/>
          <w:lang w:val="uk-UA"/>
        </w:rPr>
        <w:t xml:space="preserve"> р. Термін дії дозволу необмежений;</w:t>
      </w:r>
    </w:p>
    <w:p w:rsidR="00827FA7" w:rsidRPr="00F346F3" w:rsidRDefault="00827FA7"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ліцензія Державної комісії з цінних паперів та фондового ринку серія А</w:t>
      </w:r>
      <w:r w:rsidR="000C510D" w:rsidRPr="00F346F3">
        <w:rPr>
          <w:rFonts w:ascii="Times New Roman" w:hAnsi="Times New Roman"/>
          <w:lang w:val="uk-UA"/>
        </w:rPr>
        <w:t>В</w:t>
      </w:r>
      <w:r w:rsidRPr="00F346F3">
        <w:rPr>
          <w:rFonts w:ascii="Times New Roman" w:hAnsi="Times New Roman"/>
          <w:lang w:val="uk-UA"/>
        </w:rPr>
        <w:t xml:space="preserve"> №</w:t>
      </w:r>
      <w:r w:rsidR="000C510D" w:rsidRPr="00F346F3">
        <w:rPr>
          <w:rFonts w:ascii="Times New Roman" w:hAnsi="Times New Roman"/>
          <w:lang w:val="uk-UA"/>
        </w:rPr>
        <w:t>581426</w:t>
      </w:r>
      <w:r w:rsidRPr="00F346F3">
        <w:rPr>
          <w:rFonts w:ascii="Times New Roman" w:hAnsi="Times New Roman"/>
          <w:lang w:val="uk-UA"/>
        </w:rPr>
        <w:t xml:space="preserve"> на здійснення професійної діяльності на фондовому ринку – діяльності з торгівлі цінними паперами: брокерська діяльність</w:t>
      </w:r>
      <w:r w:rsidR="00816993" w:rsidRPr="00F346F3">
        <w:rPr>
          <w:rFonts w:ascii="Times New Roman" w:hAnsi="Times New Roman"/>
          <w:lang w:val="uk-UA"/>
        </w:rPr>
        <w:t xml:space="preserve">, </w:t>
      </w:r>
      <w:r w:rsidR="00A51EE1" w:rsidRPr="00F346F3">
        <w:rPr>
          <w:rFonts w:ascii="Times New Roman" w:hAnsi="Times New Roman"/>
          <w:lang w:val="uk-UA"/>
        </w:rPr>
        <w:t>строк дії ліцензії 13.05.2010 – 13.05.2015 р.</w:t>
      </w:r>
      <w:r w:rsidR="00816993" w:rsidRPr="00F346F3">
        <w:rPr>
          <w:rFonts w:ascii="Times New Roman" w:hAnsi="Times New Roman"/>
          <w:lang w:val="uk-UA"/>
        </w:rPr>
        <w:t xml:space="preserve">, дата видачі ліцензії </w:t>
      </w:r>
      <w:r w:rsidR="000C510D" w:rsidRPr="00F346F3">
        <w:rPr>
          <w:rFonts w:ascii="Times New Roman" w:hAnsi="Times New Roman"/>
          <w:lang w:val="uk-UA"/>
        </w:rPr>
        <w:t>04</w:t>
      </w:r>
      <w:r w:rsidR="00816993" w:rsidRPr="00F346F3">
        <w:rPr>
          <w:rFonts w:ascii="Times New Roman" w:hAnsi="Times New Roman"/>
          <w:lang w:val="uk-UA"/>
        </w:rPr>
        <w:t>.07.201</w:t>
      </w:r>
      <w:r w:rsidR="000C510D" w:rsidRPr="00F346F3">
        <w:rPr>
          <w:rFonts w:ascii="Times New Roman" w:hAnsi="Times New Roman"/>
          <w:lang w:val="uk-UA"/>
        </w:rPr>
        <w:t>1</w:t>
      </w:r>
      <w:r w:rsidR="00816993" w:rsidRPr="00F346F3">
        <w:rPr>
          <w:rFonts w:ascii="Times New Roman" w:hAnsi="Times New Roman"/>
          <w:lang w:val="uk-UA"/>
        </w:rPr>
        <w:t xml:space="preserve"> р.</w:t>
      </w:r>
      <w:r w:rsidRPr="00F346F3">
        <w:rPr>
          <w:rFonts w:ascii="Times New Roman" w:hAnsi="Times New Roman"/>
          <w:lang w:val="uk-UA"/>
        </w:rPr>
        <w:t>;</w:t>
      </w:r>
    </w:p>
    <w:p w:rsidR="00827FA7" w:rsidRPr="00F346F3" w:rsidRDefault="00827FA7" w:rsidP="00827FA7">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 xml:space="preserve">ліцензія Державної комісії з цінних паперів та фондового ринку серія </w:t>
      </w:r>
      <w:r w:rsidR="00816993" w:rsidRPr="00F346F3">
        <w:rPr>
          <w:rFonts w:ascii="Times New Roman" w:hAnsi="Times New Roman"/>
          <w:lang w:val="uk-UA"/>
        </w:rPr>
        <w:t>А</w:t>
      </w:r>
      <w:r w:rsidR="000C510D" w:rsidRPr="00F346F3">
        <w:rPr>
          <w:rFonts w:ascii="Times New Roman" w:hAnsi="Times New Roman"/>
          <w:lang w:val="uk-UA"/>
        </w:rPr>
        <w:t>В</w:t>
      </w:r>
      <w:r w:rsidR="00816993" w:rsidRPr="00F346F3">
        <w:rPr>
          <w:rFonts w:ascii="Times New Roman" w:hAnsi="Times New Roman"/>
          <w:lang w:val="uk-UA"/>
        </w:rPr>
        <w:t xml:space="preserve"> №</w:t>
      </w:r>
      <w:r w:rsidR="000C510D" w:rsidRPr="00F346F3">
        <w:rPr>
          <w:rFonts w:ascii="Times New Roman" w:hAnsi="Times New Roman"/>
          <w:lang w:val="uk-UA"/>
        </w:rPr>
        <w:t>581427</w:t>
      </w:r>
      <w:r w:rsidRPr="00F346F3">
        <w:rPr>
          <w:rFonts w:ascii="Times New Roman" w:hAnsi="Times New Roman"/>
          <w:lang w:val="uk-UA"/>
        </w:rPr>
        <w:t xml:space="preserve"> на здійснення професійної діяльності на фондовому ринку – діяльності з торгівлі цінними паперами: дилерська діяльність</w:t>
      </w:r>
      <w:r w:rsidR="00A51EE1" w:rsidRPr="00F346F3">
        <w:rPr>
          <w:rFonts w:ascii="Times New Roman" w:hAnsi="Times New Roman"/>
          <w:lang w:val="uk-UA"/>
        </w:rPr>
        <w:t xml:space="preserve">, строк дії ліцензії </w:t>
      </w:r>
      <w:r w:rsidR="000C510D" w:rsidRPr="00F346F3">
        <w:rPr>
          <w:rFonts w:ascii="Times New Roman" w:hAnsi="Times New Roman"/>
          <w:lang w:val="uk-UA"/>
        </w:rPr>
        <w:t>13.05.2010 – 13.05.2015 р., дата видачі ліцензії 04.07.2011 р.</w:t>
      </w:r>
      <w:r w:rsidRPr="00F346F3">
        <w:rPr>
          <w:rFonts w:ascii="Times New Roman" w:hAnsi="Times New Roman"/>
          <w:lang w:val="uk-UA"/>
        </w:rPr>
        <w:t>;</w:t>
      </w:r>
    </w:p>
    <w:p w:rsidR="00827FA7" w:rsidRPr="00F346F3" w:rsidRDefault="00827FA7" w:rsidP="00827FA7">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 xml:space="preserve">ліцензія Державної комісії з цінних паперів та фондового ринку серія </w:t>
      </w:r>
      <w:r w:rsidR="00816993" w:rsidRPr="00F346F3">
        <w:rPr>
          <w:rFonts w:ascii="Times New Roman" w:hAnsi="Times New Roman"/>
          <w:lang w:val="uk-UA"/>
        </w:rPr>
        <w:t>А</w:t>
      </w:r>
      <w:r w:rsidR="00082847" w:rsidRPr="00F346F3">
        <w:rPr>
          <w:rFonts w:ascii="Times New Roman" w:hAnsi="Times New Roman"/>
          <w:lang w:val="uk-UA"/>
        </w:rPr>
        <w:t>В</w:t>
      </w:r>
      <w:r w:rsidR="00816993" w:rsidRPr="00F346F3">
        <w:rPr>
          <w:rFonts w:ascii="Times New Roman" w:hAnsi="Times New Roman"/>
          <w:lang w:val="uk-UA"/>
        </w:rPr>
        <w:t xml:space="preserve"> №</w:t>
      </w:r>
      <w:r w:rsidR="00082847" w:rsidRPr="00F346F3">
        <w:rPr>
          <w:rFonts w:ascii="Times New Roman" w:hAnsi="Times New Roman"/>
          <w:lang w:val="uk-UA"/>
        </w:rPr>
        <w:t>581428</w:t>
      </w:r>
      <w:r w:rsidRPr="00F346F3">
        <w:rPr>
          <w:rFonts w:ascii="Times New Roman" w:hAnsi="Times New Roman"/>
          <w:lang w:val="uk-UA"/>
        </w:rPr>
        <w:t xml:space="preserve"> на здійснення професійної діяльності на фондовому ринку – діяльності з торгівлі цінними паперами: </w:t>
      </w:r>
      <w:r w:rsidR="00A51EE1" w:rsidRPr="00F346F3">
        <w:rPr>
          <w:rFonts w:ascii="Times New Roman" w:hAnsi="Times New Roman"/>
          <w:lang w:val="uk-UA"/>
        </w:rPr>
        <w:t xml:space="preserve">андеррайтинг, строк дії ліцензії </w:t>
      </w:r>
      <w:r w:rsidR="00082847" w:rsidRPr="00F346F3">
        <w:rPr>
          <w:rFonts w:ascii="Times New Roman" w:hAnsi="Times New Roman"/>
          <w:lang w:val="uk-UA"/>
        </w:rPr>
        <w:t>13.05.2010 – 13.05.2015 р., дата видачі ліцензії 04.07.2011 р.</w:t>
      </w:r>
      <w:r w:rsidRPr="00F346F3">
        <w:rPr>
          <w:rFonts w:ascii="Times New Roman" w:hAnsi="Times New Roman"/>
          <w:lang w:val="uk-UA"/>
        </w:rPr>
        <w:t>;</w:t>
      </w:r>
    </w:p>
    <w:p w:rsidR="00827FA7" w:rsidRPr="00F346F3" w:rsidRDefault="00827FA7"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 xml:space="preserve">ліцензія Державної комісії з цінних паперів та фондового ринку серія </w:t>
      </w:r>
      <w:r w:rsidR="00816993" w:rsidRPr="00F346F3">
        <w:rPr>
          <w:rFonts w:ascii="Times New Roman" w:hAnsi="Times New Roman"/>
          <w:lang w:val="uk-UA"/>
        </w:rPr>
        <w:t>А</w:t>
      </w:r>
      <w:r w:rsidR="00082847" w:rsidRPr="00F346F3">
        <w:rPr>
          <w:rFonts w:ascii="Times New Roman" w:hAnsi="Times New Roman"/>
          <w:lang w:val="uk-UA"/>
        </w:rPr>
        <w:t>В</w:t>
      </w:r>
      <w:r w:rsidR="00816993" w:rsidRPr="00F346F3">
        <w:rPr>
          <w:rFonts w:ascii="Times New Roman" w:hAnsi="Times New Roman"/>
          <w:lang w:val="uk-UA"/>
        </w:rPr>
        <w:t xml:space="preserve"> №</w:t>
      </w:r>
      <w:r w:rsidR="00082847" w:rsidRPr="00F346F3">
        <w:rPr>
          <w:rFonts w:ascii="Times New Roman" w:hAnsi="Times New Roman"/>
          <w:lang w:val="uk-UA"/>
        </w:rPr>
        <w:t>581429</w:t>
      </w:r>
      <w:r w:rsidRPr="00F346F3">
        <w:rPr>
          <w:rFonts w:ascii="Times New Roman" w:hAnsi="Times New Roman"/>
          <w:lang w:val="uk-UA"/>
        </w:rPr>
        <w:t xml:space="preserve"> на здійснення професійної діяльності на фондовому ринку – діяльності з торгівлі цінними паперами: діяльність з управління цінними паперами</w:t>
      </w:r>
      <w:r w:rsidR="00A51EE1" w:rsidRPr="00F346F3">
        <w:rPr>
          <w:rFonts w:ascii="Times New Roman" w:hAnsi="Times New Roman"/>
          <w:lang w:val="uk-UA"/>
        </w:rPr>
        <w:t xml:space="preserve">, строк дії ліцензії </w:t>
      </w:r>
      <w:r w:rsidR="00082847" w:rsidRPr="00F346F3">
        <w:rPr>
          <w:rFonts w:ascii="Times New Roman" w:hAnsi="Times New Roman"/>
          <w:lang w:val="uk-UA"/>
        </w:rPr>
        <w:t>13.05.2010 – 13.05.2015 р., дата видачі ліцензії 04.07.2011 р.</w:t>
      </w:r>
      <w:r w:rsidR="00607484" w:rsidRPr="00F346F3">
        <w:rPr>
          <w:rFonts w:ascii="Times New Roman" w:hAnsi="Times New Roman"/>
          <w:lang w:val="uk-UA"/>
        </w:rPr>
        <w:t>;</w:t>
      </w:r>
    </w:p>
    <w:p w:rsidR="00607484" w:rsidRPr="00F346F3" w:rsidRDefault="00607484"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ліцензія Національної комісії з цінних паперів та фондового ринку серія А</w:t>
      </w:r>
      <w:r w:rsidR="00996916" w:rsidRPr="00F346F3">
        <w:rPr>
          <w:rFonts w:ascii="Times New Roman" w:hAnsi="Times New Roman"/>
          <w:lang w:val="uk-UA"/>
        </w:rPr>
        <w:t>Е</w:t>
      </w:r>
      <w:r w:rsidRPr="00F346F3">
        <w:rPr>
          <w:rFonts w:ascii="Times New Roman" w:hAnsi="Times New Roman"/>
          <w:lang w:val="uk-UA"/>
        </w:rPr>
        <w:t xml:space="preserve"> №</w:t>
      </w:r>
      <w:r w:rsidR="00996916" w:rsidRPr="00F346F3">
        <w:rPr>
          <w:rFonts w:ascii="Times New Roman" w:hAnsi="Times New Roman"/>
          <w:lang w:val="uk-UA"/>
        </w:rPr>
        <w:t>263379</w:t>
      </w:r>
      <w:r w:rsidRPr="00F346F3">
        <w:rPr>
          <w:rFonts w:ascii="Times New Roman" w:hAnsi="Times New Roman"/>
          <w:lang w:val="uk-UA"/>
        </w:rPr>
        <w:t xml:space="preserve"> на здійснення професійної діяльності на фондовому ринку – депозитарної діяльності: депозитарна діяльність </w:t>
      </w:r>
      <w:r w:rsidR="001A5F18" w:rsidRPr="00F346F3">
        <w:rPr>
          <w:rFonts w:ascii="Times New Roman" w:hAnsi="Times New Roman"/>
          <w:lang w:val="uk-UA"/>
        </w:rPr>
        <w:t>депозитарної установи</w:t>
      </w:r>
      <w:r w:rsidRPr="00F346F3">
        <w:rPr>
          <w:rFonts w:ascii="Times New Roman" w:hAnsi="Times New Roman"/>
          <w:lang w:val="uk-UA"/>
        </w:rPr>
        <w:t>, строк дії ліцензії з 1</w:t>
      </w:r>
      <w:r w:rsidR="00996916" w:rsidRPr="00F346F3">
        <w:rPr>
          <w:rFonts w:ascii="Times New Roman" w:hAnsi="Times New Roman"/>
          <w:lang w:val="uk-UA"/>
        </w:rPr>
        <w:t>2</w:t>
      </w:r>
      <w:r w:rsidRPr="00F346F3">
        <w:rPr>
          <w:rFonts w:ascii="Times New Roman" w:hAnsi="Times New Roman"/>
          <w:lang w:val="uk-UA"/>
        </w:rPr>
        <w:t>.</w:t>
      </w:r>
      <w:r w:rsidR="00996916" w:rsidRPr="00F346F3">
        <w:rPr>
          <w:rFonts w:ascii="Times New Roman" w:hAnsi="Times New Roman"/>
          <w:lang w:val="uk-UA"/>
        </w:rPr>
        <w:t>10</w:t>
      </w:r>
      <w:r w:rsidRPr="00F346F3">
        <w:rPr>
          <w:rFonts w:ascii="Times New Roman" w:hAnsi="Times New Roman"/>
          <w:lang w:val="uk-UA"/>
        </w:rPr>
        <w:t>.201</w:t>
      </w:r>
      <w:r w:rsidR="00996916" w:rsidRPr="00F346F3">
        <w:rPr>
          <w:rFonts w:ascii="Times New Roman" w:hAnsi="Times New Roman"/>
          <w:lang w:val="uk-UA"/>
        </w:rPr>
        <w:t>3</w:t>
      </w:r>
      <w:r w:rsidRPr="00F346F3">
        <w:rPr>
          <w:rFonts w:ascii="Times New Roman" w:hAnsi="Times New Roman"/>
          <w:lang w:val="uk-UA"/>
        </w:rPr>
        <w:t xml:space="preserve"> р. необмежений, дата видачі ліцензії </w:t>
      </w:r>
      <w:r w:rsidR="00996916" w:rsidRPr="00F346F3">
        <w:rPr>
          <w:rFonts w:ascii="Times New Roman" w:hAnsi="Times New Roman"/>
          <w:lang w:val="uk-UA"/>
        </w:rPr>
        <w:t>2</w:t>
      </w:r>
      <w:r w:rsidRPr="00F346F3">
        <w:rPr>
          <w:rFonts w:ascii="Times New Roman" w:hAnsi="Times New Roman"/>
          <w:lang w:val="uk-UA"/>
        </w:rPr>
        <w:t>4.</w:t>
      </w:r>
      <w:r w:rsidR="00996916" w:rsidRPr="00F346F3">
        <w:rPr>
          <w:rFonts w:ascii="Times New Roman" w:hAnsi="Times New Roman"/>
          <w:lang w:val="uk-UA"/>
        </w:rPr>
        <w:t>09</w:t>
      </w:r>
      <w:r w:rsidRPr="00F346F3">
        <w:rPr>
          <w:rFonts w:ascii="Times New Roman" w:hAnsi="Times New Roman"/>
          <w:lang w:val="uk-UA"/>
        </w:rPr>
        <w:t>.201</w:t>
      </w:r>
      <w:r w:rsidR="00996916" w:rsidRPr="00F346F3">
        <w:rPr>
          <w:rFonts w:ascii="Times New Roman" w:hAnsi="Times New Roman"/>
          <w:lang w:val="uk-UA"/>
        </w:rPr>
        <w:t>3</w:t>
      </w:r>
      <w:r w:rsidRPr="00F346F3">
        <w:rPr>
          <w:rFonts w:ascii="Times New Roman" w:hAnsi="Times New Roman"/>
          <w:lang w:val="uk-UA"/>
        </w:rPr>
        <w:t xml:space="preserve"> р.</w:t>
      </w:r>
    </w:p>
    <w:p w:rsidR="00996916" w:rsidRPr="00F346F3" w:rsidRDefault="00996916" w:rsidP="002636D8">
      <w:pPr>
        <w:numPr>
          <w:ilvl w:val="0"/>
          <w:numId w:val="10"/>
        </w:numPr>
        <w:tabs>
          <w:tab w:val="clear" w:pos="1230"/>
        </w:tabs>
        <w:autoSpaceDE w:val="0"/>
        <w:autoSpaceDN w:val="0"/>
        <w:adjustRightInd w:val="0"/>
        <w:ind w:left="374" w:hanging="187"/>
        <w:jc w:val="both"/>
        <w:rPr>
          <w:rFonts w:ascii="Times New Roman" w:hAnsi="Times New Roman"/>
          <w:lang w:val="uk-UA"/>
        </w:rPr>
      </w:pPr>
      <w:r w:rsidRPr="00F346F3">
        <w:rPr>
          <w:rFonts w:ascii="Times New Roman" w:hAnsi="Times New Roman"/>
          <w:lang w:val="uk-UA"/>
        </w:rPr>
        <w:t>ліцензія Національної комісії з цінних паперів та фондового ринку серія АЕ №263380 на здійснення професійної діяльності на фондовому ринку – депозитарної діяльності: діяльності із зберігання активів інститутів спільного інвестування, строк дії ліцензії з 12.10.2013 р. необмежений, дата видачі ліцензії 24.09.2013 р.</w:t>
      </w:r>
    </w:p>
    <w:p w:rsidR="008D3A70" w:rsidRPr="00F346F3" w:rsidRDefault="008D3A70" w:rsidP="008D3A70">
      <w:pPr>
        <w:pStyle w:val="31"/>
        <w:ind w:left="0"/>
        <w:rPr>
          <w:rFonts w:ascii="Times New Roman" w:hAnsi="Times New Roman"/>
          <w:sz w:val="20"/>
          <w:szCs w:val="20"/>
          <w:lang w:val="uk-UA"/>
        </w:rPr>
      </w:pPr>
    </w:p>
    <w:p w:rsidR="004344CC" w:rsidRPr="00F346F3" w:rsidRDefault="004344CC" w:rsidP="004344CC">
      <w:pPr>
        <w:pStyle w:val="af3"/>
        <w:jc w:val="both"/>
        <w:rPr>
          <w:rFonts w:eastAsia="Geneva CY"/>
          <w:b/>
          <w:sz w:val="20"/>
          <w:szCs w:val="20"/>
          <w:lang w:eastAsia="ru-RU"/>
        </w:rPr>
      </w:pPr>
      <w:r w:rsidRPr="00F346F3">
        <w:rPr>
          <w:b/>
          <w:sz w:val="20"/>
          <w:szCs w:val="20"/>
        </w:rPr>
        <w:lastRenderedPageBreak/>
        <w:t>1.3.2. Відомості про фондові біржі</w:t>
      </w:r>
      <w:r w:rsidRPr="00F346F3">
        <w:rPr>
          <w:rFonts w:eastAsia="Geneva CY"/>
          <w:b/>
          <w:sz w:val="20"/>
          <w:szCs w:val="20"/>
          <w:lang w:eastAsia="ru-RU"/>
        </w:rPr>
        <w:t xml:space="preserve">, на яких продавались або продаються цінні папери емітента. </w:t>
      </w:r>
    </w:p>
    <w:p w:rsidR="004344CC" w:rsidRPr="00F346F3" w:rsidRDefault="004344CC" w:rsidP="004344CC">
      <w:pPr>
        <w:autoSpaceDE w:val="0"/>
        <w:autoSpaceDN w:val="0"/>
        <w:adjustRightInd w:val="0"/>
        <w:ind w:right="-5"/>
        <w:jc w:val="both"/>
        <w:rPr>
          <w:rFonts w:ascii="Times New Roman" w:hAnsi="Times New Roman"/>
          <w:lang w:val="uk-UA"/>
        </w:rPr>
      </w:pPr>
      <w:r w:rsidRPr="00F346F3">
        <w:rPr>
          <w:rFonts w:ascii="Times New Roman" w:eastAsia="Times New Roman" w:hAnsi="Times New Roman"/>
          <w:lang w:val="uk-UA"/>
        </w:rPr>
        <w:t>Цінні папери емітента облігації звичайні відсоткові іменні серій В, С</w:t>
      </w:r>
      <w:r w:rsidR="0007129E" w:rsidRPr="00F346F3">
        <w:rPr>
          <w:rFonts w:ascii="Times New Roman" w:eastAsia="Times New Roman" w:hAnsi="Times New Roman"/>
          <w:lang w:val="uk-UA"/>
        </w:rPr>
        <w:t>,</w:t>
      </w:r>
      <w:r w:rsidRPr="00F346F3">
        <w:rPr>
          <w:rFonts w:ascii="Times New Roman" w:eastAsia="Times New Roman" w:hAnsi="Times New Roman"/>
          <w:lang w:val="uk-UA"/>
        </w:rPr>
        <w:t xml:space="preserve"> D </w:t>
      </w:r>
      <w:r w:rsidR="0007129E" w:rsidRPr="00F346F3">
        <w:rPr>
          <w:rFonts w:ascii="Times New Roman" w:eastAsia="Times New Roman" w:hAnsi="Times New Roman"/>
          <w:lang w:val="uk-UA"/>
        </w:rPr>
        <w:t xml:space="preserve">та акції прості іменні </w:t>
      </w:r>
      <w:r w:rsidRPr="00F346F3">
        <w:rPr>
          <w:rFonts w:ascii="Times New Roman" w:eastAsia="Times New Roman" w:hAnsi="Times New Roman"/>
          <w:lang w:val="uk-UA"/>
        </w:rPr>
        <w:t xml:space="preserve">продаються на організаторі торгівлі цінними паперами: ПАТ «ФОНДОВА БІРЖА ПФТС»: зареєстрована Печерською районною у м. Києві адміністрацією 03.11.2008р., Код ЄДРПОУ 21672206; адреса: Україна, 01601, м. Київ, вул. Шовковична, буд. 42/44 (6 поверх); тел.: +38 (044) 277-50-00; ліцензія на здійснення професійної діяльності на ринку цінних паперів — діяльності з організації торгівлі на фондовому ринку серії </w:t>
      </w:r>
      <w:r w:rsidRPr="00F346F3">
        <w:rPr>
          <w:rFonts w:ascii="Times New Roman" w:hAnsi="Times New Roman"/>
          <w:lang w:val="uk-UA"/>
        </w:rPr>
        <w:t xml:space="preserve">АД №034421, видана Національною комісією з цінних паперів та фондового ринку, дата видачі 11.06.2012 р, строк дії з 05.03.2009 по 05.03.2019 року. </w:t>
      </w:r>
    </w:p>
    <w:p w:rsidR="004344CC" w:rsidRPr="00F346F3" w:rsidRDefault="004344CC" w:rsidP="004344CC">
      <w:pPr>
        <w:autoSpaceDE w:val="0"/>
        <w:autoSpaceDN w:val="0"/>
        <w:adjustRightInd w:val="0"/>
        <w:ind w:right="-5"/>
        <w:jc w:val="both"/>
        <w:rPr>
          <w:rFonts w:ascii="Times New Roman" w:hAnsi="Times New Roman"/>
          <w:lang w:val="uk-UA"/>
        </w:rPr>
      </w:pPr>
    </w:p>
    <w:p w:rsidR="004344CC" w:rsidRPr="00F346F3" w:rsidRDefault="004344CC" w:rsidP="004344CC">
      <w:pPr>
        <w:pStyle w:val="af3"/>
        <w:jc w:val="both"/>
        <w:rPr>
          <w:rFonts w:eastAsia="Geneva CY"/>
          <w:b/>
          <w:sz w:val="20"/>
          <w:szCs w:val="20"/>
          <w:lang w:eastAsia="ru-RU"/>
        </w:rPr>
      </w:pPr>
      <w:r w:rsidRPr="00F346F3">
        <w:rPr>
          <w:rFonts w:eastAsia="Geneva CY"/>
          <w:b/>
          <w:sz w:val="20"/>
          <w:szCs w:val="20"/>
          <w:lang w:eastAsia="ru-RU"/>
        </w:rPr>
        <w:t xml:space="preserve">1.3.3. </w:t>
      </w:r>
      <w:r w:rsidR="0007129E" w:rsidRPr="00F346F3">
        <w:rPr>
          <w:b/>
          <w:sz w:val="20"/>
          <w:szCs w:val="20"/>
        </w:rPr>
        <w:t>Відомості про фондові біржі</w:t>
      </w:r>
      <w:r w:rsidRPr="00F346F3">
        <w:rPr>
          <w:rFonts w:eastAsia="Geneva CY"/>
          <w:b/>
          <w:sz w:val="20"/>
          <w:szCs w:val="20"/>
          <w:lang w:eastAsia="ru-RU"/>
        </w:rPr>
        <w:t>, до лістингу яких включені облігації емітента</w:t>
      </w:r>
      <w:r w:rsidR="0007129E" w:rsidRPr="00F346F3">
        <w:rPr>
          <w:rFonts w:eastAsia="Geneva CY"/>
          <w:b/>
          <w:sz w:val="20"/>
          <w:szCs w:val="20"/>
          <w:lang w:eastAsia="ru-RU"/>
        </w:rPr>
        <w:t>.</w:t>
      </w:r>
    </w:p>
    <w:p w:rsidR="004344CC" w:rsidRPr="00F346F3" w:rsidRDefault="0007129E" w:rsidP="004344CC">
      <w:pPr>
        <w:autoSpaceDE w:val="0"/>
        <w:autoSpaceDN w:val="0"/>
        <w:adjustRightInd w:val="0"/>
        <w:ind w:right="-5"/>
        <w:jc w:val="both"/>
        <w:rPr>
          <w:rFonts w:ascii="Times New Roman" w:eastAsia="Times New Roman" w:hAnsi="Times New Roman"/>
          <w:lang w:val="uk-UA"/>
        </w:rPr>
      </w:pPr>
      <w:r w:rsidRPr="00F346F3">
        <w:rPr>
          <w:rFonts w:ascii="Times New Roman" w:eastAsia="Times New Roman" w:hAnsi="Times New Roman"/>
          <w:lang w:val="uk-UA"/>
        </w:rPr>
        <w:t xml:space="preserve">Цінні папери емітента облігації звичайні відсоткові іменні серій В, С D та акції прості іменні включені до лістингу організатора торгівлі цінними паперами: ПАТ «ФОНДОВА БІРЖА ПФТС»: зареєстрована Печерською районною у м. Києві адміністрацією 03.11.2008р., Код ЄДРПОУ 21672206; адреса: Україна, 01601, м. Київ, вул. Шовковична, буд. 42/44 (6 поверх); тел.: +38 (044) 277-50-00; ліцензія на здійснення професійної діяльності на ринку цінних паперів — діяльності з організації торгівлі на фондовому ринку серії </w:t>
      </w:r>
      <w:r w:rsidRPr="00F346F3">
        <w:rPr>
          <w:rFonts w:ascii="Times New Roman" w:hAnsi="Times New Roman"/>
          <w:lang w:val="uk-UA"/>
        </w:rPr>
        <w:t>АД №034421, видана Національною комісією з цінних паперів та фондового ринку, дата видачі 11.06.2012 р, строк дії з 05.03.2009 по 05.03.2019 року.</w:t>
      </w:r>
    </w:p>
    <w:p w:rsidR="008D3A70" w:rsidRPr="00F346F3" w:rsidRDefault="00C13508" w:rsidP="000227A2">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1.3.</w:t>
      </w:r>
      <w:r w:rsidR="00597EFB" w:rsidRPr="00F346F3">
        <w:rPr>
          <w:rFonts w:ascii="Times New Roman" w:hAnsi="Times New Roman"/>
          <w:b/>
          <w:sz w:val="20"/>
          <w:szCs w:val="20"/>
          <w:lang w:val="uk-UA"/>
        </w:rPr>
        <w:t>4</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Опис діяльності емітента за станом на</w:t>
      </w:r>
      <w:r w:rsidR="00BC117D" w:rsidRPr="00F346F3">
        <w:rPr>
          <w:rFonts w:ascii="Times New Roman" w:hAnsi="Times New Roman"/>
          <w:b/>
          <w:sz w:val="20"/>
          <w:szCs w:val="20"/>
          <w:lang w:val="uk-UA"/>
        </w:rPr>
        <w:t xml:space="preserve"> </w:t>
      </w:r>
      <w:r w:rsidR="00BA2C23" w:rsidRPr="00BA2C23">
        <w:rPr>
          <w:rFonts w:ascii="Times New Roman" w:hAnsi="Times New Roman"/>
          <w:b/>
          <w:sz w:val="20"/>
          <w:szCs w:val="20"/>
          <w:lang w:val="ru-RU"/>
        </w:rPr>
        <w:t>31</w:t>
      </w:r>
      <w:r w:rsidR="008D3A70" w:rsidRPr="00F346F3">
        <w:rPr>
          <w:rFonts w:ascii="Times New Roman" w:hAnsi="Times New Roman"/>
          <w:b/>
          <w:sz w:val="20"/>
          <w:szCs w:val="20"/>
          <w:lang w:val="uk-UA"/>
        </w:rPr>
        <w:t>.</w:t>
      </w:r>
      <w:r w:rsidR="00BC117D" w:rsidRPr="00F346F3">
        <w:rPr>
          <w:rFonts w:ascii="Times New Roman" w:hAnsi="Times New Roman"/>
          <w:b/>
          <w:sz w:val="20"/>
          <w:szCs w:val="20"/>
          <w:lang w:val="uk-UA"/>
        </w:rPr>
        <w:t>0</w:t>
      </w:r>
      <w:r w:rsidR="00BA2C23" w:rsidRPr="00BA2C23">
        <w:rPr>
          <w:rFonts w:ascii="Times New Roman" w:hAnsi="Times New Roman"/>
          <w:b/>
          <w:sz w:val="20"/>
          <w:szCs w:val="20"/>
          <w:lang w:val="ru-RU"/>
        </w:rPr>
        <w:t>3</w:t>
      </w:r>
      <w:r w:rsidR="008D3A70" w:rsidRPr="00F346F3">
        <w:rPr>
          <w:rFonts w:ascii="Times New Roman" w:hAnsi="Times New Roman"/>
          <w:b/>
          <w:sz w:val="20"/>
          <w:szCs w:val="20"/>
          <w:lang w:val="uk-UA"/>
        </w:rPr>
        <w:t>.20</w:t>
      </w:r>
      <w:r w:rsidR="00A51EE1" w:rsidRPr="00F346F3">
        <w:rPr>
          <w:rFonts w:ascii="Times New Roman" w:hAnsi="Times New Roman"/>
          <w:b/>
          <w:sz w:val="20"/>
          <w:szCs w:val="20"/>
          <w:lang w:val="uk-UA"/>
        </w:rPr>
        <w:t>1</w:t>
      </w:r>
      <w:r w:rsidR="00BC117D" w:rsidRPr="00F346F3">
        <w:rPr>
          <w:rFonts w:ascii="Times New Roman" w:hAnsi="Times New Roman"/>
          <w:b/>
          <w:sz w:val="20"/>
          <w:szCs w:val="20"/>
          <w:lang w:val="uk-UA"/>
        </w:rPr>
        <w:t>4</w:t>
      </w:r>
      <w:r w:rsidR="008D3A70" w:rsidRPr="00F346F3">
        <w:rPr>
          <w:rFonts w:ascii="Times New Roman" w:hAnsi="Times New Roman"/>
          <w:b/>
          <w:sz w:val="20"/>
          <w:szCs w:val="20"/>
          <w:lang w:val="uk-UA"/>
        </w:rPr>
        <w:t xml:space="preserve"> року, а саме дані про:</w:t>
      </w:r>
    </w:p>
    <w:p w:rsidR="008D3A70" w:rsidRPr="00F346F3" w:rsidRDefault="008D3A70" w:rsidP="00F376B6">
      <w:pPr>
        <w:jc w:val="both"/>
        <w:rPr>
          <w:rFonts w:ascii="Times New Roman" w:hAnsi="Times New Roman"/>
          <w:b/>
          <w:lang w:val="uk-UA"/>
        </w:rPr>
      </w:pPr>
      <w:r w:rsidRPr="00F346F3">
        <w:rPr>
          <w:rFonts w:ascii="Times New Roman" w:hAnsi="Times New Roman"/>
          <w:b/>
          <w:lang w:val="uk-UA"/>
        </w:rPr>
        <w:t>А) загальні тенденції та особливості розвитку галузі, у якій здійснює діяльність емітент, сезонний характер виробництва:</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 xml:space="preserve">Стан грошово-кредитного ринку в березні </w:t>
      </w:r>
      <w:r>
        <w:rPr>
          <w:rFonts w:ascii="Times New Roman" w:eastAsia="Times New Roman" w:hAnsi="Times New Roman"/>
          <w:lang w:val="uk-UA"/>
        </w:rPr>
        <w:t>2014 року</w:t>
      </w:r>
      <w:r w:rsidRPr="00BA2C23">
        <w:rPr>
          <w:rFonts w:ascii="Times New Roman" w:eastAsia="Times New Roman" w:hAnsi="Times New Roman"/>
          <w:lang w:val="uk-UA"/>
        </w:rPr>
        <w:t xml:space="preserve"> продовжував перебувати під впливом суспільно-політичного напруження в країні за одночасного уповільнення темпів відпливу коштів у національній валюті з депозитних рахунків банків.</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Так обсяг депозитів у національній валюті в березні зменшився на 3,2 % – до 379,5 млрд. грн. (з початку року на 10,1 %), у тому числі фізичних осіб – на 5,3 % (з початку року на 12,8 %) – до 221,2 млрд. грн.,юридичних осіб – на 0,2 % (з початку року на 6,2 %) – до 158,3 млрд. грн.</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Протягом березня також знизився обсяг депозитів в іноземній валюті (у доларовому еквіваленті) на 7,1 % (з початку року на 14,0 %) – до 26,5 млрд. дол. США, у тому числі фізичних осіб – на 6,4 % (з початку року на 13,7 %) – до 19,8 млрд. дол. США, юридичних осіб – на 9,0 % (з початку року на 15,0 %) – до 6,6 млрд. дол. США.</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Скорочення банківських депозитів супроводжувалося збільшенням рівня готівки поза банками на 6,1 % (з початку року на 12,9 %) – до 268,5 млрд. грн. Обсяг грошової маси в березні збільшився на 1,0 % (з початку року на 3,8 %) – до 943,2 млрд. грн. Монетарна база за цей період зросла на 6,9 % (з початку року на 7,4 %) – до 329,7 млрд. грн.</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Протягом березня залишки за кредитами в національній валюті зменшилися на 1,1 % (з початку року на 2,9 %) – до 579,6 млрд. грн., у тому числі юридичних осіб – на 1,1 % (з початку року на 3,6 %) – до458,1 млрд. грн., фізичних осіб – на 1,2 % (з початку року на 0,3%) – до 121,4 млрд. грн.</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В іноземній валюті залишки за кредитами (у доларовому еквіваленті) зменшилися на 1,2 % (з початку року на 1,3 %) – до 38,0 млрд. дол. США, у тому числі фізичних осіб – на 2,0 % (з початку року на 5,4 %) –до 7,9 млрд. дол. США, юридичних осіб – на 1,0 % (з початку року на 0,2 %) – до 30,1 млрд. дол. США.</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Ураховуючи це, Національний банк уживав системних заходів, спрямованих на забезпечення стабільності банківської системи та підтримку її ліквідності на достатньому рівні.</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Так обсяг рефінансування банків Національним банком України в березні становив 32,3 млрд. грн. (з початку року – 63,1 млрд. грн.). Середньозважена процентна ставка за цими операціями за березень становила15,66 % річних (з початку року – 12,62 % річних).</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Одночасно протягом місяця Національний банк України набув у власність державних облігацій України (за номінальною вартістю) на суму 4,4 млрд. грн. та 5,0 млн. дол. США (з початку року – 26,3 млрд. грн. та 5,0 млн. дол. США). Операції з продажу зі свого портфеля цінних паперів України в поточному році ним не проводилися.</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Крім того, у 2014 році Національний банк України здійснював операції з купівлі (продажу) державних облігацій України через механізм двостороннього котирування, у межах якого було куплено та продано державних облігацій України (за номінальною вартістю) на суму 1,0 млрд. грн. відповідно. У березні операції з купівлі та продажу державних облігацій України через механізм двостороннього котирування не проводилися.</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Водночас з метою абсорбування ліквідності Національний банк України проводив операції з мобілізації коштів – їх обсяг у березні становив 111,9 млрд. грн. (з початку року – 229,0 млрд. грн.). Майже всі ці операції було здійснено на строк овернайт. Середньозважена процентна ставка за операціями з мобілізації коштів в березні становила 1,93 % (з початку року – 1,97 % річних).</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Обсяг коррахунків банків у Національному банку України в березні збільшився на 17,5 % (з початку року зменшився на 4,3%) – до 31,6 млрд. грн. Обсяг обов’язкових резервів, сформованих банками відповідно до встановлених нормативів, на 04.04.2014 становив 31,6 млрд. грн., з яких на окремий рахунок у Національному банку України було перераховано 6,2 млрд. грн.</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 xml:space="preserve">Операції Національного банку з насичення ліквідності банківської системи позитивно вплинули на вартість ресурсів на грошово-кредитного ринку. У березні спостерігалося зменшення вартості ресурсів майже на </w:t>
      </w:r>
      <w:r w:rsidRPr="00BA2C23">
        <w:rPr>
          <w:rFonts w:ascii="Times New Roman" w:eastAsia="Times New Roman" w:hAnsi="Times New Roman"/>
          <w:lang w:val="uk-UA"/>
        </w:rPr>
        <w:lastRenderedPageBreak/>
        <w:t>всіх його сегментах. Так середньозважена ставка за кредитами, наданими фізичним та юридичним особам, у березні, порівняно із лютим, знизилася в національній валюті до 19,69 % річних (з 20,44 %), в іноземній валюті – до 8,56 % (з 9,05 %). Середньозважена ставка за депозитами в національній валюті за цей період зменшилася до 12,18 % річних (з 14,14 %) за незначного зростання в іноземній – до 6,65 % (з 6,52 %). Вартість ресурсів на міжбанківському кредитному ринку в національній валюті подешевшала до 10,25 % річних (з 15,53 %).</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У березні оголошувалися аукціони з розміщення облігацій внутрішніх державних позик (далі – ОВДП), номінованих як у національній валюті, так і в доларах США. За їх результатами до Державного бюджету України надійшло коштів на суму: 3,9 млрд. грн. (з початку року – 14,2 млрд. грн. та 0,2 млрд. дол. США). Аукціони з розміщення ОВДП, номінованих у доларах США, у березні не відбулися. Середньозважена дохідність ОВДП у національній валюті під час їх первинного розміщення становила у березні 12,74 % річних (з початку року – 12,73 %, у доларах США – 5,00 %).</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У 2014 році Міністерство фінансів України здійснило випуск ОВДП для збільшення статутного капіталу НАК “Нафтогаз України” (відповідно до постанови Кабінету Міністрів України “Про збільшення статутного капіталу Національної акціонерної компанії “Нафтогаз України” від 12.02.2014 № 40) на загальну суму 11,1 млрд. грн. з дохідністю 14,25 % річних.</w:t>
      </w:r>
    </w:p>
    <w:p w:rsidR="00BA2C23" w:rsidRPr="00BA2C23" w:rsidRDefault="00BA2C23" w:rsidP="003F0F06">
      <w:pPr>
        <w:ind w:firstLine="720"/>
        <w:contextualSpacing/>
        <w:jc w:val="both"/>
        <w:rPr>
          <w:rFonts w:ascii="Times New Roman" w:eastAsia="Times New Roman" w:hAnsi="Times New Roman"/>
          <w:lang w:val="uk-UA"/>
        </w:rPr>
      </w:pPr>
      <w:r w:rsidRPr="00BA2C23">
        <w:rPr>
          <w:rFonts w:ascii="Times New Roman" w:eastAsia="Times New Roman" w:hAnsi="Times New Roman"/>
          <w:lang w:val="uk-UA"/>
        </w:rPr>
        <w:t>Погашення та сплата доходу за ОВДП здійснювалися своєчасно та в повному обсязі, який з початку року становив 21,5 млрд. грн., у тому числі погашення – 15,6 млрд. грн., сплата купонного доходу – 5,9 млрд. грн.</w:t>
      </w:r>
    </w:p>
    <w:p w:rsidR="00D525C1" w:rsidRPr="00F346F3" w:rsidRDefault="00D525C1" w:rsidP="00D525C1">
      <w:pPr>
        <w:shd w:val="clear" w:color="auto" w:fill="FFFFFF"/>
        <w:tabs>
          <w:tab w:val="num" w:pos="0"/>
          <w:tab w:val="left" w:pos="1258"/>
          <w:tab w:val="left" w:pos="6283"/>
        </w:tabs>
        <w:ind w:firstLine="540"/>
        <w:jc w:val="both"/>
        <w:rPr>
          <w:rFonts w:ascii="Times New Roman" w:eastAsia="Times New Roman" w:hAnsi="Times New Roman"/>
          <w:lang w:val="uk-UA"/>
        </w:rPr>
      </w:pPr>
      <w:r w:rsidRPr="00F346F3">
        <w:rPr>
          <w:rFonts w:ascii="Times New Roman" w:eastAsia="Times New Roman" w:hAnsi="Times New Roman"/>
          <w:lang w:val="uk-UA"/>
        </w:rPr>
        <w:t>Сезонний характер виробництва відсутній.</w:t>
      </w:r>
    </w:p>
    <w:p w:rsidR="00D40DCA" w:rsidRPr="00F346F3" w:rsidRDefault="008D3A70" w:rsidP="00D40DCA">
      <w:pPr>
        <w:pStyle w:val="31"/>
        <w:ind w:left="0"/>
        <w:jc w:val="both"/>
        <w:rPr>
          <w:rFonts w:ascii="Times New Roman" w:hAnsi="Times New Roman"/>
          <w:sz w:val="20"/>
          <w:szCs w:val="20"/>
          <w:lang w:val="uk-UA"/>
        </w:rPr>
      </w:pPr>
      <w:r w:rsidRPr="00F346F3">
        <w:rPr>
          <w:rFonts w:ascii="Times New Roman" w:hAnsi="Times New Roman"/>
          <w:b/>
          <w:sz w:val="20"/>
          <w:szCs w:val="20"/>
          <w:lang w:val="uk-UA"/>
        </w:rPr>
        <w:t>Б) Обсяг основних видів продукції, послуг або робіт, що виробляє (здійснює) емітент:</w:t>
      </w:r>
      <w:r w:rsidRPr="00F346F3">
        <w:rPr>
          <w:rFonts w:ascii="Times New Roman" w:hAnsi="Times New Roman"/>
          <w:sz w:val="20"/>
          <w:szCs w:val="20"/>
          <w:lang w:val="uk-UA"/>
        </w:rPr>
        <w:t xml:space="preserve"> </w:t>
      </w:r>
    </w:p>
    <w:p w:rsidR="008D3A70" w:rsidRPr="00F346F3" w:rsidRDefault="0063493D" w:rsidP="00D40DCA">
      <w:pPr>
        <w:pStyle w:val="31"/>
        <w:ind w:left="0"/>
        <w:jc w:val="both"/>
        <w:rPr>
          <w:rFonts w:ascii="Times New Roman" w:hAnsi="Times New Roman"/>
          <w:sz w:val="20"/>
          <w:szCs w:val="20"/>
          <w:lang w:val="uk-UA"/>
        </w:rPr>
      </w:pPr>
      <w:r w:rsidRPr="00F346F3">
        <w:rPr>
          <w:rFonts w:ascii="Times New Roman" w:hAnsi="Times New Roman"/>
          <w:sz w:val="20"/>
          <w:szCs w:val="20"/>
          <w:lang w:val="uk-UA"/>
        </w:rPr>
        <w:t>Основні види продукції, що здійснює емітент – це видача кредитів та залучення коштів юридичних та фізичних осіб. Станом на 31.03.2014 року було надано кредитів клієнтам 2 352 059 тис. грн. та залучено коштів клієнтів на суму 2 209 159 тис. грн.</w:t>
      </w:r>
    </w:p>
    <w:p w:rsidR="008D3A70" w:rsidRPr="00F346F3" w:rsidRDefault="008D3A70" w:rsidP="00E34DB5">
      <w:pPr>
        <w:jc w:val="both"/>
        <w:rPr>
          <w:rFonts w:ascii="Times New Roman" w:hAnsi="Times New Roman"/>
          <w:lang w:val="uk-UA"/>
        </w:rPr>
      </w:pPr>
      <w:r w:rsidRPr="00F346F3">
        <w:rPr>
          <w:rFonts w:ascii="Times New Roman" w:hAnsi="Times New Roman"/>
          <w:b/>
          <w:lang w:val="uk-UA"/>
        </w:rPr>
        <w:t xml:space="preserve">В) Ринки збуту, основні споживачі продукції, послуг або робіт, що виробляє (здійснює) емітент: </w:t>
      </w:r>
      <w:r w:rsidR="009079CA" w:rsidRPr="00F346F3">
        <w:rPr>
          <w:rFonts w:ascii="Times New Roman" w:hAnsi="Times New Roman"/>
          <w:lang w:val="uk-UA"/>
        </w:rPr>
        <w:t>Ринком збуту Банку є територія України. Споживачами послуг Банку є юридичні особи різних форм власності та галузей діяльності, та населення.</w:t>
      </w:r>
    </w:p>
    <w:p w:rsidR="002A09D3" w:rsidRPr="00F346F3" w:rsidRDefault="002A09D3" w:rsidP="00E34DB5">
      <w:pPr>
        <w:jc w:val="both"/>
        <w:rPr>
          <w:rFonts w:ascii="Times New Roman" w:hAnsi="Times New Roman"/>
          <w:highlight w:val="yellow"/>
          <w:lang w:val="uk-UA"/>
        </w:rPr>
      </w:pPr>
    </w:p>
    <w:p w:rsidR="008D3A70" w:rsidRPr="00F346F3" w:rsidRDefault="008D3A70" w:rsidP="00E34DB5">
      <w:pPr>
        <w:pStyle w:val="31"/>
        <w:ind w:left="0"/>
        <w:jc w:val="both"/>
        <w:rPr>
          <w:rFonts w:ascii="Times New Roman" w:hAnsi="Times New Roman"/>
          <w:sz w:val="20"/>
          <w:szCs w:val="20"/>
          <w:highlight w:val="yellow"/>
          <w:lang w:val="uk-UA"/>
        </w:rPr>
      </w:pPr>
      <w:r w:rsidRPr="00F346F3">
        <w:rPr>
          <w:rFonts w:ascii="Times New Roman" w:hAnsi="Times New Roman"/>
          <w:b/>
          <w:sz w:val="20"/>
          <w:szCs w:val="20"/>
          <w:lang w:val="uk-UA"/>
        </w:rPr>
        <w:t>Г) Основні конкуренти емітента:</w:t>
      </w:r>
      <w:r w:rsidRPr="00F346F3">
        <w:rPr>
          <w:rFonts w:ascii="Times New Roman" w:hAnsi="Times New Roman"/>
          <w:sz w:val="20"/>
          <w:szCs w:val="20"/>
          <w:lang w:val="uk-UA"/>
        </w:rPr>
        <w:t xml:space="preserve"> </w:t>
      </w:r>
      <w:r w:rsidR="00D525C1" w:rsidRPr="00F346F3">
        <w:rPr>
          <w:rFonts w:ascii="Times New Roman" w:hAnsi="Times New Roman"/>
          <w:sz w:val="20"/>
          <w:szCs w:val="20"/>
          <w:lang w:val="uk-UA"/>
        </w:rPr>
        <w:t>банки 3 та 4 групи згідно класифікації Національного банку України</w:t>
      </w:r>
      <w:r w:rsidR="00A51C5F" w:rsidRPr="00F346F3">
        <w:rPr>
          <w:rFonts w:ascii="Times New Roman" w:hAnsi="Times New Roman"/>
          <w:sz w:val="20"/>
          <w:szCs w:val="20"/>
          <w:lang w:val="uk-UA"/>
        </w:rPr>
        <w:t>, у тому числі ПАТ «БАНК 3/4» (код за ЄДРПОУ 36002395)</w:t>
      </w:r>
      <w:r w:rsidR="00D525C1" w:rsidRPr="00F346F3">
        <w:rPr>
          <w:rFonts w:ascii="Times New Roman" w:hAnsi="Times New Roman"/>
          <w:sz w:val="20"/>
          <w:szCs w:val="20"/>
          <w:lang w:val="uk-UA"/>
        </w:rPr>
        <w:t xml:space="preserve">, </w:t>
      </w:r>
      <w:r w:rsidR="00A51C5F" w:rsidRPr="00F346F3">
        <w:rPr>
          <w:rFonts w:ascii="Times New Roman" w:hAnsi="Times New Roman"/>
          <w:sz w:val="20"/>
          <w:szCs w:val="20"/>
          <w:lang w:val="uk-UA"/>
        </w:rPr>
        <w:t xml:space="preserve">АТ </w:t>
      </w:r>
      <w:r w:rsidR="00D525C1" w:rsidRPr="00F346F3">
        <w:rPr>
          <w:rFonts w:ascii="Times New Roman" w:hAnsi="Times New Roman"/>
          <w:sz w:val="20"/>
          <w:szCs w:val="20"/>
          <w:lang w:val="uk-UA"/>
        </w:rPr>
        <w:t>«</w:t>
      </w:r>
      <w:r w:rsidR="00A51C5F" w:rsidRPr="00F346F3">
        <w:rPr>
          <w:rFonts w:ascii="Times New Roman" w:hAnsi="Times New Roman"/>
          <w:sz w:val="20"/>
          <w:szCs w:val="20"/>
          <w:lang w:val="uk-UA"/>
        </w:rPr>
        <w:t>ФОРТУНА-БАНК</w:t>
      </w:r>
      <w:r w:rsidR="00D525C1" w:rsidRPr="00F346F3">
        <w:rPr>
          <w:rFonts w:ascii="Times New Roman" w:hAnsi="Times New Roman"/>
          <w:sz w:val="20"/>
          <w:szCs w:val="20"/>
          <w:lang w:val="uk-UA"/>
        </w:rPr>
        <w:t>»</w:t>
      </w:r>
      <w:r w:rsidR="00A51C5F" w:rsidRPr="00F346F3">
        <w:rPr>
          <w:rFonts w:ascii="Times New Roman" w:hAnsi="Times New Roman"/>
          <w:sz w:val="20"/>
          <w:szCs w:val="20"/>
          <w:lang w:val="uk-UA"/>
        </w:rPr>
        <w:t xml:space="preserve"> (код за ЄДРПОУ 26254732)</w:t>
      </w:r>
      <w:r w:rsidR="00D525C1" w:rsidRPr="00F346F3">
        <w:rPr>
          <w:rFonts w:ascii="Times New Roman" w:hAnsi="Times New Roman"/>
          <w:sz w:val="20"/>
          <w:szCs w:val="20"/>
          <w:lang w:val="uk-UA"/>
        </w:rPr>
        <w:t>, ПАТ «</w:t>
      </w:r>
      <w:r w:rsidR="00A51C5F" w:rsidRPr="00F346F3">
        <w:rPr>
          <w:rFonts w:ascii="Times New Roman" w:hAnsi="Times New Roman"/>
          <w:sz w:val="20"/>
          <w:szCs w:val="20"/>
          <w:lang w:val="uk-UA"/>
        </w:rPr>
        <w:t>БАНК ВОСТОК</w:t>
      </w:r>
      <w:r w:rsidR="00D525C1" w:rsidRPr="00F346F3">
        <w:rPr>
          <w:rFonts w:ascii="Times New Roman" w:hAnsi="Times New Roman"/>
          <w:sz w:val="20"/>
          <w:szCs w:val="20"/>
          <w:lang w:val="uk-UA"/>
        </w:rPr>
        <w:t xml:space="preserve">» </w:t>
      </w:r>
      <w:r w:rsidR="00A51C5F" w:rsidRPr="00F346F3">
        <w:rPr>
          <w:rFonts w:ascii="Times New Roman" w:hAnsi="Times New Roman"/>
          <w:sz w:val="20"/>
          <w:szCs w:val="20"/>
          <w:lang w:val="uk-UA"/>
        </w:rPr>
        <w:t>(код за ЄДРПОУ 26237202), АТ «ПІРЕУС БАНК МКБ</w:t>
      </w:r>
      <w:r w:rsidR="00D525C1" w:rsidRPr="00F346F3">
        <w:rPr>
          <w:rFonts w:ascii="Times New Roman" w:hAnsi="Times New Roman"/>
          <w:sz w:val="20"/>
          <w:szCs w:val="20"/>
          <w:lang w:val="uk-UA"/>
        </w:rPr>
        <w:t xml:space="preserve">» (код за ЄДРПОУ </w:t>
      </w:r>
      <w:r w:rsidR="00A51C5F" w:rsidRPr="00F346F3">
        <w:rPr>
          <w:rFonts w:ascii="Times New Roman" w:hAnsi="Times New Roman"/>
          <w:sz w:val="20"/>
          <w:szCs w:val="20"/>
          <w:lang w:val="uk-UA"/>
        </w:rPr>
        <w:t>20034231</w:t>
      </w:r>
      <w:r w:rsidR="00D525C1" w:rsidRPr="00F346F3">
        <w:rPr>
          <w:rFonts w:ascii="Times New Roman" w:hAnsi="Times New Roman"/>
          <w:sz w:val="20"/>
          <w:szCs w:val="20"/>
          <w:lang w:val="uk-UA"/>
        </w:rPr>
        <w:t>) та інші</w:t>
      </w:r>
      <w:r w:rsidR="005F164F" w:rsidRPr="00F346F3">
        <w:rPr>
          <w:rFonts w:ascii="Times New Roman" w:hAnsi="Times New Roman"/>
          <w:sz w:val="20"/>
          <w:szCs w:val="20"/>
          <w:lang w:val="uk-UA"/>
        </w:rPr>
        <w:t>.</w:t>
      </w:r>
    </w:p>
    <w:p w:rsidR="008D3A70" w:rsidRPr="00F346F3" w:rsidRDefault="00C13508" w:rsidP="00D93EA7">
      <w:pPr>
        <w:pStyle w:val="31"/>
        <w:ind w:left="0"/>
        <w:jc w:val="both"/>
        <w:rPr>
          <w:rFonts w:ascii="Times New Roman" w:hAnsi="Times New Roman"/>
          <w:sz w:val="20"/>
          <w:szCs w:val="20"/>
          <w:lang w:val="uk-UA"/>
        </w:rPr>
      </w:pPr>
      <w:r w:rsidRPr="00F346F3">
        <w:rPr>
          <w:rFonts w:ascii="Times New Roman" w:hAnsi="Times New Roman"/>
          <w:b/>
          <w:sz w:val="20"/>
          <w:szCs w:val="20"/>
          <w:lang w:val="uk-UA"/>
        </w:rPr>
        <w:t>1.3.</w:t>
      </w:r>
      <w:r w:rsidR="00597EFB" w:rsidRPr="00F346F3">
        <w:rPr>
          <w:rFonts w:ascii="Times New Roman" w:hAnsi="Times New Roman"/>
          <w:b/>
          <w:sz w:val="20"/>
          <w:szCs w:val="20"/>
          <w:lang w:val="uk-UA"/>
        </w:rPr>
        <w:t>5</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Обсяги та напрями інвестиційної діяльності емітента:</w:t>
      </w:r>
      <w:r w:rsidR="008D3A70" w:rsidRPr="00F346F3">
        <w:rPr>
          <w:rFonts w:ascii="Times New Roman" w:hAnsi="Times New Roman"/>
          <w:sz w:val="20"/>
          <w:szCs w:val="20"/>
          <w:lang w:val="uk-UA"/>
        </w:rPr>
        <w:t xml:space="preserve"> </w:t>
      </w:r>
    </w:p>
    <w:p w:rsidR="00704F6F" w:rsidRPr="00F346F3" w:rsidRDefault="0063493D" w:rsidP="00D93EA7">
      <w:pPr>
        <w:jc w:val="both"/>
        <w:rPr>
          <w:rFonts w:ascii="Times New Roman" w:hAnsi="Times New Roman"/>
          <w:bCs/>
          <w:lang w:val="uk-UA"/>
        </w:rPr>
      </w:pPr>
      <w:r w:rsidRPr="00F346F3">
        <w:rPr>
          <w:rFonts w:ascii="Times New Roman" w:hAnsi="Times New Roman"/>
          <w:spacing w:val="-2"/>
          <w:lang w:val="uk-UA"/>
        </w:rPr>
        <w:t>Основним напрямом інвестиційної діяльності емітента є інвестиції у цінні папери</w:t>
      </w:r>
      <w:r w:rsidRPr="00F346F3">
        <w:rPr>
          <w:rFonts w:ascii="Times New Roman" w:hAnsi="Times New Roman"/>
          <w:bCs/>
          <w:lang w:val="uk-UA"/>
        </w:rPr>
        <w:t>. Обсяг вкладень емітента в цінні папери станом на 31.03.2014 року становить 344 735 тис. грн. та складається з вкладень в ОВДП та облігації підприємств. Також емітент має вкладення в інвестиційну нерухомість у розмірі 10 545 тис. грн.</w:t>
      </w:r>
    </w:p>
    <w:p w:rsidR="0063493D" w:rsidRPr="00F346F3" w:rsidRDefault="0063493D" w:rsidP="00E34DB5">
      <w:pPr>
        <w:pStyle w:val="31"/>
        <w:ind w:left="0"/>
        <w:jc w:val="both"/>
        <w:rPr>
          <w:rFonts w:ascii="Times New Roman" w:hAnsi="Times New Roman"/>
          <w:b/>
          <w:sz w:val="20"/>
          <w:szCs w:val="20"/>
          <w:lang w:val="uk-UA"/>
        </w:rPr>
      </w:pPr>
    </w:p>
    <w:p w:rsidR="008D3A70" w:rsidRPr="00F346F3" w:rsidRDefault="00C13508" w:rsidP="00E34DB5">
      <w:pPr>
        <w:pStyle w:val="31"/>
        <w:ind w:left="0"/>
        <w:jc w:val="both"/>
        <w:rPr>
          <w:rFonts w:ascii="Times New Roman" w:hAnsi="Times New Roman"/>
          <w:sz w:val="20"/>
          <w:szCs w:val="20"/>
          <w:lang w:val="uk-UA"/>
        </w:rPr>
      </w:pPr>
      <w:r w:rsidRPr="00F346F3">
        <w:rPr>
          <w:rFonts w:ascii="Times New Roman" w:hAnsi="Times New Roman"/>
          <w:b/>
          <w:sz w:val="20"/>
          <w:szCs w:val="20"/>
          <w:lang w:val="uk-UA"/>
        </w:rPr>
        <w:t>1.3.</w:t>
      </w:r>
      <w:r w:rsidR="00597EFB" w:rsidRPr="00F346F3">
        <w:rPr>
          <w:rFonts w:ascii="Times New Roman" w:hAnsi="Times New Roman"/>
          <w:b/>
          <w:sz w:val="20"/>
          <w:szCs w:val="20"/>
          <w:lang w:val="uk-UA"/>
        </w:rPr>
        <w:t>6</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Відомості про юридичних осіб, у яких емітент володіє часткою більше ніж 10% статутного капіталу:</w:t>
      </w:r>
      <w:r w:rsidR="008D3A70" w:rsidRPr="00F346F3">
        <w:rPr>
          <w:rFonts w:ascii="Times New Roman" w:hAnsi="Times New Roman"/>
          <w:sz w:val="20"/>
          <w:szCs w:val="20"/>
          <w:lang w:val="uk-UA"/>
        </w:rPr>
        <w:t xml:space="preserve"> </w:t>
      </w:r>
      <w:r w:rsidR="007679FF" w:rsidRPr="00F346F3">
        <w:rPr>
          <w:rFonts w:ascii="Times New Roman" w:hAnsi="Times New Roman"/>
          <w:sz w:val="20"/>
          <w:szCs w:val="20"/>
          <w:lang w:val="uk-UA"/>
        </w:rPr>
        <w:t>станом на 31.</w:t>
      </w:r>
      <w:r w:rsidR="00A51C5F" w:rsidRPr="00F346F3">
        <w:rPr>
          <w:rFonts w:ascii="Times New Roman" w:hAnsi="Times New Roman"/>
          <w:sz w:val="20"/>
          <w:szCs w:val="20"/>
          <w:lang w:val="uk-UA"/>
        </w:rPr>
        <w:t>03</w:t>
      </w:r>
      <w:r w:rsidR="007679FF" w:rsidRPr="00F346F3">
        <w:rPr>
          <w:rFonts w:ascii="Times New Roman" w:hAnsi="Times New Roman"/>
          <w:sz w:val="20"/>
          <w:szCs w:val="20"/>
          <w:lang w:val="uk-UA"/>
        </w:rPr>
        <w:t>.201</w:t>
      </w:r>
      <w:r w:rsidR="00A51C5F" w:rsidRPr="00F346F3">
        <w:rPr>
          <w:rFonts w:ascii="Times New Roman" w:hAnsi="Times New Roman"/>
          <w:sz w:val="20"/>
          <w:szCs w:val="20"/>
          <w:lang w:val="uk-UA"/>
        </w:rPr>
        <w:t>4</w:t>
      </w:r>
      <w:r w:rsidR="007679FF" w:rsidRPr="00F346F3">
        <w:rPr>
          <w:rFonts w:ascii="Times New Roman" w:hAnsi="Times New Roman"/>
          <w:sz w:val="20"/>
          <w:szCs w:val="20"/>
          <w:lang w:val="uk-UA"/>
        </w:rPr>
        <w:t xml:space="preserve"> року </w:t>
      </w:r>
      <w:r w:rsidR="008D3A70" w:rsidRPr="00F346F3">
        <w:rPr>
          <w:rFonts w:ascii="Times New Roman" w:hAnsi="Times New Roman"/>
          <w:sz w:val="20"/>
          <w:szCs w:val="20"/>
          <w:lang w:val="uk-UA"/>
        </w:rPr>
        <w:t>емітент</w:t>
      </w:r>
      <w:r w:rsidR="00D223CC" w:rsidRPr="00F346F3">
        <w:rPr>
          <w:rFonts w:ascii="Times New Roman" w:hAnsi="Times New Roman"/>
          <w:sz w:val="20"/>
          <w:szCs w:val="20"/>
          <w:lang w:val="uk-UA"/>
        </w:rPr>
        <w:t xml:space="preserve"> не</w:t>
      </w:r>
      <w:r w:rsidR="008D3A70" w:rsidRPr="00F346F3">
        <w:rPr>
          <w:rFonts w:ascii="Times New Roman" w:hAnsi="Times New Roman"/>
          <w:sz w:val="20"/>
          <w:szCs w:val="20"/>
          <w:lang w:val="uk-UA"/>
        </w:rPr>
        <w:t xml:space="preserve"> володі</w:t>
      </w:r>
      <w:r w:rsidR="0041227D" w:rsidRPr="00F346F3">
        <w:rPr>
          <w:rFonts w:ascii="Times New Roman" w:hAnsi="Times New Roman"/>
          <w:sz w:val="20"/>
          <w:szCs w:val="20"/>
          <w:lang w:val="uk-UA"/>
        </w:rPr>
        <w:t>в</w:t>
      </w:r>
      <w:r w:rsidR="008D3A70" w:rsidRPr="00F346F3">
        <w:rPr>
          <w:rFonts w:ascii="Times New Roman" w:hAnsi="Times New Roman"/>
          <w:sz w:val="20"/>
          <w:szCs w:val="20"/>
          <w:lang w:val="uk-UA"/>
        </w:rPr>
        <w:t xml:space="preserve"> частк</w:t>
      </w:r>
      <w:r w:rsidR="00D223CC" w:rsidRPr="00F346F3">
        <w:rPr>
          <w:rFonts w:ascii="Times New Roman" w:hAnsi="Times New Roman"/>
          <w:sz w:val="20"/>
          <w:szCs w:val="20"/>
          <w:lang w:val="uk-UA"/>
        </w:rPr>
        <w:t>ами більш ніж 10%</w:t>
      </w:r>
      <w:r w:rsidR="008D3A70" w:rsidRPr="00F346F3">
        <w:rPr>
          <w:rFonts w:ascii="Times New Roman" w:hAnsi="Times New Roman"/>
          <w:sz w:val="20"/>
          <w:szCs w:val="20"/>
          <w:lang w:val="uk-UA"/>
        </w:rPr>
        <w:t xml:space="preserve"> </w:t>
      </w:r>
      <w:r w:rsidR="0041227D" w:rsidRPr="00F346F3">
        <w:rPr>
          <w:rFonts w:ascii="Times New Roman" w:hAnsi="Times New Roman"/>
          <w:sz w:val="20"/>
          <w:szCs w:val="20"/>
          <w:lang w:val="uk-UA"/>
        </w:rPr>
        <w:t>статутного капіталу</w:t>
      </w:r>
      <w:r w:rsidR="00D223CC" w:rsidRPr="00F346F3">
        <w:rPr>
          <w:rFonts w:ascii="Times New Roman" w:hAnsi="Times New Roman"/>
          <w:sz w:val="20"/>
          <w:szCs w:val="20"/>
          <w:lang w:val="uk-UA"/>
        </w:rPr>
        <w:t xml:space="preserve"> юридичних осіб</w:t>
      </w:r>
      <w:r w:rsidR="008D3A70" w:rsidRPr="00F346F3">
        <w:rPr>
          <w:rFonts w:ascii="Times New Roman" w:hAnsi="Times New Roman"/>
          <w:sz w:val="20"/>
          <w:szCs w:val="20"/>
          <w:lang w:val="uk-UA"/>
        </w:rPr>
        <w:t>.</w:t>
      </w:r>
    </w:p>
    <w:p w:rsidR="00C13508" w:rsidRPr="00F346F3" w:rsidRDefault="00C13508" w:rsidP="000227A2">
      <w:pPr>
        <w:jc w:val="both"/>
        <w:rPr>
          <w:rFonts w:ascii="Times New Roman" w:hAnsi="Times New Roman"/>
          <w:b/>
          <w:lang w:val="uk-UA"/>
        </w:rPr>
      </w:pPr>
      <w:r w:rsidRPr="00F346F3">
        <w:rPr>
          <w:rFonts w:ascii="Times New Roman" w:hAnsi="Times New Roman"/>
          <w:b/>
          <w:lang w:val="uk-UA"/>
        </w:rPr>
        <w:t>1.3.</w:t>
      </w:r>
      <w:r w:rsidR="00597EFB" w:rsidRPr="00F346F3">
        <w:rPr>
          <w:rFonts w:ascii="Times New Roman" w:hAnsi="Times New Roman"/>
          <w:b/>
          <w:lang w:val="uk-UA"/>
        </w:rPr>
        <w:t>7</w:t>
      </w:r>
      <w:r w:rsidRPr="00F346F3">
        <w:rPr>
          <w:rFonts w:ascii="Times New Roman" w:hAnsi="Times New Roman"/>
          <w:b/>
          <w:lang w:val="uk-UA"/>
        </w:rPr>
        <w:t>. Перелік і результати попередніх випусків облігацій із зазначенням: реквізитів свідоцтв про реєстрацію випусків облігацій та органів, що видали відповідні свідоцтва, обсягів випусків, строків обігу та результатів погашення кожного випуску.</w:t>
      </w:r>
    </w:p>
    <w:p w:rsidR="00C13508" w:rsidRPr="00F346F3" w:rsidRDefault="00C13508" w:rsidP="00C13508">
      <w:pPr>
        <w:rPr>
          <w:rFonts w:ascii="Times New Roman" w:hAnsi="Times New Roman"/>
          <w:lang w:val="uk-UA"/>
        </w:rPr>
      </w:pPr>
      <w:r w:rsidRPr="00F346F3">
        <w:rPr>
          <w:rFonts w:ascii="Times New Roman" w:hAnsi="Times New Roman"/>
          <w:lang w:val="uk-UA"/>
        </w:rPr>
        <w:t xml:space="preserve">Емітент здійснив випуск облігацій звичайних відсоткових іменних в бездокументарній формі існування серії А: </w:t>
      </w:r>
    </w:p>
    <w:p w:rsidR="00C13508" w:rsidRPr="00F346F3" w:rsidRDefault="00C13508" w:rsidP="00C13508">
      <w:pPr>
        <w:numPr>
          <w:ilvl w:val="0"/>
          <w:numId w:val="11"/>
        </w:numPr>
        <w:jc w:val="both"/>
        <w:rPr>
          <w:rFonts w:ascii="Times New Roman" w:hAnsi="Times New Roman"/>
          <w:lang w:val="uk-UA"/>
        </w:rPr>
      </w:pPr>
      <w:r w:rsidRPr="00F346F3">
        <w:rPr>
          <w:rFonts w:ascii="Times New Roman" w:hAnsi="Times New Roman"/>
          <w:lang w:val="uk-UA"/>
        </w:rPr>
        <w:t>свідоцтво про реєстрацію випуску облігацій, реєстраційний номер 40/2/08, дата реєстрації 25.01.2008 р., дата видачі 13.08.2010 р. (скасовано відповідно до Розпорядження ДКЦПФР від 04.03.2011 року</w:t>
      </w:r>
    </w:p>
    <w:p w:rsidR="00C13508" w:rsidRPr="00F346F3" w:rsidRDefault="00C13508" w:rsidP="00C13508">
      <w:pPr>
        <w:ind w:left="720"/>
        <w:rPr>
          <w:rFonts w:ascii="Times New Roman" w:hAnsi="Times New Roman"/>
          <w:lang w:val="uk-UA"/>
        </w:rPr>
      </w:pPr>
      <w:r w:rsidRPr="00F346F3">
        <w:rPr>
          <w:rFonts w:ascii="Times New Roman" w:hAnsi="Times New Roman"/>
          <w:lang w:val="uk-UA"/>
        </w:rPr>
        <w:t xml:space="preserve"> №63-С-О)</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орган, що видав свідоцтво – Державна комісія з цінних паперів та фондового ринку;</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обсяг випуску – 80 000 000,00 (Вісімдесят мільйонів) гривень;</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строк обігу – з 26.03.2008 р. по 03.02.2011 р. включно;</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результати погашення – облігації погашені 04.02.2011 р.</w:t>
      </w:r>
    </w:p>
    <w:p w:rsidR="00C13508" w:rsidRPr="00F346F3" w:rsidRDefault="00C13508" w:rsidP="00C13508">
      <w:pPr>
        <w:rPr>
          <w:rFonts w:ascii="Times New Roman" w:hAnsi="Times New Roman"/>
          <w:lang w:val="uk-UA"/>
        </w:rPr>
      </w:pPr>
      <w:r w:rsidRPr="00F346F3">
        <w:rPr>
          <w:rFonts w:ascii="Times New Roman" w:hAnsi="Times New Roman"/>
          <w:lang w:val="uk-UA"/>
        </w:rPr>
        <w:t xml:space="preserve">Емітент здійснив випуск облігацій звичайних відсоткових іменних в бездокументарній формі існування серії В: </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свідоцтво про реєстрацію випуску облігацій, реєстраційний номер 86/2/10, дата реєстрації 22.09.2010 р., дата видачі 25.10.2010 р. (у зв’язку зі зміною найменування Емітента замінено свідоцтво про реєстрацію випуску облігацій, реєстраційний номер 86/2/10, дата реєстрації 22.09.2010 року, дата видачі 01.08.2011 року.)</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орган, що видав свідоцтво – Державна комісія з цінних паперів та фондового ринку;</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обсяг випуску – 100 000 000,00 (Сто мільйонів) гривень;</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строк обігу – з 25.10.2010 р. по 23.09.2015 р. включно;</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результати погашення – облігації знаходяться в обігу, дата погашення 24.09.2015 р.</w:t>
      </w:r>
    </w:p>
    <w:p w:rsidR="00C13508" w:rsidRPr="00F346F3" w:rsidRDefault="00C13508" w:rsidP="00C13508">
      <w:pPr>
        <w:rPr>
          <w:rFonts w:ascii="Times New Roman" w:hAnsi="Times New Roman"/>
          <w:lang w:val="uk-UA"/>
        </w:rPr>
      </w:pPr>
      <w:r w:rsidRPr="00F346F3">
        <w:rPr>
          <w:rFonts w:ascii="Times New Roman" w:hAnsi="Times New Roman"/>
          <w:lang w:val="uk-UA"/>
        </w:rPr>
        <w:t xml:space="preserve">Емітент здійснив випуск облігацій звичайних відсоткових іменних в бездокументарній формі існування серії C: </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свідоцтво про реєстрацію випуску облігацій, реєстраційний номер 44/2/11, дата реєстрації 10.03.2011 р., дата видачі 12.04.2011 р.;</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орган, що видав свідоцтво – Державна комісія з цінних паперів та фондового ринку;</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обсяг випуску – 100 000 000,00 (Сто мільйонів) гривень;</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строк обігу – з 12.04.2011 р. по 16.03.2016 р. включно;</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lastRenderedPageBreak/>
        <w:t>результати погашення – облігації знаходяться в обігу, дата погашення 17.03.2016 р.</w:t>
      </w:r>
    </w:p>
    <w:p w:rsidR="00C13508" w:rsidRPr="00F346F3" w:rsidRDefault="00C13508" w:rsidP="00C13508">
      <w:pPr>
        <w:rPr>
          <w:rFonts w:ascii="Times New Roman" w:hAnsi="Times New Roman"/>
          <w:lang w:val="uk-UA"/>
        </w:rPr>
      </w:pPr>
      <w:r w:rsidRPr="00F346F3">
        <w:rPr>
          <w:rFonts w:ascii="Times New Roman" w:hAnsi="Times New Roman"/>
          <w:lang w:val="uk-UA"/>
        </w:rPr>
        <w:t xml:space="preserve">Емітент здійснив випуск облігацій звичайних відсоткових іменних в бездокументарній формі існування серії D: </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свідоцтво про реєстрацію випуску облігацій, реєстраційний номер 58/2/2013, дата реєстрації 30.04.2013 р., дата видачі 12.06.2013 р.;</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орган, що видав свідоцтво – Національна комісія з цінних паперів та фондового ринку;</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обсяг випуску – 100 000 000,00 (Сто мільйонів) гривень;</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строк обігу – з 13.06.2013 р. по 20.05.2018 р. включно;</w:t>
      </w:r>
    </w:p>
    <w:p w:rsidR="00C13508" w:rsidRPr="00F346F3" w:rsidRDefault="00C13508" w:rsidP="00C13508">
      <w:pPr>
        <w:numPr>
          <w:ilvl w:val="0"/>
          <w:numId w:val="11"/>
        </w:numPr>
        <w:rPr>
          <w:rFonts w:ascii="Times New Roman" w:hAnsi="Times New Roman"/>
          <w:lang w:val="uk-UA"/>
        </w:rPr>
      </w:pPr>
      <w:r w:rsidRPr="00F346F3">
        <w:rPr>
          <w:rFonts w:ascii="Times New Roman" w:hAnsi="Times New Roman"/>
          <w:lang w:val="uk-UA"/>
        </w:rPr>
        <w:t>результати погашення – облігації знаходяться в обігу, дата погашення 20.05.2018 р.</w:t>
      </w:r>
    </w:p>
    <w:p w:rsidR="00C13508" w:rsidRPr="00F346F3" w:rsidRDefault="00C13508" w:rsidP="008D3A70">
      <w:pPr>
        <w:pStyle w:val="31"/>
        <w:ind w:left="0"/>
        <w:rPr>
          <w:rFonts w:ascii="Times New Roman" w:hAnsi="Times New Roman"/>
          <w:sz w:val="20"/>
          <w:szCs w:val="20"/>
          <w:highlight w:val="yellow"/>
          <w:lang w:val="uk-UA"/>
        </w:rPr>
      </w:pPr>
    </w:p>
    <w:p w:rsidR="00B608C1" w:rsidRPr="00F346F3" w:rsidRDefault="00C13508" w:rsidP="0041227D">
      <w:pPr>
        <w:jc w:val="both"/>
        <w:rPr>
          <w:rFonts w:ascii="Times New Roman" w:hAnsi="Times New Roman"/>
          <w:lang w:val="uk-UA"/>
        </w:rPr>
      </w:pPr>
      <w:r w:rsidRPr="00F346F3">
        <w:rPr>
          <w:rFonts w:ascii="Times New Roman" w:hAnsi="Times New Roman"/>
          <w:b/>
          <w:lang w:val="uk-UA"/>
        </w:rPr>
        <w:t>1.3.</w:t>
      </w:r>
      <w:r w:rsidR="00597EFB" w:rsidRPr="00F346F3">
        <w:rPr>
          <w:rFonts w:ascii="Times New Roman" w:hAnsi="Times New Roman"/>
          <w:b/>
          <w:lang w:val="uk-UA"/>
        </w:rPr>
        <w:t>8</w:t>
      </w:r>
      <w:r w:rsidRPr="00F346F3">
        <w:rPr>
          <w:rFonts w:ascii="Times New Roman" w:hAnsi="Times New Roman"/>
          <w:b/>
          <w:lang w:val="uk-UA"/>
        </w:rPr>
        <w:t>.</w:t>
      </w:r>
      <w:r w:rsidR="008D3A70" w:rsidRPr="00F346F3">
        <w:rPr>
          <w:rFonts w:ascii="Times New Roman" w:hAnsi="Times New Roman"/>
          <w:b/>
          <w:lang w:val="uk-UA"/>
        </w:rPr>
        <w:t xml:space="preserve"> Відомості про філії</w:t>
      </w:r>
      <w:r w:rsidR="00B608C1" w:rsidRPr="00F346F3">
        <w:rPr>
          <w:rFonts w:ascii="Times New Roman" w:hAnsi="Times New Roman"/>
          <w:b/>
          <w:lang w:val="uk-UA"/>
        </w:rPr>
        <w:t xml:space="preserve"> та</w:t>
      </w:r>
      <w:r w:rsidR="008D3A70" w:rsidRPr="00F346F3">
        <w:rPr>
          <w:rFonts w:ascii="Times New Roman" w:hAnsi="Times New Roman"/>
          <w:b/>
          <w:lang w:val="uk-UA"/>
        </w:rPr>
        <w:t xml:space="preserve"> представництва:</w:t>
      </w:r>
      <w:r w:rsidR="008D3A70" w:rsidRPr="00F346F3">
        <w:rPr>
          <w:rFonts w:ascii="Times New Roman" w:hAnsi="Times New Roman"/>
          <w:lang w:val="uk-UA"/>
        </w:rPr>
        <w:t xml:space="preserve"> </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Києві через Головний офіс та 3 відділення, а саме: Центральне відділення, Подільське відділення №27, Київське відділення №36 (МАУП);</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Одесі через відділення №25;</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Донецьку через відділення №30 та Донецькій області через Торезьке відділення №37 і Слов’янське відділення №38;</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Дніпропетровську через Центральне Дніпропетровське відділення та Дніпропетровській області через Дніпродзержинське відділення №33;</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Житомирі через відділення №26;</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Харкові через відділення №11;</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Луганську через відділення №12;</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Львові через відділення №32;</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Тернополі через відділення №35;</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Полтаві через відділення №31 та Полтавській області через Кременчуцьке відділення №9;</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Кіровограді через відділення №34;</w:t>
      </w:r>
    </w:p>
    <w:p w:rsidR="0063493D" w:rsidRPr="00F346F3" w:rsidRDefault="0063493D" w:rsidP="0063493D">
      <w:pPr>
        <w:jc w:val="both"/>
        <w:rPr>
          <w:rFonts w:ascii="Times New Roman" w:hAnsi="Times New Roman"/>
          <w:lang w:val="uk-UA"/>
        </w:rPr>
      </w:pPr>
      <w:r w:rsidRPr="00F346F3">
        <w:rPr>
          <w:rFonts w:ascii="Times New Roman" w:hAnsi="Times New Roman"/>
          <w:lang w:val="uk-UA"/>
        </w:rPr>
        <w:t>- м. Запоріжжі та Запорізькій області через 7 відділень Банку: 3 – у м. Запоріжжя, 4 – у Запорізькій області (в м. Мелітополь,  в м. Бердянську, в смт. Оріхів та смт. Якимівка).</w:t>
      </w:r>
    </w:p>
    <w:p w:rsidR="003C40A5" w:rsidRPr="00F346F3" w:rsidRDefault="003C40A5" w:rsidP="003C40A5">
      <w:pPr>
        <w:rPr>
          <w:rFonts w:ascii="Times New Roman" w:hAnsi="Times New Roman"/>
          <w:highlight w:val="yellow"/>
          <w:lang w:val="uk-UA"/>
        </w:rPr>
      </w:pPr>
    </w:p>
    <w:p w:rsidR="00026C64" w:rsidRPr="00F346F3" w:rsidRDefault="00C13508" w:rsidP="000227A2">
      <w:pPr>
        <w:jc w:val="both"/>
        <w:rPr>
          <w:rFonts w:ascii="Times New Roman" w:hAnsi="Times New Roman"/>
          <w:b/>
          <w:lang w:val="uk-UA"/>
        </w:rPr>
      </w:pPr>
      <w:r w:rsidRPr="00F346F3">
        <w:rPr>
          <w:rFonts w:ascii="Times New Roman" w:hAnsi="Times New Roman"/>
          <w:b/>
          <w:lang w:val="uk-UA"/>
        </w:rPr>
        <w:t>1.3.</w:t>
      </w:r>
      <w:r w:rsidR="00597EFB" w:rsidRPr="00F346F3">
        <w:rPr>
          <w:rFonts w:ascii="Times New Roman" w:hAnsi="Times New Roman"/>
          <w:b/>
          <w:lang w:val="uk-UA"/>
        </w:rPr>
        <w:t>9</w:t>
      </w:r>
      <w:r w:rsidRPr="00F346F3">
        <w:rPr>
          <w:rFonts w:ascii="Times New Roman" w:hAnsi="Times New Roman"/>
          <w:b/>
          <w:lang w:val="uk-UA"/>
        </w:rPr>
        <w:t>.</w:t>
      </w:r>
      <w:r w:rsidR="008D3A70" w:rsidRPr="00F346F3">
        <w:rPr>
          <w:rFonts w:ascii="Times New Roman" w:hAnsi="Times New Roman"/>
          <w:b/>
          <w:lang w:val="uk-UA"/>
        </w:rPr>
        <w:t xml:space="preserve"> Відомості про участь емітента в </w:t>
      </w:r>
      <w:r w:rsidR="003A2977" w:rsidRPr="00F346F3">
        <w:rPr>
          <w:rFonts w:ascii="Times New Roman" w:hAnsi="Times New Roman"/>
          <w:b/>
          <w:lang w:val="uk-UA"/>
        </w:rPr>
        <w:t>асоціаціях, консорціумах, концернах, корпораціях, інших об’єднаннях підприємств</w:t>
      </w:r>
      <w:r w:rsidR="008D3A70" w:rsidRPr="00F346F3">
        <w:rPr>
          <w:rFonts w:ascii="Times New Roman" w:hAnsi="Times New Roman"/>
          <w:b/>
          <w:lang w:val="uk-UA"/>
        </w:rPr>
        <w:t xml:space="preserve">: </w:t>
      </w:r>
    </w:p>
    <w:p w:rsidR="00A51C5F" w:rsidRPr="00F346F3" w:rsidRDefault="00A51C5F" w:rsidP="00A51C5F">
      <w:pPr>
        <w:rPr>
          <w:rFonts w:ascii="Times New Roman" w:hAnsi="Times New Roman"/>
          <w:lang w:val="uk-UA"/>
        </w:rPr>
      </w:pPr>
      <w:r w:rsidRPr="00F346F3">
        <w:rPr>
          <w:rFonts w:ascii="Times New Roman" w:hAnsi="Times New Roman"/>
          <w:lang w:val="uk-UA"/>
        </w:rPr>
        <w:t>Емітент приймає участь у наступних асоціаціях та об’єднаннях:</w:t>
      </w:r>
    </w:p>
    <w:p w:rsidR="00A51C5F" w:rsidRPr="00F346F3" w:rsidRDefault="00A51C5F" w:rsidP="00A51C5F">
      <w:pPr>
        <w:numPr>
          <w:ilvl w:val="0"/>
          <w:numId w:val="10"/>
        </w:numPr>
        <w:rPr>
          <w:rFonts w:ascii="Times New Roman" w:hAnsi="Times New Roman"/>
          <w:lang w:val="uk-UA"/>
        </w:rPr>
      </w:pPr>
      <w:r w:rsidRPr="00F346F3">
        <w:rPr>
          <w:rFonts w:ascii="Times New Roman" w:hAnsi="Times New Roman"/>
          <w:lang w:val="uk-UA"/>
        </w:rPr>
        <w:t>Фонд гарантування вкладів фізичних осіб</w:t>
      </w:r>
    </w:p>
    <w:p w:rsidR="00A51C5F" w:rsidRPr="00F346F3" w:rsidRDefault="00A51C5F" w:rsidP="00A51C5F">
      <w:pPr>
        <w:numPr>
          <w:ilvl w:val="0"/>
          <w:numId w:val="10"/>
        </w:numPr>
        <w:rPr>
          <w:rFonts w:ascii="Times New Roman" w:hAnsi="Times New Roman"/>
          <w:lang w:val="uk-UA"/>
        </w:rPr>
      </w:pPr>
      <w:r w:rsidRPr="00F346F3">
        <w:rPr>
          <w:rFonts w:ascii="Times New Roman" w:hAnsi="Times New Roman"/>
          <w:lang w:val="uk-UA"/>
        </w:rPr>
        <w:t>Незалежна Асоціація банків України;</w:t>
      </w:r>
    </w:p>
    <w:p w:rsidR="00A51C5F" w:rsidRPr="00F346F3" w:rsidRDefault="00A51C5F" w:rsidP="00A51C5F">
      <w:pPr>
        <w:numPr>
          <w:ilvl w:val="0"/>
          <w:numId w:val="10"/>
        </w:numPr>
        <w:rPr>
          <w:rFonts w:ascii="Times New Roman" w:hAnsi="Times New Roman"/>
          <w:lang w:val="uk-UA"/>
        </w:rPr>
      </w:pPr>
      <w:r w:rsidRPr="00F346F3">
        <w:rPr>
          <w:rFonts w:ascii="Times New Roman" w:hAnsi="Times New Roman"/>
          <w:lang w:val="uk-UA"/>
        </w:rPr>
        <w:t>Український кредитно-банківський союз</w:t>
      </w:r>
    </w:p>
    <w:p w:rsidR="00A51C5F" w:rsidRPr="00F346F3" w:rsidRDefault="00A51C5F" w:rsidP="00A51C5F">
      <w:pPr>
        <w:pStyle w:val="aff3"/>
        <w:numPr>
          <w:ilvl w:val="0"/>
          <w:numId w:val="10"/>
        </w:numPr>
        <w:rPr>
          <w:rFonts w:ascii="Times New Roman" w:hAnsi="Times New Roman"/>
          <w:lang w:val="uk-UA"/>
        </w:rPr>
      </w:pPr>
      <w:r w:rsidRPr="00F346F3">
        <w:rPr>
          <w:rFonts w:ascii="Times New Roman" w:hAnsi="Times New Roman"/>
          <w:lang w:val="uk-UA"/>
        </w:rPr>
        <w:t xml:space="preserve">Асоційований член Visa International. </w:t>
      </w:r>
    </w:p>
    <w:p w:rsidR="00A51C5F" w:rsidRPr="00F346F3" w:rsidRDefault="00A51C5F" w:rsidP="00A51C5F">
      <w:pPr>
        <w:pStyle w:val="aff3"/>
        <w:numPr>
          <w:ilvl w:val="0"/>
          <w:numId w:val="10"/>
        </w:numPr>
        <w:rPr>
          <w:rFonts w:ascii="Times New Roman" w:hAnsi="Times New Roman"/>
          <w:lang w:val="uk-UA"/>
        </w:rPr>
      </w:pPr>
      <w:r w:rsidRPr="00F346F3">
        <w:rPr>
          <w:rFonts w:ascii="Times New Roman" w:hAnsi="Times New Roman"/>
          <w:lang w:val="uk-UA"/>
        </w:rPr>
        <w:t xml:space="preserve">Принциповий член MasterCard Worldwide. </w:t>
      </w:r>
    </w:p>
    <w:p w:rsidR="00A51C5F" w:rsidRPr="00F346F3" w:rsidRDefault="00A51C5F" w:rsidP="00A51C5F">
      <w:pPr>
        <w:pStyle w:val="aff3"/>
        <w:numPr>
          <w:ilvl w:val="0"/>
          <w:numId w:val="10"/>
        </w:numPr>
        <w:rPr>
          <w:rFonts w:ascii="Times New Roman" w:hAnsi="Times New Roman"/>
          <w:lang w:val="uk-UA"/>
        </w:rPr>
      </w:pPr>
      <w:r w:rsidRPr="00F346F3">
        <w:rPr>
          <w:rFonts w:ascii="Times New Roman" w:hAnsi="Times New Roman"/>
          <w:lang w:val="uk-UA"/>
        </w:rPr>
        <w:t>Банківська платіжна система «ІнтерПейСервіс».</w:t>
      </w:r>
    </w:p>
    <w:p w:rsidR="00A51C5F" w:rsidRPr="00F346F3" w:rsidRDefault="00A51C5F" w:rsidP="00A51C5F">
      <w:pPr>
        <w:pStyle w:val="aff3"/>
        <w:numPr>
          <w:ilvl w:val="0"/>
          <w:numId w:val="10"/>
        </w:numPr>
        <w:rPr>
          <w:rFonts w:ascii="Times New Roman" w:hAnsi="Times New Roman"/>
          <w:lang w:val="uk-UA"/>
        </w:rPr>
      </w:pPr>
      <w:r w:rsidRPr="00F346F3">
        <w:rPr>
          <w:rFonts w:ascii="Times New Roman" w:hAnsi="Times New Roman"/>
          <w:lang w:val="uk-UA"/>
        </w:rPr>
        <w:t xml:space="preserve">Всеукраїнська мережа банкоматів «Радіус». </w:t>
      </w:r>
    </w:p>
    <w:p w:rsidR="00A51C5F" w:rsidRPr="00F346F3" w:rsidRDefault="00A51C5F" w:rsidP="00A51C5F">
      <w:pPr>
        <w:numPr>
          <w:ilvl w:val="0"/>
          <w:numId w:val="10"/>
        </w:numPr>
        <w:rPr>
          <w:rFonts w:ascii="Times New Roman" w:hAnsi="Times New Roman"/>
          <w:lang w:val="uk-UA"/>
        </w:rPr>
      </w:pPr>
      <w:r w:rsidRPr="00F346F3">
        <w:rPr>
          <w:rFonts w:ascii="Times New Roman" w:hAnsi="Times New Roman"/>
          <w:lang w:val="uk-UA"/>
        </w:rPr>
        <w:t>Асоціація «Українські фондові торговці»;</w:t>
      </w:r>
    </w:p>
    <w:p w:rsidR="00A51C5F" w:rsidRPr="00F346F3" w:rsidRDefault="00A51C5F" w:rsidP="00A51C5F">
      <w:pPr>
        <w:numPr>
          <w:ilvl w:val="0"/>
          <w:numId w:val="10"/>
        </w:numPr>
        <w:rPr>
          <w:rFonts w:ascii="Times New Roman" w:hAnsi="Times New Roman"/>
          <w:lang w:val="uk-UA"/>
        </w:rPr>
      </w:pPr>
      <w:r w:rsidRPr="00F346F3">
        <w:rPr>
          <w:rFonts w:ascii="Times New Roman" w:hAnsi="Times New Roman"/>
          <w:lang w:val="uk-UA"/>
        </w:rPr>
        <w:t>Професійна Асоціація Реєстраторів та Депозитаріїв.</w:t>
      </w:r>
    </w:p>
    <w:p w:rsidR="008D3A70" w:rsidRPr="00F346F3" w:rsidRDefault="008D3A70" w:rsidP="008D3A70">
      <w:pPr>
        <w:pStyle w:val="31"/>
        <w:ind w:left="0"/>
        <w:rPr>
          <w:rFonts w:ascii="Times New Roman" w:hAnsi="Times New Roman"/>
          <w:sz w:val="20"/>
          <w:szCs w:val="20"/>
          <w:highlight w:val="yellow"/>
          <w:lang w:val="uk-UA"/>
        </w:rPr>
      </w:pPr>
    </w:p>
    <w:p w:rsidR="008D3A70" w:rsidRPr="00F346F3" w:rsidRDefault="00C13508" w:rsidP="000227A2">
      <w:pPr>
        <w:jc w:val="both"/>
        <w:rPr>
          <w:rFonts w:ascii="Times New Roman" w:hAnsi="Times New Roman"/>
          <w:b/>
          <w:lang w:val="uk-UA"/>
        </w:rPr>
      </w:pPr>
      <w:r w:rsidRPr="00F346F3">
        <w:rPr>
          <w:rFonts w:ascii="Times New Roman" w:hAnsi="Times New Roman"/>
          <w:b/>
          <w:lang w:val="uk-UA"/>
        </w:rPr>
        <w:t>1.3.</w:t>
      </w:r>
      <w:r w:rsidR="00597EFB" w:rsidRPr="00F346F3">
        <w:rPr>
          <w:rFonts w:ascii="Times New Roman" w:hAnsi="Times New Roman"/>
          <w:b/>
          <w:lang w:val="uk-UA"/>
        </w:rPr>
        <w:t>10</w:t>
      </w:r>
      <w:r w:rsidRPr="00F346F3">
        <w:rPr>
          <w:rFonts w:ascii="Times New Roman" w:hAnsi="Times New Roman"/>
          <w:b/>
          <w:lang w:val="uk-UA"/>
        </w:rPr>
        <w:t>.</w:t>
      </w:r>
      <w:r w:rsidR="008D3A70" w:rsidRPr="00F346F3">
        <w:rPr>
          <w:rFonts w:ascii="Times New Roman" w:hAnsi="Times New Roman"/>
          <w:b/>
          <w:lang w:val="uk-UA"/>
        </w:rPr>
        <w:t xml:space="preserve"> </w:t>
      </w:r>
      <w:r w:rsidR="003A2977" w:rsidRPr="00F346F3">
        <w:rPr>
          <w:rFonts w:ascii="Times New Roman" w:hAnsi="Times New Roman"/>
          <w:b/>
          <w:lang w:val="uk-UA"/>
        </w:rPr>
        <w:t>Стратегія</w:t>
      </w:r>
      <w:r w:rsidR="008D3A70" w:rsidRPr="00F346F3">
        <w:rPr>
          <w:rFonts w:ascii="Times New Roman" w:hAnsi="Times New Roman"/>
          <w:b/>
          <w:lang w:val="uk-UA"/>
        </w:rPr>
        <w:t xml:space="preserve"> досліджень та розробок:</w:t>
      </w:r>
    </w:p>
    <w:p w:rsidR="00BC117D" w:rsidRPr="00F346F3" w:rsidRDefault="00BC117D" w:rsidP="00BC117D">
      <w:pPr>
        <w:autoSpaceDE w:val="0"/>
        <w:autoSpaceDN w:val="0"/>
        <w:adjustRightInd w:val="0"/>
        <w:jc w:val="both"/>
        <w:rPr>
          <w:rFonts w:ascii="Times New Roman" w:hAnsi="Times New Roman"/>
          <w:spacing w:val="-2"/>
          <w:lang w:val="uk-UA"/>
        </w:rPr>
      </w:pPr>
      <w:r w:rsidRPr="00F346F3">
        <w:rPr>
          <w:rFonts w:ascii="Times New Roman" w:hAnsi="Times New Roman"/>
          <w:spacing w:val="-2"/>
          <w:lang w:val="uk-UA"/>
        </w:rPr>
        <w:t xml:space="preserve">Для забезпечення сучасного якісного обслуговування клієнтів емітент постійно проводить вивчення та дослідження ринку банківських послуг, вивчає сьогоденні і перспективні потреби клієнтури в банківських послугах, постійно проводить роботу по вдосконаленню існуючих і впровадженню нових видів послуг і банківських технологій, поліпшення якості обслуговування.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 xml:space="preserve">Емітент проводить зважену політику щодо власних досліджень та розробок, яка базується на системному підході до формування продуктового ряду, ціноутворення, методів комунікації з цільовою аудиторією та внутрішніх процедур.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 xml:space="preserve">На протязі 2013 року банком було проведено низку досліджень, направлених на вивчення потреб цільової аудиторії, перспективності впровадження нових продуктів та конкурентного середовища. Регулярний характер мають дослідження  ринку банківських послуг для фізичних осіб.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 xml:space="preserve">На основі досліджень, що проводяться в банку розробляються, або адаптуються під потреби цільової аудиторії банківські продукти.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 xml:space="preserve">Продуктовий ряд Банку та рівень розвитку нових продуктів відповідає рівню спеціалізованої банківської установи, що здатна максимально повно задовольнити потреби клієнтів - представників великого та середнього бізнесу та приватних клієнтів в продуктах та послугах. </w:t>
      </w:r>
    </w:p>
    <w:p w:rsidR="008D3A70" w:rsidRPr="00F346F3" w:rsidRDefault="00BC117D" w:rsidP="00BC117D">
      <w:pPr>
        <w:pStyle w:val="31"/>
        <w:ind w:left="0"/>
        <w:jc w:val="both"/>
        <w:rPr>
          <w:rFonts w:ascii="Times New Roman" w:hAnsi="Times New Roman"/>
          <w:sz w:val="20"/>
          <w:szCs w:val="20"/>
          <w:highlight w:val="yellow"/>
          <w:lang w:val="uk-UA"/>
        </w:rPr>
      </w:pPr>
      <w:r w:rsidRPr="00F346F3">
        <w:rPr>
          <w:rFonts w:ascii="Times New Roman" w:hAnsi="Times New Roman"/>
          <w:spacing w:val="-2"/>
          <w:sz w:val="20"/>
          <w:szCs w:val="20"/>
          <w:lang w:val="uk-UA"/>
        </w:rPr>
        <w:t>Наукових досліджень Банк не проводить</w:t>
      </w:r>
    </w:p>
    <w:p w:rsidR="008D3A70" w:rsidRPr="00F346F3" w:rsidRDefault="00C13508" w:rsidP="000227A2">
      <w:pPr>
        <w:jc w:val="both"/>
        <w:rPr>
          <w:rFonts w:ascii="Times New Roman" w:hAnsi="Times New Roman"/>
          <w:b/>
          <w:lang w:val="uk-UA"/>
        </w:rPr>
      </w:pPr>
      <w:r w:rsidRPr="00F346F3">
        <w:rPr>
          <w:rFonts w:ascii="Times New Roman" w:hAnsi="Times New Roman"/>
          <w:b/>
          <w:lang w:val="uk-UA"/>
        </w:rPr>
        <w:t>1.3.</w:t>
      </w:r>
      <w:r w:rsidR="00597EFB" w:rsidRPr="00F346F3">
        <w:rPr>
          <w:rFonts w:ascii="Times New Roman" w:hAnsi="Times New Roman"/>
          <w:b/>
          <w:lang w:val="uk-UA"/>
        </w:rPr>
        <w:t>11</w:t>
      </w:r>
      <w:r w:rsidRPr="00F346F3">
        <w:rPr>
          <w:rFonts w:ascii="Times New Roman" w:hAnsi="Times New Roman"/>
          <w:b/>
          <w:lang w:val="uk-UA"/>
        </w:rPr>
        <w:t>.</w:t>
      </w:r>
      <w:r w:rsidR="008D3A70" w:rsidRPr="00F346F3">
        <w:rPr>
          <w:rFonts w:ascii="Times New Roman" w:hAnsi="Times New Roman"/>
          <w:b/>
          <w:lang w:val="uk-UA"/>
        </w:rPr>
        <w:t xml:space="preserve"> Можливі фактори ризику в діяльності емітента: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 xml:space="preserve">Діяльність будь-якої банківської установи пов’язана з певними ризиками. Кількість і величина цих ризиків залежать від спектру і обсягу операцій, що здійснює банк. </w:t>
      </w:r>
    </w:p>
    <w:p w:rsidR="00BC117D" w:rsidRPr="00F346F3" w:rsidRDefault="00BC117D" w:rsidP="00BC117D">
      <w:pPr>
        <w:jc w:val="both"/>
        <w:rPr>
          <w:rFonts w:ascii="Times New Roman" w:hAnsi="Times New Roman"/>
          <w:lang w:val="uk-UA"/>
        </w:rPr>
      </w:pPr>
      <w:r w:rsidRPr="00F346F3">
        <w:rPr>
          <w:rFonts w:ascii="Times New Roman" w:hAnsi="Times New Roman"/>
          <w:lang w:val="uk-UA"/>
        </w:rPr>
        <w:t>Як і будь яка інша фінансова установа, емітент в своїй діяльності наражається на такі ризики: кредитний, ризик ліквідності, ринковий, валютний, операційно – технологічний , юридичний.</w:t>
      </w:r>
    </w:p>
    <w:p w:rsidR="00BC117D" w:rsidRPr="00F346F3" w:rsidRDefault="00BC117D" w:rsidP="00BC117D">
      <w:pPr>
        <w:jc w:val="both"/>
        <w:rPr>
          <w:rFonts w:ascii="Times New Roman" w:hAnsi="Times New Roman"/>
          <w:lang w:val="uk-UA"/>
        </w:rPr>
      </w:pPr>
      <w:r w:rsidRPr="00F346F3">
        <w:rPr>
          <w:rFonts w:ascii="Times New Roman" w:hAnsi="Times New Roman"/>
          <w:lang w:val="uk-UA"/>
        </w:rPr>
        <w:lastRenderedPageBreak/>
        <w:t>У зв’язку з цим, завданням кожного банку є створення такої системи управління ризиками, яка б відповідала складності його операцій і забезпечувала надійний захист коштів клієнтів, вкладників та акціонерів банку.</w:t>
      </w:r>
    </w:p>
    <w:p w:rsidR="00BC117D" w:rsidRPr="00F346F3" w:rsidRDefault="00BC117D" w:rsidP="00BC117D">
      <w:pPr>
        <w:jc w:val="both"/>
        <w:rPr>
          <w:rFonts w:ascii="Times New Roman" w:hAnsi="Times New Roman"/>
          <w:spacing w:val="-2"/>
          <w:lang w:val="uk-UA"/>
        </w:rPr>
      </w:pPr>
      <w:r w:rsidRPr="00F346F3">
        <w:rPr>
          <w:rFonts w:ascii="Times New Roman" w:hAnsi="Times New Roman"/>
          <w:spacing w:val="-2"/>
          <w:lang w:val="uk-UA"/>
        </w:rPr>
        <w:t>З метою мінімізації ризиків, притаманних банківській діяльності, в емітента функціонує система ризик – менеджменту, яка виявляє та розробляє рекомендації щодо управління та запобігання ризиків. В Банку функціонують кредитна рада, комітет з управління активами та пасивами, тарифний комітет, служба внутрішнього аудиту та ревізійна комісія.</w:t>
      </w:r>
    </w:p>
    <w:p w:rsidR="008D3A70" w:rsidRPr="00F346F3" w:rsidRDefault="008D3A70" w:rsidP="0063493D">
      <w:pPr>
        <w:pStyle w:val="31"/>
        <w:spacing w:after="0"/>
        <w:ind w:left="0"/>
        <w:rPr>
          <w:rFonts w:ascii="Times New Roman" w:hAnsi="Times New Roman"/>
          <w:sz w:val="20"/>
          <w:szCs w:val="20"/>
          <w:highlight w:val="yellow"/>
          <w:lang w:val="uk-UA"/>
        </w:rPr>
      </w:pPr>
    </w:p>
    <w:p w:rsidR="00893BEA" w:rsidRPr="00F346F3" w:rsidRDefault="00C13508" w:rsidP="00545561">
      <w:pPr>
        <w:pStyle w:val="31"/>
        <w:spacing w:after="0"/>
        <w:ind w:left="0"/>
        <w:jc w:val="both"/>
        <w:rPr>
          <w:rFonts w:ascii="Times New Roman" w:hAnsi="Times New Roman"/>
          <w:sz w:val="20"/>
          <w:szCs w:val="20"/>
          <w:lang w:val="uk-UA"/>
        </w:rPr>
      </w:pPr>
      <w:r w:rsidRPr="00F346F3">
        <w:rPr>
          <w:rFonts w:ascii="Times New Roman" w:hAnsi="Times New Roman"/>
          <w:b/>
          <w:sz w:val="20"/>
          <w:szCs w:val="20"/>
          <w:lang w:val="uk-UA"/>
        </w:rPr>
        <w:t>1.3.1</w:t>
      </w:r>
      <w:r w:rsidR="00597EFB" w:rsidRPr="00F346F3">
        <w:rPr>
          <w:rFonts w:ascii="Times New Roman" w:hAnsi="Times New Roman"/>
          <w:b/>
          <w:sz w:val="20"/>
          <w:szCs w:val="20"/>
          <w:lang w:val="uk-UA"/>
        </w:rPr>
        <w:t>2</w:t>
      </w: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Перспективи діяльності емітента на поточний та наступн</w:t>
      </w:r>
      <w:r w:rsidR="00B608C1" w:rsidRPr="00F346F3">
        <w:rPr>
          <w:rFonts w:ascii="Times New Roman" w:hAnsi="Times New Roman"/>
          <w:b/>
          <w:sz w:val="20"/>
          <w:szCs w:val="20"/>
          <w:lang w:val="uk-UA"/>
        </w:rPr>
        <w:t>і</w:t>
      </w:r>
      <w:r w:rsidR="008D3A70" w:rsidRPr="00F346F3">
        <w:rPr>
          <w:rFonts w:ascii="Times New Roman" w:hAnsi="Times New Roman"/>
          <w:b/>
          <w:sz w:val="20"/>
          <w:szCs w:val="20"/>
          <w:lang w:val="uk-UA"/>
        </w:rPr>
        <w:t xml:space="preserve"> роки:</w:t>
      </w:r>
      <w:r w:rsidR="008D3A70" w:rsidRPr="00F346F3">
        <w:rPr>
          <w:rFonts w:ascii="Times New Roman" w:hAnsi="Times New Roman"/>
          <w:sz w:val="20"/>
          <w:szCs w:val="20"/>
          <w:lang w:val="uk-UA"/>
        </w:rPr>
        <w:t xml:space="preserve"> </w:t>
      </w:r>
    </w:p>
    <w:p w:rsidR="0063493D" w:rsidRPr="00F346F3" w:rsidRDefault="0063493D" w:rsidP="0063493D">
      <w:pPr>
        <w:pStyle w:val="31"/>
        <w:ind w:left="0"/>
        <w:jc w:val="both"/>
        <w:rPr>
          <w:rFonts w:ascii="Times New Roman" w:hAnsi="Times New Roman"/>
          <w:sz w:val="20"/>
          <w:szCs w:val="20"/>
          <w:lang w:val="uk-UA"/>
        </w:rPr>
      </w:pPr>
      <w:r w:rsidRPr="00F346F3">
        <w:rPr>
          <w:rFonts w:ascii="Times New Roman" w:hAnsi="Times New Roman"/>
          <w:sz w:val="20"/>
          <w:szCs w:val="20"/>
          <w:lang w:val="uk-UA"/>
        </w:rPr>
        <w:t>Мета банку на 2013-2014 роки - оптимізація існуючої структури Головного офісу банку, завершення брендування існуючих і відкриття п’яти нових універсальних відділень, побудова альтернативних каналів продажів банківських продуктів. Усі бізнес-процеси повинні бути оптимізовані з врахуванням нових структур та стандартів, завершена централізації функцій бек-офісу та адміністрування кредитних і юридичних справ клієнтів. Планується реалізація інвестиційних проектів задля збільшення конкурентних переваг банку на ринку. Нерентабельні точки будуть відформатовані, проводитиметься постійна ревізія операційних витрат, тарифів, собівартості послуг та цінової політики банку.</w:t>
      </w:r>
    </w:p>
    <w:p w:rsidR="0063493D" w:rsidRPr="00F346F3" w:rsidRDefault="0063493D" w:rsidP="0063493D">
      <w:pPr>
        <w:pStyle w:val="af5"/>
        <w:rPr>
          <w:spacing w:val="-6"/>
          <w:sz w:val="20"/>
          <w:szCs w:val="20"/>
        </w:rPr>
      </w:pPr>
      <w:r w:rsidRPr="00F346F3">
        <w:rPr>
          <w:spacing w:val="-6"/>
          <w:sz w:val="20"/>
          <w:szCs w:val="20"/>
        </w:rPr>
        <w:t xml:space="preserve">Привабливими для бізнесу банку будуть ринки крупного та середнього розміру, сконцентровані в Столичному регіоні, а також в Дніпропетровській, Запорізькій, Одеській, Донецькій областях. </w:t>
      </w:r>
    </w:p>
    <w:p w:rsidR="0063493D" w:rsidRPr="00F346F3" w:rsidRDefault="0063493D" w:rsidP="0063493D">
      <w:pPr>
        <w:pStyle w:val="af5"/>
        <w:rPr>
          <w:spacing w:val="-6"/>
          <w:sz w:val="20"/>
          <w:szCs w:val="20"/>
        </w:rPr>
      </w:pPr>
      <w:r w:rsidRPr="00F346F3">
        <w:rPr>
          <w:spacing w:val="-6"/>
          <w:sz w:val="20"/>
          <w:szCs w:val="20"/>
        </w:rPr>
        <w:t xml:space="preserve">Незважаючи на тривалі кризові явища в економіці, емітент планує активне зростання своїх показників: приріст у 2014 році  кредитного портфелю на 850 млн. грн., коштів клієнтів – на 769 млн. грн. </w:t>
      </w:r>
    </w:p>
    <w:p w:rsidR="00185D2F" w:rsidRPr="00F346F3" w:rsidRDefault="00185D2F" w:rsidP="00704F6F">
      <w:pPr>
        <w:pStyle w:val="af5"/>
        <w:ind w:firstLine="567"/>
        <w:rPr>
          <w:spacing w:val="-6"/>
          <w:sz w:val="20"/>
          <w:szCs w:val="20"/>
        </w:rPr>
      </w:pPr>
    </w:p>
    <w:p w:rsidR="002A09D3" w:rsidRPr="00F346F3" w:rsidRDefault="00C13508" w:rsidP="002A09D3">
      <w:pPr>
        <w:jc w:val="both"/>
        <w:rPr>
          <w:rFonts w:ascii="Times New Roman" w:hAnsi="Times New Roman"/>
          <w:b/>
          <w:lang w:val="uk-UA"/>
        </w:rPr>
      </w:pPr>
      <w:r w:rsidRPr="00F346F3">
        <w:rPr>
          <w:rFonts w:ascii="Times New Roman" w:hAnsi="Times New Roman"/>
          <w:b/>
          <w:lang w:val="uk-UA"/>
        </w:rPr>
        <w:t>1.3.</w:t>
      </w:r>
      <w:r w:rsidR="002A09D3" w:rsidRPr="00F346F3">
        <w:rPr>
          <w:rFonts w:ascii="Times New Roman" w:hAnsi="Times New Roman"/>
          <w:b/>
          <w:lang w:val="uk-UA"/>
        </w:rPr>
        <w:t>1</w:t>
      </w:r>
      <w:r w:rsidR="00597EFB" w:rsidRPr="00F346F3">
        <w:rPr>
          <w:rFonts w:ascii="Times New Roman" w:hAnsi="Times New Roman"/>
          <w:b/>
          <w:lang w:val="uk-UA"/>
        </w:rPr>
        <w:t>3</w:t>
      </w:r>
      <w:r w:rsidRPr="00F346F3">
        <w:rPr>
          <w:rFonts w:ascii="Times New Roman" w:hAnsi="Times New Roman"/>
          <w:b/>
          <w:lang w:val="uk-UA"/>
        </w:rPr>
        <w:t>.</w:t>
      </w:r>
      <w:r w:rsidR="002A09D3" w:rsidRPr="00F346F3">
        <w:rPr>
          <w:rFonts w:ascii="Times New Roman" w:hAnsi="Times New Roman"/>
          <w:b/>
          <w:lang w:val="uk-UA"/>
        </w:rPr>
        <w:t xml:space="preserve"> Відомості про провадження у справі про банкрутство або про застосування санації щодо емітента чи попереднього суб’єкта господарювання, в результаті реорганізації якого утворився емітент, протягом трьох років, що передували року проведення випуску облігацій. </w:t>
      </w:r>
    </w:p>
    <w:p w:rsidR="002A09D3" w:rsidRPr="00F346F3" w:rsidRDefault="002A09D3" w:rsidP="000B7901">
      <w:pPr>
        <w:jc w:val="both"/>
        <w:rPr>
          <w:rFonts w:ascii="Times New Roman" w:hAnsi="Times New Roman"/>
          <w:lang w:val="uk-UA"/>
        </w:rPr>
      </w:pPr>
      <w:r w:rsidRPr="00F346F3">
        <w:rPr>
          <w:rFonts w:ascii="Times New Roman" w:hAnsi="Times New Roman"/>
          <w:lang w:val="uk-UA"/>
        </w:rPr>
        <w:t xml:space="preserve">Протягом </w:t>
      </w:r>
      <w:r w:rsidR="009079CA" w:rsidRPr="00F346F3">
        <w:rPr>
          <w:rFonts w:ascii="Times New Roman" w:hAnsi="Times New Roman"/>
          <w:lang w:val="uk-UA"/>
        </w:rPr>
        <w:t>20</w:t>
      </w:r>
      <w:r w:rsidR="002C58DE" w:rsidRPr="00F346F3">
        <w:rPr>
          <w:rFonts w:ascii="Times New Roman" w:hAnsi="Times New Roman"/>
          <w:lang w:val="uk-UA"/>
        </w:rPr>
        <w:t>1</w:t>
      </w:r>
      <w:r w:rsidR="005C21D9" w:rsidRPr="00F346F3">
        <w:rPr>
          <w:rFonts w:ascii="Times New Roman" w:hAnsi="Times New Roman"/>
          <w:lang w:val="uk-UA"/>
        </w:rPr>
        <w:t>1</w:t>
      </w:r>
      <w:r w:rsidR="009079CA" w:rsidRPr="00F346F3">
        <w:rPr>
          <w:rFonts w:ascii="Times New Roman" w:hAnsi="Times New Roman"/>
          <w:lang w:val="uk-UA"/>
        </w:rPr>
        <w:t xml:space="preserve">, </w:t>
      </w:r>
      <w:r w:rsidRPr="00F346F3">
        <w:rPr>
          <w:rFonts w:ascii="Times New Roman" w:hAnsi="Times New Roman"/>
          <w:lang w:val="uk-UA"/>
        </w:rPr>
        <w:t>20</w:t>
      </w:r>
      <w:r w:rsidR="002C58DE" w:rsidRPr="00F346F3">
        <w:rPr>
          <w:rFonts w:ascii="Times New Roman" w:hAnsi="Times New Roman"/>
          <w:lang w:val="uk-UA"/>
        </w:rPr>
        <w:t>1</w:t>
      </w:r>
      <w:r w:rsidR="005C21D9" w:rsidRPr="00F346F3">
        <w:rPr>
          <w:rFonts w:ascii="Times New Roman" w:hAnsi="Times New Roman"/>
          <w:lang w:val="uk-UA"/>
        </w:rPr>
        <w:t>2</w:t>
      </w:r>
      <w:r w:rsidRPr="00F346F3">
        <w:rPr>
          <w:rFonts w:ascii="Times New Roman" w:hAnsi="Times New Roman"/>
          <w:lang w:val="uk-UA"/>
        </w:rPr>
        <w:t>, 20</w:t>
      </w:r>
      <w:r w:rsidR="0014546E" w:rsidRPr="00F346F3">
        <w:rPr>
          <w:rFonts w:ascii="Times New Roman" w:hAnsi="Times New Roman"/>
          <w:lang w:val="uk-UA"/>
        </w:rPr>
        <w:t>1</w:t>
      </w:r>
      <w:r w:rsidR="005C21D9" w:rsidRPr="00F346F3">
        <w:rPr>
          <w:rFonts w:ascii="Times New Roman" w:hAnsi="Times New Roman"/>
          <w:lang w:val="uk-UA"/>
        </w:rPr>
        <w:t>3</w:t>
      </w:r>
      <w:r w:rsidRPr="00F346F3">
        <w:rPr>
          <w:rFonts w:ascii="Times New Roman" w:hAnsi="Times New Roman"/>
          <w:lang w:val="uk-UA"/>
        </w:rPr>
        <w:t xml:space="preserve"> років проваджень у справі про банкрутство або про застосування санації щодо</w:t>
      </w:r>
      <w:r w:rsidR="000B7901" w:rsidRPr="00F346F3">
        <w:rPr>
          <w:rFonts w:ascii="Times New Roman" w:hAnsi="Times New Roman"/>
          <w:lang w:val="uk-UA"/>
        </w:rPr>
        <w:t xml:space="preserve"> </w:t>
      </w:r>
      <w:r w:rsidRPr="00F346F3">
        <w:rPr>
          <w:rFonts w:ascii="Times New Roman" w:hAnsi="Times New Roman"/>
          <w:lang w:val="uk-UA"/>
        </w:rPr>
        <w:t>емітента не було.</w:t>
      </w:r>
    </w:p>
    <w:p w:rsidR="00596FD0" w:rsidRPr="00F346F3" w:rsidRDefault="00596FD0" w:rsidP="000B7901">
      <w:pPr>
        <w:jc w:val="both"/>
        <w:rPr>
          <w:rFonts w:ascii="Times New Roman" w:hAnsi="Times New Roman"/>
          <w:lang w:val="uk-UA"/>
        </w:rPr>
      </w:pPr>
    </w:p>
    <w:p w:rsidR="000227A2" w:rsidRPr="00F346F3" w:rsidRDefault="00C13508" w:rsidP="000227A2">
      <w:pPr>
        <w:jc w:val="both"/>
        <w:rPr>
          <w:rFonts w:ascii="Times New Roman" w:hAnsi="Times New Roman"/>
          <w:b/>
          <w:lang w:val="uk-UA"/>
        </w:rPr>
      </w:pPr>
      <w:r w:rsidRPr="00F346F3">
        <w:rPr>
          <w:rFonts w:ascii="Times New Roman" w:hAnsi="Times New Roman"/>
          <w:b/>
          <w:lang w:val="uk-UA"/>
        </w:rPr>
        <w:t>1.3.</w:t>
      </w:r>
      <w:r w:rsidR="000713F5" w:rsidRPr="00F346F3">
        <w:rPr>
          <w:rFonts w:ascii="Times New Roman" w:hAnsi="Times New Roman"/>
          <w:b/>
          <w:lang w:val="uk-UA"/>
        </w:rPr>
        <w:t>1</w:t>
      </w:r>
      <w:r w:rsidR="00597EFB" w:rsidRPr="00F346F3">
        <w:rPr>
          <w:rFonts w:ascii="Times New Roman" w:hAnsi="Times New Roman"/>
          <w:b/>
          <w:lang w:val="uk-UA"/>
        </w:rPr>
        <w:t>4</w:t>
      </w:r>
      <w:r w:rsidRPr="00F346F3">
        <w:rPr>
          <w:rFonts w:ascii="Times New Roman" w:hAnsi="Times New Roman"/>
          <w:b/>
          <w:lang w:val="uk-UA"/>
        </w:rPr>
        <w:t>.</w:t>
      </w:r>
      <w:r w:rsidR="000713F5" w:rsidRPr="00F346F3">
        <w:rPr>
          <w:rFonts w:ascii="Times New Roman" w:hAnsi="Times New Roman"/>
          <w:b/>
          <w:lang w:val="uk-UA"/>
        </w:rPr>
        <w:t xml:space="preserve"> Інформація про грошові зобов’язання емітента (кредитна історія емітента (крім банків)):</w:t>
      </w:r>
      <w:r w:rsidR="000C4410" w:rsidRPr="00F346F3">
        <w:rPr>
          <w:rFonts w:ascii="Times New Roman" w:hAnsi="Times New Roman"/>
          <w:b/>
          <w:lang w:val="uk-UA"/>
        </w:rPr>
        <w:t xml:space="preserve"> </w:t>
      </w:r>
    </w:p>
    <w:p w:rsidR="000713F5" w:rsidRPr="00F346F3" w:rsidRDefault="000C4410" w:rsidP="000227A2">
      <w:pPr>
        <w:jc w:val="both"/>
        <w:rPr>
          <w:rFonts w:ascii="Times New Roman" w:hAnsi="Times New Roman"/>
          <w:lang w:val="uk-UA"/>
        </w:rPr>
      </w:pPr>
      <w:r w:rsidRPr="00F346F3">
        <w:rPr>
          <w:rFonts w:ascii="Times New Roman" w:hAnsi="Times New Roman"/>
          <w:lang w:val="uk-UA"/>
        </w:rPr>
        <w:t>оскільки емітент є банківською установою – інформація не надається</w:t>
      </w:r>
      <w:r w:rsidR="00910ED4" w:rsidRPr="00F346F3">
        <w:rPr>
          <w:rFonts w:ascii="Times New Roman" w:hAnsi="Times New Roman"/>
          <w:lang w:val="uk-UA"/>
        </w:rPr>
        <w:t>.</w:t>
      </w:r>
    </w:p>
    <w:p w:rsidR="00B9497A" w:rsidRPr="00F346F3" w:rsidRDefault="00B9497A" w:rsidP="00B9497A">
      <w:pPr>
        <w:jc w:val="both"/>
        <w:rPr>
          <w:rFonts w:ascii="Times New Roman" w:hAnsi="Times New Roman"/>
          <w:lang w:val="uk-UA"/>
        </w:rPr>
      </w:pPr>
    </w:p>
    <w:p w:rsidR="00B9497A" w:rsidRPr="00F346F3" w:rsidRDefault="00B9497A" w:rsidP="000227A2">
      <w:pPr>
        <w:jc w:val="both"/>
        <w:rPr>
          <w:rFonts w:ascii="Times New Roman" w:hAnsi="Times New Roman"/>
          <w:b/>
          <w:lang w:val="uk-UA"/>
        </w:rPr>
      </w:pPr>
      <w:r w:rsidRPr="00F346F3">
        <w:rPr>
          <w:rFonts w:ascii="Times New Roman" w:hAnsi="Times New Roman"/>
          <w:b/>
          <w:lang w:val="uk-UA"/>
        </w:rPr>
        <w:t>1.3.1</w:t>
      </w:r>
      <w:r w:rsidR="00597EFB" w:rsidRPr="00F346F3">
        <w:rPr>
          <w:rFonts w:ascii="Times New Roman" w:hAnsi="Times New Roman"/>
          <w:b/>
          <w:lang w:val="uk-UA"/>
        </w:rPr>
        <w:t>5</w:t>
      </w:r>
      <w:r w:rsidRPr="00F346F3">
        <w:rPr>
          <w:rFonts w:ascii="Times New Roman" w:hAnsi="Times New Roman"/>
          <w:b/>
          <w:lang w:val="uk-UA"/>
        </w:rPr>
        <w:t>. Інформація про осіб, відповідальних за проведення аудиту емітента:</w:t>
      </w:r>
    </w:p>
    <w:p w:rsidR="00B453B8" w:rsidRDefault="00C518C9" w:rsidP="00C518C9">
      <w:pPr>
        <w:jc w:val="both"/>
        <w:rPr>
          <w:rFonts w:ascii="Times New Roman" w:hAnsi="Times New Roman"/>
          <w:lang w:val="uk-UA"/>
        </w:rPr>
      </w:pPr>
      <w:r w:rsidRPr="00F346F3">
        <w:rPr>
          <w:rFonts w:ascii="Times New Roman" w:hAnsi="Times New Roman"/>
          <w:lang w:val="uk-UA"/>
        </w:rPr>
        <w:t>Аудиторськ</w:t>
      </w:r>
      <w:r w:rsidR="00B453B8">
        <w:rPr>
          <w:rFonts w:ascii="Times New Roman" w:hAnsi="Times New Roman"/>
          <w:lang w:val="uk-UA"/>
        </w:rPr>
        <w:t>і</w:t>
      </w:r>
      <w:r w:rsidRPr="00F346F3">
        <w:rPr>
          <w:rFonts w:ascii="Times New Roman" w:hAnsi="Times New Roman"/>
          <w:lang w:val="uk-UA"/>
        </w:rPr>
        <w:t xml:space="preserve"> фірм</w:t>
      </w:r>
      <w:r w:rsidR="00B453B8">
        <w:rPr>
          <w:rFonts w:ascii="Times New Roman" w:hAnsi="Times New Roman"/>
          <w:lang w:val="uk-UA"/>
        </w:rPr>
        <w:t>и</w:t>
      </w:r>
      <w:r w:rsidRPr="00F346F3">
        <w:rPr>
          <w:rFonts w:ascii="Times New Roman" w:hAnsi="Times New Roman"/>
          <w:lang w:val="uk-UA"/>
        </w:rPr>
        <w:t>, що нада</w:t>
      </w:r>
      <w:r w:rsidR="00B453B8">
        <w:rPr>
          <w:rFonts w:ascii="Times New Roman" w:hAnsi="Times New Roman"/>
          <w:lang w:val="uk-UA"/>
        </w:rPr>
        <w:t>ють</w:t>
      </w:r>
      <w:r w:rsidRPr="00F346F3">
        <w:rPr>
          <w:rFonts w:ascii="Times New Roman" w:hAnsi="Times New Roman"/>
          <w:lang w:val="uk-UA"/>
        </w:rPr>
        <w:t xml:space="preserve"> аудиторські послуги Банку: </w:t>
      </w:r>
    </w:p>
    <w:p w:rsidR="00C518C9" w:rsidRPr="00F346F3" w:rsidRDefault="00C518C9" w:rsidP="00D465E1">
      <w:pPr>
        <w:ind w:firstLine="720"/>
        <w:contextualSpacing/>
        <w:jc w:val="both"/>
        <w:rPr>
          <w:rFonts w:ascii="Times New Roman" w:hAnsi="Times New Roman"/>
          <w:lang w:val="uk-UA"/>
        </w:rPr>
      </w:pPr>
      <w:r w:rsidRPr="00B453B8">
        <w:rPr>
          <w:rFonts w:ascii="Times New Roman" w:hAnsi="Times New Roman"/>
          <w:lang w:val="uk-UA"/>
        </w:rPr>
        <w:t>ТОВ «БЕЙКЕР ТІЛЛІ УКРАЇНА»; код за ЄДРПОУ 30373906; місцезнаходження: вул. Фізкультури 28, м. Київ, 03680, Україна; тел. +380(44)2841865, факс +380(44)2841866</w:t>
      </w:r>
      <w:r w:rsidR="00B453B8">
        <w:rPr>
          <w:rFonts w:ascii="Times New Roman" w:hAnsi="Times New Roman"/>
          <w:lang w:val="uk-UA"/>
        </w:rPr>
        <w:t xml:space="preserve">. </w:t>
      </w:r>
      <w:r w:rsidRPr="00F346F3">
        <w:rPr>
          <w:rFonts w:ascii="Times New Roman" w:hAnsi="Times New Roman"/>
          <w:lang w:val="uk-UA"/>
        </w:rPr>
        <w:t>Свідоцтво про включення до Реєстру аудиторських фірм та аудиторів №2091, видане рішенням Аудиторської палати України №98 від 26.01.2001, подовжене</w:t>
      </w:r>
      <w:r w:rsidR="00776F1C">
        <w:rPr>
          <w:rFonts w:ascii="Times New Roman" w:hAnsi="Times New Roman"/>
          <w:lang w:val="uk-UA"/>
        </w:rPr>
        <w:t xml:space="preserve"> до 04.11.2015 р. згідно з</w:t>
      </w:r>
      <w:r w:rsidRPr="00F346F3">
        <w:rPr>
          <w:rFonts w:ascii="Times New Roman" w:hAnsi="Times New Roman"/>
          <w:lang w:val="uk-UA"/>
        </w:rPr>
        <w:t xml:space="preserve"> рішенням Аудиторської палати України №221/3 від 04.11.2010</w:t>
      </w:r>
      <w:r w:rsidR="00B453B8">
        <w:rPr>
          <w:rFonts w:ascii="Times New Roman" w:hAnsi="Times New Roman"/>
          <w:lang w:val="uk-UA"/>
        </w:rPr>
        <w:t xml:space="preserve">. </w:t>
      </w:r>
      <w:r w:rsidRPr="00F346F3">
        <w:rPr>
          <w:rFonts w:ascii="Times New Roman" w:hAnsi="Times New Roman"/>
          <w:lang w:val="uk-UA"/>
        </w:rPr>
        <w:t>Свідоцтво про внесення до Реєстру аудиторських фірм, які можуть проводити аудиторські перевірки професійних учасників ринку цінних паперів №89, серія та номер П000089, строк дії 16.04.2013 – 04.11.2015</w:t>
      </w:r>
      <w:r w:rsidR="00B453B8">
        <w:rPr>
          <w:rFonts w:ascii="Times New Roman" w:hAnsi="Times New Roman"/>
          <w:lang w:val="uk-UA"/>
        </w:rPr>
        <w:t xml:space="preserve">. </w:t>
      </w:r>
      <w:r w:rsidRPr="00F346F3">
        <w:rPr>
          <w:rFonts w:ascii="Times New Roman" w:hAnsi="Times New Roman"/>
          <w:lang w:val="uk-UA"/>
        </w:rPr>
        <w:t xml:space="preserve">Проспект емісії підписано Партнером ТОВ «БЕЙКЕР ТІЛЛІ УКРАЇНА» О.С. Коновченко, який має сертифікат аудитора банків №0034 виданий рішенням Аудиторської палати України №207/2 від 29.10.2009. </w:t>
      </w:r>
    </w:p>
    <w:p w:rsidR="00B453B8" w:rsidRPr="00E90FB5" w:rsidRDefault="00B453B8" w:rsidP="00D465E1">
      <w:pPr>
        <w:spacing w:before="100" w:beforeAutospacing="1"/>
        <w:ind w:right="-19" w:firstLine="720"/>
        <w:contextualSpacing/>
        <w:jc w:val="both"/>
        <w:rPr>
          <w:lang w:val="uk-UA"/>
        </w:rPr>
      </w:pPr>
      <w:r w:rsidRPr="00E90FB5">
        <w:rPr>
          <w:rFonts w:ascii="Times New Roman" w:eastAsia="Times New Roman" w:hAnsi="Times New Roman"/>
          <w:lang w:val="uk-UA"/>
        </w:rPr>
        <w:t>ТОВ «БДО», к</w:t>
      </w:r>
      <w:r w:rsidRPr="00E90FB5">
        <w:rPr>
          <w:rFonts w:ascii="Times New Roman" w:hAnsi="Times New Roman"/>
          <w:lang w:val="uk-UA"/>
        </w:rPr>
        <w:t xml:space="preserve">од за ЄДРПОУ 20197074, місцезнаходження: Україна, 49000, м. Дніпропетровськ, вул. Сєрова, 4, </w:t>
      </w:r>
      <w:r>
        <w:rPr>
          <w:rFonts w:ascii="Times New Roman" w:hAnsi="Times New Roman"/>
          <w:lang w:val="uk-UA"/>
        </w:rPr>
        <w:t>тел..</w:t>
      </w:r>
      <w:r w:rsidRPr="00E90FB5">
        <w:rPr>
          <w:rFonts w:ascii="Times New Roman" w:hAnsi="Times New Roman"/>
          <w:lang w:val="uk-UA"/>
        </w:rPr>
        <w:t xml:space="preserve">/факс </w:t>
      </w:r>
      <w:r>
        <w:rPr>
          <w:rFonts w:ascii="Times New Roman" w:hAnsi="Times New Roman"/>
          <w:lang w:val="uk-UA"/>
        </w:rPr>
        <w:t>+</w:t>
      </w:r>
      <w:r w:rsidRPr="00E90FB5">
        <w:rPr>
          <w:rFonts w:ascii="Times New Roman" w:hAnsi="Times New Roman"/>
          <w:lang w:val="uk-UA"/>
        </w:rPr>
        <w:t>380</w:t>
      </w:r>
      <w:r>
        <w:rPr>
          <w:rFonts w:ascii="Times New Roman" w:hAnsi="Times New Roman"/>
          <w:lang w:val="uk-UA"/>
        </w:rPr>
        <w:t>(</w:t>
      </w:r>
      <w:r w:rsidRPr="00E90FB5">
        <w:rPr>
          <w:rFonts w:ascii="Times New Roman" w:hAnsi="Times New Roman"/>
          <w:lang w:val="uk-UA"/>
        </w:rPr>
        <w:t>56)3703043</w:t>
      </w:r>
      <w:r>
        <w:rPr>
          <w:rFonts w:ascii="Times New Roman" w:hAnsi="Times New Roman"/>
          <w:lang w:val="uk-UA"/>
        </w:rPr>
        <w:t>.</w:t>
      </w:r>
      <w:r w:rsidRPr="00E90FB5">
        <w:rPr>
          <w:rFonts w:ascii="Times New Roman" w:hAnsi="Times New Roman"/>
          <w:lang w:val="uk-UA"/>
        </w:rPr>
        <w:t xml:space="preserve"> </w:t>
      </w:r>
      <w:r>
        <w:rPr>
          <w:rFonts w:ascii="Times New Roman" w:hAnsi="Times New Roman"/>
          <w:lang w:val="uk-UA"/>
        </w:rPr>
        <w:t>С</w:t>
      </w:r>
      <w:r w:rsidRPr="00E90FB5">
        <w:rPr>
          <w:rFonts w:ascii="Times New Roman" w:eastAsia="Times New Roman" w:hAnsi="Times New Roman"/>
          <w:lang w:val="uk-UA"/>
        </w:rPr>
        <w:t xml:space="preserve">відоцтво про внесення в Реєстр аудиторських фірм та аудиторів, які надають аудиторські послуги №2868 від 23.04.2002 </w:t>
      </w:r>
      <w:r w:rsidRPr="00760202">
        <w:rPr>
          <w:rFonts w:ascii="Times New Roman" w:hAnsi="Times New Roman"/>
          <w:lang w:val="uk-UA"/>
        </w:rPr>
        <w:t>року</w:t>
      </w:r>
      <w:r w:rsidR="00760202" w:rsidRPr="00760202">
        <w:rPr>
          <w:rFonts w:ascii="Times New Roman" w:hAnsi="Times New Roman"/>
          <w:lang w:val="uk-UA"/>
        </w:rPr>
        <w:t>, продовжено до 22.12.2016 р. згідно з рішенням Аудиторської палати України від 22.12.2011 р. №244/4</w:t>
      </w:r>
      <w:r w:rsidRPr="00760202">
        <w:rPr>
          <w:rFonts w:ascii="Times New Roman" w:hAnsi="Times New Roman"/>
          <w:lang w:val="uk-UA"/>
        </w:rPr>
        <w:t>. Прос</w:t>
      </w:r>
      <w:r w:rsidRPr="00E90FB5">
        <w:rPr>
          <w:rFonts w:ascii="Times New Roman" w:eastAsia="Times New Roman" w:hAnsi="Times New Roman"/>
          <w:lang w:val="uk-UA"/>
        </w:rPr>
        <w:t>пект емісії підписано начальником відділу аудиту Малащуком О. В. ТОВ «БДО», який має сертифікат аудитора банків №0082 від 29.10.2009 року, дійсний до 16.01.2015 року. Свідоцтво про внесення до реєстру аудиторів банків Національного банку України № 0000025, дійсне до 16.01.2015 року.</w:t>
      </w:r>
      <w:r w:rsidRPr="00E90FB5">
        <w:rPr>
          <w:lang w:val="uk-UA"/>
        </w:rPr>
        <w:t> </w:t>
      </w:r>
    </w:p>
    <w:p w:rsidR="00B453B8" w:rsidRPr="00B453B8" w:rsidRDefault="00B453B8" w:rsidP="0063493D">
      <w:pPr>
        <w:pStyle w:val="31"/>
        <w:spacing w:after="0"/>
        <w:ind w:left="0"/>
        <w:jc w:val="both"/>
        <w:rPr>
          <w:rFonts w:ascii="Times New Roman" w:hAnsi="Times New Roman"/>
          <w:sz w:val="20"/>
          <w:szCs w:val="20"/>
          <w:lang w:val="uk-UA"/>
        </w:rPr>
      </w:pPr>
    </w:p>
    <w:p w:rsidR="008D3A70" w:rsidRPr="00F346F3" w:rsidRDefault="00C13508" w:rsidP="00E34DB5">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1.3.1</w:t>
      </w:r>
      <w:r w:rsidR="00597EFB" w:rsidRPr="00F346F3">
        <w:rPr>
          <w:rFonts w:ascii="Times New Roman" w:hAnsi="Times New Roman"/>
          <w:b/>
          <w:sz w:val="20"/>
          <w:szCs w:val="20"/>
          <w:lang w:val="uk-UA"/>
        </w:rPr>
        <w:t>6</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Фінансова звітність</w:t>
      </w:r>
      <w:r w:rsidR="000C4410" w:rsidRPr="00F346F3">
        <w:rPr>
          <w:rFonts w:ascii="Times New Roman" w:hAnsi="Times New Roman"/>
          <w:b/>
          <w:sz w:val="20"/>
          <w:szCs w:val="20"/>
          <w:lang w:val="uk-UA"/>
        </w:rPr>
        <w:t xml:space="preserve"> </w:t>
      </w:r>
      <w:r w:rsidR="006403C1" w:rsidRPr="00F346F3">
        <w:rPr>
          <w:rFonts w:ascii="Times New Roman" w:hAnsi="Times New Roman"/>
          <w:b/>
          <w:sz w:val="20"/>
          <w:szCs w:val="20"/>
          <w:lang w:val="uk-UA"/>
        </w:rPr>
        <w:t xml:space="preserve">за </w:t>
      </w:r>
      <w:r w:rsidR="00B608C1" w:rsidRPr="00F346F3">
        <w:rPr>
          <w:rFonts w:ascii="Times New Roman" w:hAnsi="Times New Roman"/>
          <w:b/>
          <w:sz w:val="20"/>
          <w:szCs w:val="20"/>
          <w:lang w:val="uk-UA"/>
        </w:rPr>
        <w:t xml:space="preserve">1 квартал 2014 року та за </w:t>
      </w:r>
      <w:r w:rsidR="006403C1" w:rsidRPr="00F346F3">
        <w:rPr>
          <w:rFonts w:ascii="Times New Roman" w:hAnsi="Times New Roman"/>
          <w:b/>
          <w:sz w:val="20"/>
          <w:szCs w:val="20"/>
          <w:lang w:val="uk-UA"/>
        </w:rPr>
        <w:t>20</w:t>
      </w:r>
      <w:r w:rsidR="0014546E" w:rsidRPr="00F346F3">
        <w:rPr>
          <w:rFonts w:ascii="Times New Roman" w:hAnsi="Times New Roman"/>
          <w:b/>
          <w:sz w:val="20"/>
          <w:szCs w:val="20"/>
          <w:lang w:val="uk-UA"/>
        </w:rPr>
        <w:t>1</w:t>
      </w:r>
      <w:r w:rsidR="004162F4" w:rsidRPr="00F346F3">
        <w:rPr>
          <w:rFonts w:ascii="Times New Roman" w:hAnsi="Times New Roman"/>
          <w:b/>
          <w:sz w:val="20"/>
          <w:szCs w:val="20"/>
          <w:lang w:val="uk-UA"/>
        </w:rPr>
        <w:t>3</w:t>
      </w:r>
      <w:r w:rsidR="006403C1" w:rsidRPr="00F346F3">
        <w:rPr>
          <w:rFonts w:ascii="Times New Roman" w:hAnsi="Times New Roman"/>
          <w:b/>
          <w:sz w:val="20"/>
          <w:szCs w:val="20"/>
          <w:lang w:val="uk-UA"/>
        </w:rPr>
        <w:t xml:space="preserve"> р</w:t>
      </w:r>
      <w:r w:rsidR="000C4410"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20</w:t>
      </w:r>
      <w:r w:rsidR="002C58DE" w:rsidRPr="00F346F3">
        <w:rPr>
          <w:rFonts w:ascii="Times New Roman" w:hAnsi="Times New Roman"/>
          <w:b/>
          <w:sz w:val="20"/>
          <w:szCs w:val="20"/>
          <w:lang w:val="uk-UA"/>
        </w:rPr>
        <w:t>1</w:t>
      </w:r>
      <w:r w:rsidR="004162F4" w:rsidRPr="00F346F3">
        <w:rPr>
          <w:rFonts w:ascii="Times New Roman" w:hAnsi="Times New Roman"/>
          <w:b/>
          <w:sz w:val="20"/>
          <w:szCs w:val="20"/>
          <w:lang w:val="uk-UA"/>
        </w:rPr>
        <w:t>2</w:t>
      </w:r>
      <w:r w:rsidR="008D3A70" w:rsidRPr="00F346F3">
        <w:rPr>
          <w:rFonts w:ascii="Times New Roman" w:hAnsi="Times New Roman"/>
          <w:b/>
          <w:sz w:val="20"/>
          <w:szCs w:val="20"/>
          <w:lang w:val="uk-UA"/>
        </w:rPr>
        <w:t xml:space="preserve"> р</w:t>
      </w:r>
      <w:r w:rsidR="0014546E" w:rsidRPr="00F346F3">
        <w:rPr>
          <w:rFonts w:ascii="Times New Roman" w:hAnsi="Times New Roman"/>
          <w:b/>
          <w:sz w:val="20"/>
          <w:szCs w:val="20"/>
          <w:lang w:val="uk-UA"/>
        </w:rPr>
        <w:t>.</w:t>
      </w:r>
      <w:r w:rsidR="00F41E31" w:rsidRPr="00F346F3">
        <w:rPr>
          <w:rFonts w:ascii="Times New Roman" w:hAnsi="Times New Roman"/>
          <w:b/>
          <w:sz w:val="20"/>
          <w:szCs w:val="20"/>
          <w:lang w:val="uk-UA"/>
        </w:rPr>
        <w:t>,</w:t>
      </w:r>
      <w:r w:rsidR="0018623E" w:rsidRPr="00F346F3">
        <w:rPr>
          <w:rFonts w:ascii="Times New Roman" w:hAnsi="Times New Roman"/>
          <w:b/>
          <w:sz w:val="20"/>
          <w:szCs w:val="20"/>
          <w:lang w:val="uk-UA"/>
        </w:rPr>
        <w:t xml:space="preserve"> 20</w:t>
      </w:r>
      <w:r w:rsidR="002C58DE" w:rsidRPr="00F346F3">
        <w:rPr>
          <w:rFonts w:ascii="Times New Roman" w:hAnsi="Times New Roman"/>
          <w:b/>
          <w:sz w:val="20"/>
          <w:szCs w:val="20"/>
          <w:lang w:val="uk-UA"/>
        </w:rPr>
        <w:t>1</w:t>
      </w:r>
      <w:r w:rsidR="004162F4" w:rsidRPr="00F346F3">
        <w:rPr>
          <w:rFonts w:ascii="Times New Roman" w:hAnsi="Times New Roman"/>
          <w:b/>
          <w:sz w:val="20"/>
          <w:szCs w:val="20"/>
          <w:lang w:val="uk-UA"/>
        </w:rPr>
        <w:t>1</w:t>
      </w:r>
      <w:r w:rsidR="0018623E" w:rsidRPr="00F346F3">
        <w:rPr>
          <w:rFonts w:ascii="Times New Roman" w:hAnsi="Times New Roman"/>
          <w:b/>
          <w:sz w:val="20"/>
          <w:szCs w:val="20"/>
          <w:lang w:val="uk-UA"/>
        </w:rPr>
        <w:t xml:space="preserve"> р.</w:t>
      </w:r>
    </w:p>
    <w:p w:rsidR="00B608C1" w:rsidRPr="00F346F3" w:rsidRDefault="00B608C1" w:rsidP="004906E4">
      <w:pPr>
        <w:pStyle w:val="31"/>
        <w:ind w:left="0"/>
        <w:rPr>
          <w:rFonts w:ascii="Times New Roman" w:hAnsi="Times New Roman"/>
          <w:sz w:val="20"/>
          <w:szCs w:val="20"/>
          <w:lang w:val="uk-UA"/>
        </w:rPr>
      </w:pPr>
      <w:r w:rsidRPr="00F346F3">
        <w:rPr>
          <w:rFonts w:ascii="Times New Roman" w:hAnsi="Times New Roman"/>
          <w:sz w:val="20"/>
          <w:szCs w:val="20"/>
          <w:lang w:val="uk-UA"/>
        </w:rPr>
        <w:t>А) Фінансова звітність АТ «ТАСКОМБАНК» за 1 квартал  2014 року</w:t>
      </w:r>
    </w:p>
    <w:p w:rsidR="00B608C1" w:rsidRPr="00F346F3" w:rsidRDefault="00B608C1" w:rsidP="00B608C1">
      <w:pPr>
        <w:pStyle w:val="31"/>
        <w:ind w:left="0"/>
        <w:jc w:val="center"/>
        <w:rPr>
          <w:rFonts w:ascii="Times New Roman" w:hAnsi="Times New Roman"/>
          <w:b/>
          <w:sz w:val="20"/>
          <w:szCs w:val="20"/>
          <w:lang w:val="uk-UA"/>
        </w:rPr>
      </w:pPr>
      <w:r w:rsidRPr="00F346F3">
        <w:rPr>
          <w:rFonts w:ascii="Times New Roman" w:hAnsi="Times New Roman"/>
          <w:b/>
          <w:sz w:val="20"/>
          <w:szCs w:val="20"/>
          <w:lang w:val="uk-UA"/>
        </w:rPr>
        <w:t>Звіт про фінансовий стан (Баланс)</w:t>
      </w:r>
      <w:r w:rsidR="00030400" w:rsidRPr="00F346F3">
        <w:rPr>
          <w:rFonts w:ascii="Times New Roman" w:hAnsi="Times New Roman"/>
          <w:b/>
          <w:sz w:val="20"/>
          <w:szCs w:val="20"/>
          <w:lang w:val="uk-UA"/>
        </w:rPr>
        <w:t xml:space="preserve"> за 1 квартал 2014 року</w:t>
      </w:r>
    </w:p>
    <w:p w:rsidR="00B608C1" w:rsidRPr="00F346F3" w:rsidRDefault="00B608C1" w:rsidP="00B608C1">
      <w:pPr>
        <w:contextualSpacing/>
        <w:jc w:val="right"/>
        <w:rPr>
          <w:rFonts w:ascii="Verdana" w:hAnsi="Verdana" w:cs="Arial"/>
          <w:b/>
          <w:sz w:val="18"/>
          <w:szCs w:val="18"/>
          <w:lang w:val="uk-UA"/>
        </w:rPr>
      </w:pPr>
      <w:r w:rsidRPr="00F346F3">
        <w:rPr>
          <w:rFonts w:ascii="Times New Roman" w:hAnsi="Times New Roman"/>
          <w:lang w:val="uk-UA"/>
        </w:rPr>
        <w:t xml:space="preserve">тис. грн. </w:t>
      </w:r>
    </w:p>
    <w:tbl>
      <w:tblPr>
        <w:tblW w:w="5000" w:type="pct"/>
        <w:jc w:val="center"/>
        <w:tblLayout w:type="fixed"/>
        <w:tblLook w:val="0000" w:firstRow="0" w:lastRow="0" w:firstColumn="0" w:lastColumn="0" w:noHBand="0" w:noVBand="0"/>
      </w:tblPr>
      <w:tblGrid>
        <w:gridCol w:w="7157"/>
        <w:gridCol w:w="1296"/>
        <w:gridCol w:w="1544"/>
      </w:tblGrid>
      <w:tr w:rsidR="00B608C1" w:rsidRPr="00F346F3" w:rsidTr="00FC2DAD">
        <w:trPr>
          <w:cantSplit/>
          <w:trHeight w:val="20"/>
          <w:tblHeader/>
          <w:jc w:val="center"/>
        </w:trPr>
        <w:tc>
          <w:tcPr>
            <w:tcW w:w="3580"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648"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Звітний період</w:t>
            </w:r>
          </w:p>
        </w:tc>
        <w:tc>
          <w:tcPr>
            <w:tcW w:w="772"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Попередній період</w:t>
            </w:r>
          </w:p>
        </w:tc>
      </w:tr>
      <w:tr w:rsidR="00B608C1" w:rsidRPr="00F346F3" w:rsidTr="00FC2DAD">
        <w:trPr>
          <w:cantSplit/>
          <w:trHeight w:val="20"/>
          <w:tblHeader/>
          <w:jc w:val="center"/>
        </w:trPr>
        <w:tc>
          <w:tcPr>
            <w:tcW w:w="3580"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648"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72" w:type="pct"/>
            <w:tcBorders>
              <w:top w:val="single" w:sz="4" w:space="0" w:color="auto"/>
              <w:bottom w:val="single" w:sz="4" w:space="0" w:color="auto"/>
            </w:tcBorders>
            <w:vAlign w:val="center"/>
          </w:tcPr>
          <w:p w:rsidR="00B608C1" w:rsidRPr="00F346F3" w:rsidRDefault="00B608C1" w:rsidP="00FC2DAD">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B608C1" w:rsidRPr="00F346F3" w:rsidTr="00FC2DAD">
        <w:trPr>
          <w:cantSplit/>
          <w:trHeight w:val="20"/>
          <w:jc w:val="center"/>
        </w:trPr>
        <w:tc>
          <w:tcPr>
            <w:tcW w:w="5000" w:type="pct"/>
            <w:gridSpan w:val="3"/>
            <w:tcBorders>
              <w:top w:val="single" w:sz="4" w:space="0" w:color="auto"/>
            </w:tcBorders>
          </w:tcPr>
          <w:p w:rsidR="00B608C1" w:rsidRPr="00F346F3" w:rsidRDefault="00B608C1" w:rsidP="00B608C1">
            <w:pPr>
              <w:rPr>
                <w:rFonts w:ascii="Verdana" w:hAnsi="Verdana" w:cs="Arial"/>
                <w:b/>
                <w:sz w:val="16"/>
                <w:szCs w:val="16"/>
                <w:lang w:val="uk-UA"/>
              </w:rPr>
            </w:pPr>
            <w:r w:rsidRPr="00F346F3">
              <w:rPr>
                <w:rFonts w:ascii="Times New Roman" w:eastAsia="Times New Roman" w:hAnsi="Times New Roman"/>
                <w:b/>
                <w:bCs/>
                <w:lang w:val="uk-UA" w:eastAsia="uk-UA"/>
              </w:rPr>
              <w:t xml:space="preserve">      АКТИВИ</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Грошові кошти та їх еквіваленти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345 752</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 xml:space="preserve">144 140 </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Кошти обов’язкових резервів банку в Національному банку</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18 726</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32 875</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Кошти в інших банках,</w:t>
            </w:r>
            <w:bookmarkStart w:id="158" w:name="OLE_LINK2"/>
            <w:bookmarkStart w:id="159" w:name="OLE_LINK3"/>
            <w:r w:rsidRPr="00F346F3">
              <w:rPr>
                <w:rFonts w:ascii="Times New Roman" w:hAnsi="Times New Roman"/>
                <w:lang w:val="uk-UA"/>
              </w:rPr>
              <w:t xml:space="preserve"> у т. ч.:</w:t>
            </w:r>
            <w:bookmarkEnd w:id="158"/>
            <w:bookmarkEnd w:id="159"/>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9 660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42 590</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в іноземній валюті </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10 960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резерви під знецінення коштів в інших банках</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(2 938)</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(5 444)</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Кредити та заборгованість клієнтів,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2 307 123</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2 089 939</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кредити та заборгованість юридичних осіб,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2 160 566</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1 970 073</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lastRenderedPageBreak/>
              <w:t>в іноземній валюті </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1 241 507</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949 975</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резерви під знецінення кредитів та заборгованості клієнтів</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(71 658)</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(72 152)</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кредити та заборгованість фізичних осіб,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146 557</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119 866</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в іноземній валюті </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116 047</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85 736</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резерви під знецінення кредитів та заборгованості клієнтів</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(9 094)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(5 242)</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Цінні папери в портфелі банку на продаж,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239 478</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176 320</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резерви під знецінення цінних паперів у портфелі банку на продаж</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(10 928)</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Цінні папери в портфелі банку до погашення</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100 000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Інвестиційна нерухомість</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65 121</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65 413</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 xml:space="preserve">Дебіторська заборгованість щодо поточного податку на прибуток </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620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Відстрочений податковий актив</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5 780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5 780</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Основні засоби та нематеріальні активи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56 049</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57 834</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Інші фінансові активи,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14 314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21 532</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резерви під інші фінансові активи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(132)</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(102)</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Інші активи,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6 125</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5 190</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резерви під інші активи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(921)</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(557)</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Необоротні активи, утримувані для продажу, та активи групи вибуття</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32 328</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32 328</w:t>
            </w:r>
          </w:p>
        </w:tc>
      </w:tr>
      <w:tr w:rsidR="00B608C1" w:rsidRPr="00F346F3" w:rsidTr="00FC2DAD">
        <w:trPr>
          <w:cantSplit/>
          <w:trHeight w:val="20"/>
          <w:jc w:val="center"/>
        </w:trPr>
        <w:tc>
          <w:tcPr>
            <w:tcW w:w="3580" w:type="pct"/>
            <w:tcBorders>
              <w:bottom w:val="single" w:sz="4" w:space="0" w:color="auto"/>
            </w:tcBorders>
          </w:tcPr>
          <w:p w:rsidR="00B608C1" w:rsidRPr="00F346F3" w:rsidRDefault="00B608C1" w:rsidP="00FC2DAD">
            <w:pPr>
              <w:rPr>
                <w:rFonts w:ascii="Times New Roman" w:hAnsi="Times New Roman"/>
                <w:b/>
                <w:lang w:val="uk-UA"/>
              </w:rPr>
            </w:pPr>
            <w:r w:rsidRPr="00F346F3">
              <w:rPr>
                <w:rFonts w:ascii="Times New Roman" w:hAnsi="Times New Roman"/>
                <w:b/>
                <w:lang w:val="uk-UA"/>
              </w:rPr>
              <w:t>Усього активів, у т. ч.:</w:t>
            </w:r>
          </w:p>
        </w:tc>
        <w:tc>
          <w:tcPr>
            <w:tcW w:w="648"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3 201 076</w:t>
            </w:r>
          </w:p>
        </w:tc>
        <w:tc>
          <w:tcPr>
            <w:tcW w:w="772"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2 673 941</w:t>
            </w:r>
          </w:p>
        </w:tc>
      </w:tr>
      <w:tr w:rsidR="00B608C1" w:rsidRPr="00F346F3" w:rsidTr="00FC2DAD">
        <w:trPr>
          <w:cantSplit/>
          <w:trHeight w:val="20"/>
          <w:jc w:val="center"/>
        </w:trPr>
        <w:tc>
          <w:tcPr>
            <w:tcW w:w="3580" w:type="pct"/>
            <w:tcBorders>
              <w:top w:val="single" w:sz="4" w:space="0" w:color="auto"/>
            </w:tcBorders>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в іноземній валюті</w:t>
            </w:r>
          </w:p>
        </w:tc>
        <w:tc>
          <w:tcPr>
            <w:tcW w:w="648" w:type="pct"/>
            <w:tcBorders>
              <w:top w:val="single" w:sz="4" w:space="0" w:color="auto"/>
            </w:tcBorders>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1 638 999</w:t>
            </w:r>
          </w:p>
        </w:tc>
        <w:tc>
          <w:tcPr>
            <w:tcW w:w="772" w:type="pct"/>
            <w:tcBorders>
              <w:top w:val="single" w:sz="4" w:space="0" w:color="auto"/>
            </w:tcBorders>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1 276 514</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b/>
                <w:lang w:val="uk-UA"/>
              </w:rPr>
            </w:pPr>
            <w:r w:rsidRPr="00F346F3">
              <w:rPr>
                <w:rFonts w:ascii="Times New Roman" w:hAnsi="Times New Roman"/>
                <w:b/>
                <w:lang w:val="uk-UA"/>
              </w:rPr>
              <w:t>ЗОБОВ’ЯЗАННЯ</w:t>
            </w:r>
          </w:p>
        </w:tc>
        <w:tc>
          <w:tcPr>
            <w:tcW w:w="648" w:type="pct"/>
          </w:tcPr>
          <w:p w:rsidR="00B608C1" w:rsidRPr="00F346F3" w:rsidRDefault="00B608C1" w:rsidP="00FC2DAD">
            <w:pPr>
              <w:rPr>
                <w:rFonts w:ascii="Times New Roman" w:hAnsi="Times New Roman"/>
                <w:lang w:val="uk-UA"/>
              </w:rPr>
            </w:pPr>
          </w:p>
        </w:tc>
        <w:tc>
          <w:tcPr>
            <w:tcW w:w="772" w:type="pct"/>
          </w:tcPr>
          <w:p w:rsidR="00B608C1" w:rsidRPr="00F346F3" w:rsidRDefault="00B608C1" w:rsidP="00FC2DAD">
            <w:pPr>
              <w:rPr>
                <w:rFonts w:ascii="Times New Roman" w:hAnsi="Times New Roman"/>
                <w:lang w:val="uk-UA"/>
              </w:rPr>
            </w:pP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Кошти банків,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97 870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55 253</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Кошти клієнтів, у т.ч.: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2 229 539</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1 952 651</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кошти юридичних осіб,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809 634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762 119</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413 660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319 093</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кошти юридичних осіб на вимогу,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367 656</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349 404</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100 097</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83 219</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кошти фізичних осіб,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1 419 905</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1 190 532</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1 045 194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751 760</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кошти фізичних осіб на вимогу,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71 297</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34 367</w:t>
            </w:r>
          </w:p>
        </w:tc>
      </w:tr>
      <w:tr w:rsidR="00B608C1" w:rsidRPr="00F346F3" w:rsidTr="00FC2DAD">
        <w:trPr>
          <w:cantSplit/>
          <w:trHeight w:val="20"/>
          <w:jc w:val="center"/>
        </w:trPr>
        <w:tc>
          <w:tcPr>
            <w:tcW w:w="3580" w:type="pct"/>
          </w:tcPr>
          <w:p w:rsidR="00B608C1" w:rsidRPr="00F346F3" w:rsidRDefault="00B608C1" w:rsidP="00FC2DAD">
            <w:pPr>
              <w:ind w:firstLine="67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36 905</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7 959</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Боргові цінні папери, емітовані банком, у т. ч.:</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187 109</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179 999</w:t>
            </w:r>
          </w:p>
        </w:tc>
      </w:tr>
      <w:tr w:rsidR="00B608C1" w:rsidRPr="00F346F3" w:rsidTr="00FC2DAD">
        <w:trPr>
          <w:cantSplit/>
          <w:trHeight w:val="20"/>
          <w:jc w:val="center"/>
        </w:trPr>
        <w:tc>
          <w:tcPr>
            <w:tcW w:w="3580" w:type="pct"/>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в іноземній валюті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Інші залучені кошти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110 474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80 434</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Зобов’язання щодо поточного податку на прибуток</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2 926</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4 269</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Резерви за зобов’язаннями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Інші фінансові зобов’язання</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177 881</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15 427</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Інші зобов’язання</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8 877</w:t>
            </w:r>
          </w:p>
        </w:tc>
        <w:tc>
          <w:tcPr>
            <w:tcW w:w="772" w:type="pct"/>
          </w:tcPr>
          <w:p w:rsidR="00B608C1" w:rsidRPr="00F346F3" w:rsidRDefault="00B608C1" w:rsidP="00FC2DAD">
            <w:pPr>
              <w:jc w:val="center"/>
              <w:rPr>
                <w:rFonts w:ascii="Times New Roman" w:hAnsi="Times New Roman"/>
                <w:lang w:val="uk-UA"/>
              </w:rPr>
            </w:pPr>
            <w:r w:rsidRPr="00F346F3">
              <w:rPr>
                <w:rFonts w:ascii="Times New Roman" w:hAnsi="Times New Roman"/>
                <w:lang w:val="uk-UA"/>
              </w:rPr>
              <w:t xml:space="preserve">              7 994</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Субординований борг</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55 234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55 234</w:t>
            </w:r>
          </w:p>
        </w:tc>
      </w:tr>
      <w:tr w:rsidR="00B608C1" w:rsidRPr="00F346F3" w:rsidTr="00FC2DAD">
        <w:trPr>
          <w:cantSplit/>
          <w:trHeight w:val="20"/>
          <w:jc w:val="center"/>
        </w:trPr>
        <w:tc>
          <w:tcPr>
            <w:tcW w:w="3580" w:type="pct"/>
            <w:tcBorders>
              <w:bottom w:val="single" w:sz="4" w:space="0" w:color="auto"/>
            </w:tcBorders>
          </w:tcPr>
          <w:p w:rsidR="00B608C1" w:rsidRPr="00F346F3" w:rsidRDefault="00B608C1" w:rsidP="00FC2DAD">
            <w:pPr>
              <w:rPr>
                <w:rFonts w:ascii="Times New Roman" w:hAnsi="Times New Roman"/>
                <w:b/>
                <w:lang w:val="uk-UA"/>
              </w:rPr>
            </w:pPr>
            <w:r w:rsidRPr="00F346F3">
              <w:rPr>
                <w:rFonts w:ascii="Times New Roman" w:hAnsi="Times New Roman"/>
                <w:b/>
                <w:lang w:val="uk-UA"/>
              </w:rPr>
              <w:t>Усього зобов’язань, у т. ч.: </w:t>
            </w:r>
          </w:p>
        </w:tc>
        <w:tc>
          <w:tcPr>
            <w:tcW w:w="648"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2 869 913</w:t>
            </w:r>
          </w:p>
        </w:tc>
        <w:tc>
          <w:tcPr>
            <w:tcW w:w="772"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2 351 264</w:t>
            </w:r>
          </w:p>
        </w:tc>
      </w:tr>
      <w:tr w:rsidR="00B608C1" w:rsidRPr="00F346F3" w:rsidTr="00FC2DAD">
        <w:trPr>
          <w:cantSplit/>
          <w:trHeight w:val="20"/>
          <w:jc w:val="center"/>
        </w:trPr>
        <w:tc>
          <w:tcPr>
            <w:tcW w:w="3580" w:type="pct"/>
            <w:tcBorders>
              <w:top w:val="single" w:sz="4" w:space="0" w:color="auto"/>
            </w:tcBorders>
          </w:tcPr>
          <w:p w:rsidR="00B608C1" w:rsidRPr="00F346F3" w:rsidRDefault="00B608C1" w:rsidP="00FC2DAD">
            <w:pPr>
              <w:ind w:firstLine="311"/>
              <w:rPr>
                <w:rFonts w:ascii="Times New Roman" w:hAnsi="Times New Roman"/>
                <w:lang w:val="uk-UA"/>
              </w:rPr>
            </w:pPr>
            <w:r w:rsidRPr="00F346F3">
              <w:rPr>
                <w:rFonts w:ascii="Times New Roman" w:hAnsi="Times New Roman"/>
                <w:lang w:val="uk-UA"/>
              </w:rPr>
              <w:t>в іноземній валюті</w:t>
            </w:r>
          </w:p>
        </w:tc>
        <w:tc>
          <w:tcPr>
            <w:tcW w:w="648" w:type="pct"/>
            <w:tcBorders>
              <w:top w:val="single" w:sz="4" w:space="0" w:color="auto"/>
            </w:tcBorders>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1 574 986</w:t>
            </w:r>
          </w:p>
        </w:tc>
        <w:tc>
          <w:tcPr>
            <w:tcW w:w="772" w:type="pct"/>
            <w:tcBorders>
              <w:top w:val="single" w:sz="4" w:space="0" w:color="auto"/>
            </w:tcBorders>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1 164 075</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b/>
                <w:lang w:val="uk-UA"/>
              </w:rPr>
            </w:pPr>
            <w:r w:rsidRPr="00F346F3">
              <w:rPr>
                <w:rFonts w:ascii="Times New Roman" w:hAnsi="Times New Roman"/>
                <w:b/>
                <w:lang w:val="uk-UA"/>
              </w:rPr>
              <w:t>ВЛАСНИЙ КАПІТАЛ</w:t>
            </w:r>
          </w:p>
        </w:tc>
        <w:tc>
          <w:tcPr>
            <w:tcW w:w="648" w:type="pct"/>
          </w:tcPr>
          <w:p w:rsidR="00B608C1" w:rsidRPr="00F346F3" w:rsidRDefault="00B608C1" w:rsidP="00FC2DAD">
            <w:pPr>
              <w:rPr>
                <w:rFonts w:ascii="Times New Roman" w:hAnsi="Times New Roman"/>
                <w:lang w:val="uk-UA"/>
              </w:rPr>
            </w:pPr>
          </w:p>
        </w:tc>
        <w:tc>
          <w:tcPr>
            <w:tcW w:w="772" w:type="pct"/>
          </w:tcPr>
          <w:p w:rsidR="00B608C1" w:rsidRPr="00F346F3" w:rsidRDefault="00B608C1" w:rsidP="00FC2DAD">
            <w:pPr>
              <w:rPr>
                <w:rFonts w:ascii="Times New Roman" w:hAnsi="Times New Roman"/>
                <w:lang w:val="uk-UA"/>
              </w:rPr>
            </w:pP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Статутний капітал </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220 000</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220 000</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Емісійні різниці</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11</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11</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i/>
                <w:lang w:val="uk-UA"/>
              </w:rPr>
            </w:pPr>
            <w:r w:rsidRPr="00F346F3">
              <w:rPr>
                <w:rFonts w:ascii="Times New Roman" w:hAnsi="Times New Roman"/>
                <w:lang w:val="uk-UA"/>
              </w:rPr>
              <w:t>Нерозподілений прибуток (непокритий збиток)</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88 645</w:t>
            </w:r>
          </w:p>
        </w:tc>
        <w:tc>
          <w:tcPr>
            <w:tcW w:w="772" w:type="pct"/>
          </w:tcPr>
          <w:p w:rsidR="00B608C1" w:rsidRPr="00F346F3" w:rsidRDefault="00B608C1" w:rsidP="00FC2DAD">
            <w:pPr>
              <w:jc w:val="center"/>
              <w:rPr>
                <w:rFonts w:ascii="Times New Roman" w:hAnsi="Times New Roman"/>
                <w:lang w:val="uk-UA"/>
              </w:rPr>
            </w:pPr>
            <w:r w:rsidRPr="00F346F3">
              <w:rPr>
                <w:rFonts w:ascii="Times New Roman" w:hAnsi="Times New Roman"/>
                <w:lang w:val="uk-UA"/>
              </w:rPr>
              <w:t xml:space="preserve">            81 045</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Резервні та інші фонди банку</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3 373</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3 373</w:t>
            </w:r>
          </w:p>
        </w:tc>
      </w:tr>
      <w:tr w:rsidR="00B608C1" w:rsidRPr="00F346F3" w:rsidTr="00FC2DAD">
        <w:trPr>
          <w:cantSplit/>
          <w:trHeight w:val="20"/>
          <w:jc w:val="center"/>
        </w:trPr>
        <w:tc>
          <w:tcPr>
            <w:tcW w:w="3580" w:type="pct"/>
          </w:tcPr>
          <w:p w:rsidR="00B608C1" w:rsidRPr="00F346F3" w:rsidRDefault="00B608C1" w:rsidP="00FC2DAD">
            <w:pPr>
              <w:rPr>
                <w:rFonts w:ascii="Times New Roman" w:hAnsi="Times New Roman"/>
                <w:lang w:val="uk-UA"/>
              </w:rPr>
            </w:pPr>
            <w:r w:rsidRPr="00F346F3">
              <w:rPr>
                <w:rFonts w:ascii="Times New Roman" w:hAnsi="Times New Roman"/>
                <w:lang w:val="uk-UA"/>
              </w:rPr>
              <w:t>Резерви переоцінки</w:t>
            </w:r>
          </w:p>
        </w:tc>
        <w:tc>
          <w:tcPr>
            <w:tcW w:w="648"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19 134</w:t>
            </w:r>
          </w:p>
        </w:tc>
        <w:tc>
          <w:tcPr>
            <w:tcW w:w="772" w:type="pct"/>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18 248</w:t>
            </w:r>
          </w:p>
        </w:tc>
      </w:tr>
      <w:tr w:rsidR="00B608C1" w:rsidRPr="00F346F3" w:rsidTr="00FC2DAD">
        <w:trPr>
          <w:cantSplit/>
          <w:trHeight w:val="20"/>
          <w:jc w:val="center"/>
        </w:trPr>
        <w:tc>
          <w:tcPr>
            <w:tcW w:w="3580" w:type="pct"/>
            <w:tcBorders>
              <w:bottom w:val="single" w:sz="4" w:space="0" w:color="auto"/>
            </w:tcBorders>
          </w:tcPr>
          <w:p w:rsidR="00B608C1" w:rsidRPr="00F346F3" w:rsidRDefault="00B608C1" w:rsidP="00FC2DAD">
            <w:pPr>
              <w:rPr>
                <w:rFonts w:ascii="Times New Roman" w:hAnsi="Times New Roman"/>
                <w:b/>
                <w:lang w:val="uk-UA"/>
              </w:rPr>
            </w:pPr>
            <w:r w:rsidRPr="00F346F3">
              <w:rPr>
                <w:rFonts w:ascii="Times New Roman" w:hAnsi="Times New Roman"/>
                <w:b/>
                <w:lang w:val="uk-UA"/>
              </w:rPr>
              <w:t>Усього власного капіталу</w:t>
            </w:r>
          </w:p>
        </w:tc>
        <w:tc>
          <w:tcPr>
            <w:tcW w:w="648"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331 163</w:t>
            </w:r>
          </w:p>
        </w:tc>
        <w:tc>
          <w:tcPr>
            <w:tcW w:w="772" w:type="pct"/>
            <w:tcBorders>
              <w:bottom w:val="sing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322 677</w:t>
            </w:r>
          </w:p>
        </w:tc>
      </w:tr>
      <w:tr w:rsidR="00B608C1" w:rsidRPr="00F346F3" w:rsidTr="00FC2DAD">
        <w:trPr>
          <w:cantSplit/>
          <w:trHeight w:val="20"/>
          <w:jc w:val="center"/>
        </w:trPr>
        <w:tc>
          <w:tcPr>
            <w:tcW w:w="3580" w:type="pct"/>
            <w:tcBorders>
              <w:top w:val="single" w:sz="4" w:space="0" w:color="auto"/>
              <w:bottom w:val="double" w:sz="4" w:space="0" w:color="auto"/>
            </w:tcBorders>
          </w:tcPr>
          <w:p w:rsidR="00B608C1" w:rsidRPr="00F346F3" w:rsidRDefault="00B608C1" w:rsidP="00FC2DAD">
            <w:pPr>
              <w:rPr>
                <w:rFonts w:ascii="Times New Roman" w:hAnsi="Times New Roman"/>
                <w:b/>
                <w:lang w:val="uk-UA"/>
              </w:rPr>
            </w:pPr>
            <w:r w:rsidRPr="00F346F3">
              <w:rPr>
                <w:rFonts w:ascii="Times New Roman" w:hAnsi="Times New Roman"/>
                <w:b/>
                <w:lang w:val="uk-UA"/>
              </w:rPr>
              <w:t>Усього зобов’язань та власного капіталу</w:t>
            </w:r>
          </w:p>
        </w:tc>
        <w:tc>
          <w:tcPr>
            <w:tcW w:w="648" w:type="pct"/>
            <w:tcBorders>
              <w:top w:val="single" w:sz="4" w:space="0" w:color="auto"/>
              <w:bottom w:val="doub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3 201 076</w:t>
            </w:r>
          </w:p>
        </w:tc>
        <w:tc>
          <w:tcPr>
            <w:tcW w:w="772" w:type="pct"/>
            <w:tcBorders>
              <w:top w:val="single" w:sz="4" w:space="0" w:color="auto"/>
              <w:bottom w:val="double" w:sz="4" w:space="0" w:color="auto"/>
            </w:tcBorders>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2 673 941</w:t>
            </w:r>
          </w:p>
        </w:tc>
      </w:tr>
    </w:tbl>
    <w:p w:rsidR="00B608C1" w:rsidRPr="00F346F3" w:rsidRDefault="00B608C1" w:rsidP="00B608C1">
      <w:pPr>
        <w:pStyle w:val="31"/>
        <w:ind w:left="0"/>
        <w:jc w:val="center"/>
        <w:rPr>
          <w:rFonts w:ascii="Times New Roman" w:hAnsi="Times New Roman"/>
          <w:b/>
          <w:sz w:val="20"/>
          <w:szCs w:val="20"/>
          <w:lang w:val="uk-UA"/>
        </w:rPr>
      </w:pPr>
    </w:p>
    <w:p w:rsidR="00B608C1" w:rsidRPr="00F346F3" w:rsidRDefault="00B608C1" w:rsidP="00B608C1">
      <w:pPr>
        <w:pStyle w:val="31"/>
        <w:ind w:left="0"/>
        <w:jc w:val="center"/>
        <w:rPr>
          <w:rFonts w:ascii="Times New Roman" w:hAnsi="Times New Roman"/>
          <w:b/>
          <w:sz w:val="20"/>
          <w:szCs w:val="20"/>
          <w:lang w:val="uk-UA"/>
        </w:rPr>
      </w:pPr>
      <w:r w:rsidRPr="00F346F3">
        <w:rPr>
          <w:rFonts w:ascii="Times New Roman" w:hAnsi="Times New Roman"/>
          <w:b/>
          <w:sz w:val="20"/>
          <w:szCs w:val="20"/>
          <w:lang w:val="uk-UA"/>
        </w:rPr>
        <w:t>Звіт про прибутки і збитки та інший сукупний дохід (Звіт про фінансові результати)</w:t>
      </w:r>
      <w:r w:rsidR="00030400" w:rsidRPr="00F346F3">
        <w:rPr>
          <w:rFonts w:ascii="Times New Roman" w:hAnsi="Times New Roman"/>
          <w:b/>
          <w:sz w:val="20"/>
          <w:szCs w:val="20"/>
          <w:lang w:val="uk-UA"/>
        </w:rPr>
        <w:t xml:space="preserve"> за 1 квартал 2014 року</w:t>
      </w:r>
    </w:p>
    <w:p w:rsidR="00B608C1" w:rsidRPr="00F346F3" w:rsidRDefault="00B608C1" w:rsidP="00B608C1">
      <w:pPr>
        <w:jc w:val="right"/>
        <w:rPr>
          <w:rFonts w:ascii="Times New Roman" w:hAnsi="Times New Roman"/>
          <w:lang w:val="uk-UA"/>
        </w:rPr>
      </w:pPr>
      <w:r w:rsidRPr="00F346F3">
        <w:rPr>
          <w:rFonts w:ascii="Times New Roman" w:hAnsi="Times New Roman"/>
          <w:lang w:val="uk-UA"/>
        </w:rPr>
        <w:t>тис.</w:t>
      </w:r>
      <w:r w:rsidR="00030400" w:rsidRPr="00F346F3">
        <w:rPr>
          <w:rFonts w:ascii="Times New Roman" w:hAnsi="Times New Roman"/>
          <w:lang w:val="uk-UA"/>
        </w:rPr>
        <w:t xml:space="preserve"> </w:t>
      </w:r>
      <w:r w:rsidRPr="00F346F3">
        <w:rPr>
          <w:rFonts w:ascii="Times New Roman" w:hAnsi="Times New Roman"/>
          <w:lang w:val="uk-UA"/>
        </w:rPr>
        <w:t>грн.</w:t>
      </w:r>
    </w:p>
    <w:tbl>
      <w:tblPr>
        <w:tblW w:w="5000" w:type="pct"/>
        <w:tblLayout w:type="fixed"/>
        <w:tblLook w:val="04A0" w:firstRow="1" w:lastRow="0" w:firstColumn="1" w:lastColumn="0" w:noHBand="0" w:noVBand="1"/>
      </w:tblPr>
      <w:tblGrid>
        <w:gridCol w:w="3992"/>
        <w:gridCol w:w="1296"/>
        <w:gridCol w:w="1586"/>
        <w:gridCol w:w="1428"/>
        <w:gridCol w:w="1695"/>
      </w:tblGrid>
      <w:tr w:rsidR="00B608C1" w:rsidRPr="00F346F3" w:rsidTr="00FC2DAD">
        <w:trPr>
          <w:cantSplit/>
          <w:trHeight w:val="20"/>
          <w:tblHeader/>
        </w:trPr>
        <w:tc>
          <w:tcPr>
            <w:tcW w:w="1997" w:type="pct"/>
            <w:vMerge w:val="restart"/>
            <w:tcBorders>
              <w:top w:val="single" w:sz="4" w:space="0" w:color="auto"/>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Найменування статті</w:t>
            </w:r>
          </w:p>
        </w:tc>
        <w:tc>
          <w:tcPr>
            <w:tcW w:w="1441" w:type="pct"/>
            <w:gridSpan w:val="2"/>
            <w:tcBorders>
              <w:top w:val="single" w:sz="4" w:space="0" w:color="auto"/>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Звітний період</w:t>
            </w:r>
          </w:p>
        </w:tc>
        <w:tc>
          <w:tcPr>
            <w:tcW w:w="1562" w:type="pct"/>
            <w:gridSpan w:val="2"/>
            <w:tcBorders>
              <w:top w:val="single" w:sz="4" w:space="0" w:color="auto"/>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Попередній період</w:t>
            </w:r>
          </w:p>
        </w:tc>
      </w:tr>
      <w:tr w:rsidR="00B608C1" w:rsidRPr="00E220AE" w:rsidTr="00FC2DAD">
        <w:trPr>
          <w:cantSplit/>
          <w:trHeight w:val="20"/>
          <w:tblHeader/>
        </w:trPr>
        <w:tc>
          <w:tcPr>
            <w:tcW w:w="1997" w:type="pct"/>
            <w:vMerge/>
            <w:tcBorders>
              <w:top w:val="single" w:sz="4" w:space="0" w:color="auto"/>
              <w:left w:val="nil"/>
              <w:bottom w:val="single" w:sz="4" w:space="0" w:color="auto"/>
              <w:right w:val="nil"/>
            </w:tcBorders>
            <w:vAlign w:val="center"/>
            <w:hideMark/>
          </w:tcPr>
          <w:p w:rsidR="00B608C1" w:rsidRPr="00F346F3" w:rsidRDefault="00B608C1" w:rsidP="00FC2DAD">
            <w:pPr>
              <w:rPr>
                <w:rFonts w:ascii="Times New Roman" w:hAnsi="Times New Roman"/>
                <w:b/>
                <w:bCs/>
                <w:lang w:val="uk-UA" w:eastAsia="uk-UA"/>
              </w:rPr>
            </w:pPr>
          </w:p>
        </w:tc>
        <w:tc>
          <w:tcPr>
            <w:tcW w:w="648" w:type="pct"/>
            <w:tcBorders>
              <w:top w:val="nil"/>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за поточний квартал</w:t>
            </w:r>
          </w:p>
        </w:tc>
        <w:tc>
          <w:tcPr>
            <w:tcW w:w="793" w:type="pct"/>
            <w:tcBorders>
              <w:top w:val="nil"/>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за поточний квартал наростаючим підсумком з початку року</w:t>
            </w:r>
          </w:p>
        </w:tc>
        <w:tc>
          <w:tcPr>
            <w:tcW w:w="714" w:type="pct"/>
            <w:tcBorders>
              <w:top w:val="nil"/>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за відповідний квартал поперед-нього року</w:t>
            </w:r>
          </w:p>
        </w:tc>
        <w:tc>
          <w:tcPr>
            <w:tcW w:w="848" w:type="pct"/>
            <w:tcBorders>
              <w:top w:val="nil"/>
              <w:left w:val="nil"/>
              <w:bottom w:val="single" w:sz="4" w:space="0" w:color="auto"/>
              <w:right w:val="nil"/>
            </w:tcBorders>
            <w:shd w:val="clear" w:color="auto" w:fill="auto"/>
            <w:vAlign w:val="center"/>
            <w:hideMark/>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за відповідний квартал попереднього року наростаючим підсумком з початку року</w:t>
            </w:r>
          </w:p>
        </w:tc>
      </w:tr>
      <w:tr w:rsidR="00B608C1" w:rsidRPr="00F346F3" w:rsidTr="00FC2DAD">
        <w:trPr>
          <w:cantSplit/>
          <w:trHeight w:val="20"/>
          <w:tblHeader/>
        </w:trPr>
        <w:tc>
          <w:tcPr>
            <w:tcW w:w="1997" w:type="pct"/>
            <w:tcBorders>
              <w:top w:val="nil"/>
              <w:left w:val="nil"/>
              <w:bottom w:val="single" w:sz="4" w:space="0" w:color="auto"/>
              <w:right w:val="nil"/>
            </w:tcBorders>
            <w:shd w:val="clear" w:color="auto" w:fill="auto"/>
            <w:vAlign w:val="center"/>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lastRenderedPageBreak/>
              <w:t>1</w:t>
            </w:r>
          </w:p>
        </w:tc>
        <w:tc>
          <w:tcPr>
            <w:tcW w:w="648" w:type="pct"/>
            <w:tcBorders>
              <w:top w:val="nil"/>
              <w:left w:val="nil"/>
              <w:bottom w:val="single" w:sz="4" w:space="0" w:color="auto"/>
              <w:right w:val="nil"/>
            </w:tcBorders>
            <w:shd w:val="clear" w:color="auto" w:fill="auto"/>
            <w:vAlign w:val="center"/>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2</w:t>
            </w:r>
          </w:p>
        </w:tc>
        <w:tc>
          <w:tcPr>
            <w:tcW w:w="793" w:type="pct"/>
            <w:tcBorders>
              <w:top w:val="nil"/>
              <w:left w:val="nil"/>
              <w:bottom w:val="single" w:sz="4" w:space="0" w:color="auto"/>
              <w:right w:val="nil"/>
            </w:tcBorders>
            <w:shd w:val="clear" w:color="auto" w:fill="auto"/>
            <w:vAlign w:val="center"/>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3</w:t>
            </w:r>
          </w:p>
        </w:tc>
        <w:tc>
          <w:tcPr>
            <w:tcW w:w="714" w:type="pct"/>
            <w:tcBorders>
              <w:top w:val="nil"/>
              <w:left w:val="nil"/>
              <w:bottom w:val="single" w:sz="4" w:space="0" w:color="auto"/>
              <w:right w:val="nil"/>
            </w:tcBorders>
            <w:shd w:val="clear" w:color="auto" w:fill="auto"/>
            <w:vAlign w:val="center"/>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4</w:t>
            </w:r>
          </w:p>
        </w:tc>
        <w:tc>
          <w:tcPr>
            <w:tcW w:w="848" w:type="pct"/>
            <w:tcBorders>
              <w:top w:val="nil"/>
              <w:left w:val="nil"/>
              <w:bottom w:val="single" w:sz="4" w:space="0" w:color="auto"/>
              <w:right w:val="nil"/>
            </w:tcBorders>
            <w:shd w:val="clear" w:color="auto" w:fill="auto"/>
            <w:vAlign w:val="center"/>
          </w:tcPr>
          <w:p w:rsidR="00B608C1" w:rsidRPr="00F346F3" w:rsidRDefault="00B608C1" w:rsidP="00FC2DAD">
            <w:pPr>
              <w:jc w:val="center"/>
              <w:rPr>
                <w:rFonts w:ascii="Times New Roman" w:hAnsi="Times New Roman"/>
                <w:b/>
                <w:bCs/>
                <w:lang w:val="uk-UA" w:eastAsia="uk-UA"/>
              </w:rPr>
            </w:pPr>
            <w:r w:rsidRPr="00F346F3">
              <w:rPr>
                <w:rFonts w:ascii="Times New Roman" w:hAnsi="Times New Roman"/>
                <w:b/>
                <w:bCs/>
                <w:lang w:val="uk-UA" w:eastAsia="uk-UA"/>
              </w:rPr>
              <w:t>5</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Процентні доходи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92 577</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92 577</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74 721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74 721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Процентні витрати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(58 724)</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(58 724)</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(48 783)</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(48 783)</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b/>
                <w:bCs/>
                <w:lang w:val="uk-UA" w:eastAsia="uk-UA"/>
              </w:rPr>
            </w:pPr>
            <w:r w:rsidRPr="00F346F3">
              <w:rPr>
                <w:rFonts w:ascii="Times New Roman" w:hAnsi="Times New Roman"/>
                <w:b/>
                <w:bCs/>
                <w:lang w:val="uk-UA" w:eastAsia="uk-UA"/>
              </w:rPr>
              <w:t>Чистий процентний дохід/(Чисті процентні витрати)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33 853</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33 853</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25 938</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25 938</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Комісійні доходи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6 957</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6 957</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7 011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7 011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Комісійні витрати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(2 247)</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(2 247)</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(653)</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(653)</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Результат від переоцінки інших фінансових інструментів , які обліковуються за справедливою вартістю з визнанням результату переоцінки через прибутки або збитки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743</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743</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Результат від продажу цінних паперів у портфелі банку на продаж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(1 287)</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(1 287)</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161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161</w:t>
            </w:r>
          </w:p>
        </w:tc>
      </w:tr>
      <w:tr w:rsidR="00B608C1" w:rsidRPr="00F346F3" w:rsidTr="00FC2DAD">
        <w:trPr>
          <w:cantSplit/>
          <w:trHeight w:val="20"/>
        </w:trPr>
        <w:tc>
          <w:tcPr>
            <w:tcW w:w="1997" w:type="pct"/>
            <w:tcBorders>
              <w:top w:val="nil"/>
              <w:left w:val="nil"/>
              <w:bottom w:val="nil"/>
              <w:right w:val="nil"/>
            </w:tcBorders>
            <w:shd w:val="clear" w:color="auto" w:fill="auto"/>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Результат від операцій з іноземною валютою іноземної валюти</w:t>
            </w:r>
          </w:p>
        </w:tc>
        <w:tc>
          <w:tcPr>
            <w:tcW w:w="6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5 396</w:t>
            </w:r>
          </w:p>
        </w:tc>
        <w:tc>
          <w:tcPr>
            <w:tcW w:w="793"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5 396</w:t>
            </w:r>
          </w:p>
        </w:tc>
        <w:tc>
          <w:tcPr>
            <w:tcW w:w="714"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6 367</w:t>
            </w:r>
          </w:p>
        </w:tc>
        <w:tc>
          <w:tcPr>
            <w:tcW w:w="8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6 367</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Результат від переоцінки іноземної валюти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7 453</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7 453</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(101)</w:t>
            </w:r>
          </w:p>
        </w:tc>
      </w:tr>
      <w:tr w:rsidR="00B608C1" w:rsidRPr="00F346F3" w:rsidTr="00FC2DAD">
        <w:trPr>
          <w:cantSplit/>
          <w:trHeight w:val="20"/>
        </w:trPr>
        <w:tc>
          <w:tcPr>
            <w:tcW w:w="1997" w:type="pct"/>
            <w:tcBorders>
              <w:top w:val="nil"/>
              <w:left w:val="nil"/>
              <w:bottom w:val="nil"/>
              <w:right w:val="nil"/>
            </w:tcBorders>
            <w:shd w:val="clear" w:color="auto" w:fill="auto"/>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Доходи/(витрати), які виникають під час первісного визнання фінансових активів за процентною ставкою, вищою або нижчою, ніж ринкова</w:t>
            </w:r>
          </w:p>
        </w:tc>
        <w:tc>
          <w:tcPr>
            <w:tcW w:w="6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93"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14"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8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 xml:space="preserve">Відрахування до резерву під знецінення кредитів та  коштів в інших банках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(854)</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(854)</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10 501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10 501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 xml:space="preserve">Відрахування до резерву під знецінення дебіторської заборгованості та інших фінансових активів </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(394)</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(394)</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(136)</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(136)</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Знецінення цінних паперів у портфелі банку на продаж</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(10 928)</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(10 928)</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Відрахування до резервів за зобов’язаннями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Інші операційні доходи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2 230</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2 230</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12 109</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12 109</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Адміністративні та інші операційні витрати</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(30 396)</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(30 396)</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(25 064)</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(25 064)</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b/>
                <w:bCs/>
                <w:lang w:val="uk-UA" w:eastAsia="uk-UA"/>
              </w:rPr>
            </w:pPr>
            <w:r w:rsidRPr="00F346F3">
              <w:rPr>
                <w:rFonts w:ascii="Times New Roman" w:hAnsi="Times New Roman"/>
                <w:b/>
                <w:bCs/>
                <w:lang w:val="uk-UA" w:eastAsia="uk-UA"/>
              </w:rPr>
              <w:t>Прибуток/(збиток) до оподаткування</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lang w:val="uk-UA"/>
              </w:rPr>
            </w:pPr>
            <w:r w:rsidRPr="00F346F3">
              <w:rPr>
                <w:rFonts w:ascii="Times New Roman" w:hAnsi="Times New Roman"/>
                <w:b/>
                <w:lang w:val="uk-UA"/>
              </w:rPr>
              <w:t>10 526</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lang w:val="uk-UA"/>
              </w:rPr>
            </w:pPr>
            <w:r w:rsidRPr="00F346F3">
              <w:rPr>
                <w:rFonts w:ascii="Times New Roman" w:hAnsi="Times New Roman"/>
                <w:b/>
                <w:lang w:val="uk-UA"/>
              </w:rPr>
              <w:t>10 526</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Витрати на податок на прибуток</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(2 926)</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(2 926)</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Прибуток/(збиток) від діяльності, що триває</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7 600</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7 600</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36 131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36 131</w:t>
            </w:r>
          </w:p>
        </w:tc>
      </w:tr>
      <w:tr w:rsidR="00B608C1" w:rsidRPr="00F346F3" w:rsidTr="00FC2DAD">
        <w:trPr>
          <w:cantSplit/>
          <w:trHeight w:val="20"/>
        </w:trPr>
        <w:tc>
          <w:tcPr>
            <w:tcW w:w="1997" w:type="pct"/>
            <w:tcBorders>
              <w:top w:val="nil"/>
              <w:left w:val="nil"/>
              <w:bottom w:val="double" w:sz="6" w:space="0" w:color="auto"/>
              <w:right w:val="nil"/>
            </w:tcBorders>
            <w:shd w:val="clear" w:color="auto" w:fill="auto"/>
            <w:hideMark/>
          </w:tcPr>
          <w:p w:rsidR="00B608C1" w:rsidRPr="00F346F3" w:rsidRDefault="00B608C1" w:rsidP="00FC2DAD">
            <w:pPr>
              <w:rPr>
                <w:rFonts w:ascii="Times New Roman" w:hAnsi="Times New Roman"/>
                <w:b/>
                <w:bCs/>
                <w:lang w:val="uk-UA" w:eastAsia="uk-UA"/>
              </w:rPr>
            </w:pPr>
            <w:r w:rsidRPr="00F346F3">
              <w:rPr>
                <w:rFonts w:ascii="Times New Roman" w:hAnsi="Times New Roman"/>
                <w:b/>
                <w:bCs/>
                <w:lang w:val="uk-UA" w:eastAsia="uk-UA"/>
              </w:rPr>
              <w:t xml:space="preserve">Прибуток/(збиток) </w:t>
            </w:r>
          </w:p>
        </w:tc>
        <w:tc>
          <w:tcPr>
            <w:tcW w:w="648"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lang w:val="uk-UA"/>
              </w:rPr>
            </w:pPr>
            <w:r w:rsidRPr="00F346F3">
              <w:rPr>
                <w:rFonts w:ascii="Times New Roman" w:hAnsi="Times New Roman"/>
                <w:b/>
                <w:lang w:val="uk-UA"/>
              </w:rPr>
              <w:t>7 600</w:t>
            </w:r>
          </w:p>
        </w:tc>
        <w:tc>
          <w:tcPr>
            <w:tcW w:w="793"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lang w:val="uk-UA"/>
              </w:rPr>
            </w:pPr>
            <w:r w:rsidRPr="00F346F3">
              <w:rPr>
                <w:rFonts w:ascii="Times New Roman" w:hAnsi="Times New Roman"/>
                <w:b/>
                <w:lang w:val="uk-UA"/>
              </w:rPr>
              <w:t>7 600</w:t>
            </w:r>
          </w:p>
        </w:tc>
        <w:tc>
          <w:tcPr>
            <w:tcW w:w="714"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c>
          <w:tcPr>
            <w:tcW w:w="848"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b/>
                <w:bCs/>
                <w:lang w:val="uk-UA" w:eastAsia="uk-UA"/>
              </w:rPr>
            </w:pPr>
            <w:r w:rsidRPr="00F346F3">
              <w:rPr>
                <w:rFonts w:ascii="Times New Roman" w:hAnsi="Times New Roman"/>
                <w:b/>
                <w:bCs/>
                <w:lang w:val="uk-UA" w:eastAsia="uk-UA"/>
              </w:rPr>
              <w:t>ІНШИЙ СУКУПНИЙ ДОХІД:</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Переоцінка цінних паперів у портфелі банку на продаж</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highlight w:val="yellow"/>
                <w:lang w:val="uk-UA"/>
              </w:rPr>
            </w:pPr>
            <w:r w:rsidRPr="00F346F3">
              <w:rPr>
                <w:rFonts w:ascii="Times New Roman" w:hAnsi="Times New Roman"/>
                <w:lang w:val="uk-UA"/>
              </w:rPr>
              <w:t>886</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highlight w:val="yellow"/>
                <w:lang w:val="uk-UA"/>
              </w:rPr>
            </w:pPr>
            <w:r w:rsidRPr="00F346F3">
              <w:rPr>
                <w:rFonts w:ascii="Times New Roman" w:hAnsi="Times New Roman"/>
                <w:lang w:val="uk-UA"/>
              </w:rPr>
              <w:t>886</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bCs/>
                <w:lang w:val="uk-UA" w:eastAsia="uk-UA"/>
              </w:rPr>
            </w:pPr>
            <w:r w:rsidRPr="00F346F3">
              <w:rPr>
                <w:rFonts w:ascii="Times New Roman" w:hAnsi="Times New Roman"/>
                <w:bCs/>
                <w:lang w:val="uk-UA" w:eastAsia="uk-UA"/>
              </w:rPr>
              <w:t>Інший сукупний дохід після оподаткування</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Cs/>
                <w:lang w:val="uk-UA"/>
              </w:rPr>
            </w:pPr>
            <w:r w:rsidRPr="00F346F3">
              <w:rPr>
                <w:rFonts w:ascii="Times New Roman" w:hAnsi="Times New Roman"/>
                <w:bCs/>
                <w:lang w:val="uk-UA"/>
              </w:rPr>
              <w:t>886</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Cs/>
                <w:lang w:val="uk-UA"/>
              </w:rPr>
            </w:pPr>
            <w:r w:rsidRPr="00F346F3">
              <w:rPr>
                <w:rFonts w:ascii="Times New Roman" w:hAnsi="Times New Roman"/>
                <w:bCs/>
                <w:lang w:val="uk-UA"/>
              </w:rPr>
              <w:t>886</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Cs/>
                <w:lang w:val="uk-UA"/>
              </w:rPr>
            </w:pPr>
            <w:r w:rsidRPr="00F346F3">
              <w:rPr>
                <w:rFonts w:ascii="Times New Roman" w:hAnsi="Times New Roman"/>
                <w:bCs/>
                <w:lang w:val="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bCs/>
                <w:lang w:val="uk-UA"/>
              </w:rPr>
            </w:pPr>
            <w:r w:rsidRPr="00F346F3">
              <w:rPr>
                <w:rFonts w:ascii="Times New Roman" w:hAnsi="Times New Roman"/>
                <w:bCs/>
                <w:lang w:val="uk-UA"/>
              </w:rPr>
              <w:t>-</w:t>
            </w:r>
          </w:p>
        </w:tc>
      </w:tr>
      <w:tr w:rsidR="00B608C1" w:rsidRPr="00F346F3" w:rsidTr="00FC2DAD">
        <w:trPr>
          <w:cantSplit/>
          <w:trHeight w:val="20"/>
        </w:trPr>
        <w:tc>
          <w:tcPr>
            <w:tcW w:w="1997" w:type="pct"/>
            <w:tcBorders>
              <w:top w:val="nil"/>
              <w:left w:val="nil"/>
              <w:bottom w:val="double" w:sz="6" w:space="0" w:color="auto"/>
              <w:right w:val="nil"/>
            </w:tcBorders>
            <w:shd w:val="clear" w:color="auto" w:fill="auto"/>
            <w:hideMark/>
          </w:tcPr>
          <w:p w:rsidR="00B608C1" w:rsidRPr="00F346F3" w:rsidRDefault="00B608C1" w:rsidP="00FC2DAD">
            <w:pPr>
              <w:rPr>
                <w:rFonts w:ascii="Times New Roman" w:hAnsi="Times New Roman"/>
                <w:b/>
                <w:bCs/>
                <w:lang w:val="uk-UA" w:eastAsia="uk-UA"/>
              </w:rPr>
            </w:pPr>
            <w:r w:rsidRPr="00F346F3">
              <w:rPr>
                <w:rFonts w:ascii="Times New Roman" w:hAnsi="Times New Roman"/>
                <w:b/>
                <w:bCs/>
                <w:lang w:val="uk-UA" w:eastAsia="uk-UA"/>
              </w:rPr>
              <w:t>Усього сукупного доходу</w:t>
            </w:r>
          </w:p>
        </w:tc>
        <w:tc>
          <w:tcPr>
            <w:tcW w:w="648"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8 486</w:t>
            </w:r>
          </w:p>
        </w:tc>
        <w:tc>
          <w:tcPr>
            <w:tcW w:w="793"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8 486</w:t>
            </w:r>
          </w:p>
        </w:tc>
        <w:tc>
          <w:tcPr>
            <w:tcW w:w="714"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c>
          <w:tcPr>
            <w:tcW w:w="848" w:type="pct"/>
            <w:tcBorders>
              <w:top w:val="nil"/>
              <w:left w:val="nil"/>
              <w:bottom w:val="double" w:sz="6" w:space="0" w:color="auto"/>
              <w:right w:val="nil"/>
            </w:tcBorders>
            <w:shd w:val="clear" w:color="auto" w:fill="auto"/>
            <w:vAlign w:val="bottom"/>
            <w:hideMark/>
          </w:tcPr>
          <w:p w:rsidR="00B608C1" w:rsidRPr="00F346F3" w:rsidRDefault="00B608C1" w:rsidP="00FC2DAD">
            <w:pPr>
              <w:jc w:val="right"/>
              <w:rPr>
                <w:rFonts w:ascii="Times New Roman" w:hAnsi="Times New Roman"/>
                <w:b/>
                <w:bCs/>
                <w:lang w:val="uk-UA"/>
              </w:rPr>
            </w:pPr>
            <w:r w:rsidRPr="00F346F3">
              <w:rPr>
                <w:rFonts w:ascii="Times New Roman" w:hAnsi="Times New Roman"/>
                <w:b/>
                <w:bCs/>
                <w:lang w:val="uk-UA"/>
              </w:rPr>
              <w:t>36 131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Прибуток/(збиток) на акцію від діяльності, що триває:</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r w:rsidRPr="00F346F3">
              <w:rPr>
                <w:rFonts w:ascii="Times New Roman" w:hAnsi="Times New Roman"/>
                <w:lang w:val="uk-UA" w:eastAsia="uk-UA"/>
              </w:rPr>
              <w:t>-</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r w:rsidRPr="00F346F3">
              <w:rPr>
                <w:rFonts w:ascii="Times New Roman" w:hAnsi="Times New Roman"/>
                <w:lang w:val="uk-UA" w:eastAsia="uk-UA"/>
              </w:rPr>
              <w:t>-</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r w:rsidRPr="00F346F3">
              <w:rPr>
                <w:rFonts w:ascii="Times New Roman" w:hAnsi="Times New Roman"/>
                <w:lang w:val="uk-UA" w:eastAsia="uk-UA"/>
              </w:rPr>
              <w:t>-</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eastAsia="uk-UA"/>
              </w:rPr>
            </w:pPr>
            <w:r w:rsidRPr="00F346F3">
              <w:rPr>
                <w:rFonts w:ascii="Times New Roman" w:hAnsi="Times New Roman"/>
                <w:lang w:val="uk-UA" w:eastAsia="uk-UA"/>
              </w:rPr>
              <w:t>-</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чистий прибуток/(збиток) на одну просту акцію (грн.)</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r>
      <w:tr w:rsidR="00B608C1" w:rsidRPr="00F346F3" w:rsidTr="00FC2DAD">
        <w:trPr>
          <w:cantSplit/>
          <w:trHeight w:val="20"/>
        </w:trPr>
        <w:tc>
          <w:tcPr>
            <w:tcW w:w="1997" w:type="pct"/>
            <w:tcBorders>
              <w:top w:val="nil"/>
              <w:left w:val="nil"/>
              <w:bottom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скоригований чистий прибуток/(збиток) на одну просту акцію (грн.)</w:t>
            </w:r>
          </w:p>
        </w:tc>
        <w:tc>
          <w:tcPr>
            <w:tcW w:w="6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93"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14"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c>
          <w:tcPr>
            <w:tcW w:w="848" w:type="pct"/>
            <w:tcBorders>
              <w:top w:val="nil"/>
              <w:left w:val="nil"/>
              <w:bottom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r>
      <w:tr w:rsidR="00B608C1" w:rsidRPr="009F1FC1" w:rsidTr="00FC2DAD">
        <w:trPr>
          <w:cantSplit/>
          <w:trHeight w:val="20"/>
        </w:trPr>
        <w:tc>
          <w:tcPr>
            <w:tcW w:w="1997" w:type="pct"/>
            <w:tcBorders>
              <w:top w:val="nil"/>
              <w:left w:val="nil"/>
              <w:bottom w:val="nil"/>
              <w:right w:val="nil"/>
            </w:tcBorders>
            <w:shd w:val="clear" w:color="auto" w:fill="auto"/>
          </w:tcPr>
          <w:p w:rsidR="00B608C1" w:rsidRPr="00F346F3" w:rsidRDefault="00B608C1" w:rsidP="00FC2DAD">
            <w:pPr>
              <w:rPr>
                <w:rFonts w:ascii="Times New Roman" w:hAnsi="Times New Roman"/>
                <w:lang w:val="uk-UA"/>
              </w:rPr>
            </w:pPr>
            <w:r w:rsidRPr="00F346F3">
              <w:rPr>
                <w:rFonts w:ascii="Times New Roman" w:hAnsi="Times New Roman"/>
                <w:lang w:val="uk-UA"/>
              </w:rPr>
              <w:t>Прибуток/(збиток) на акцію за квартал:</w:t>
            </w:r>
          </w:p>
        </w:tc>
        <w:tc>
          <w:tcPr>
            <w:tcW w:w="6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eastAsia="uk-UA"/>
              </w:rPr>
            </w:pPr>
          </w:p>
        </w:tc>
        <w:tc>
          <w:tcPr>
            <w:tcW w:w="793"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eastAsia="uk-UA"/>
              </w:rPr>
            </w:pPr>
          </w:p>
        </w:tc>
        <w:tc>
          <w:tcPr>
            <w:tcW w:w="714"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p>
        </w:tc>
        <w:tc>
          <w:tcPr>
            <w:tcW w:w="848" w:type="pct"/>
            <w:tcBorders>
              <w:top w:val="nil"/>
              <w:left w:val="nil"/>
              <w:bottom w:val="nil"/>
              <w:right w:val="nil"/>
            </w:tcBorders>
            <w:shd w:val="clear" w:color="auto" w:fill="auto"/>
            <w:vAlign w:val="bottom"/>
          </w:tcPr>
          <w:p w:rsidR="00B608C1" w:rsidRPr="00F346F3" w:rsidRDefault="00B608C1" w:rsidP="00FC2DAD">
            <w:pPr>
              <w:jc w:val="right"/>
              <w:rPr>
                <w:rFonts w:ascii="Times New Roman" w:hAnsi="Times New Roman"/>
                <w:lang w:val="uk-UA"/>
              </w:rPr>
            </w:pPr>
          </w:p>
        </w:tc>
      </w:tr>
      <w:tr w:rsidR="00B608C1" w:rsidRPr="00F346F3" w:rsidTr="00B608C1">
        <w:trPr>
          <w:cantSplit/>
          <w:trHeight w:val="20"/>
        </w:trPr>
        <w:tc>
          <w:tcPr>
            <w:tcW w:w="1997" w:type="pct"/>
            <w:tcBorders>
              <w:top w:val="nil"/>
              <w:left w:val="nil"/>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чистий прибуток/(збиток) на одну просту акцію (грн.)</w:t>
            </w:r>
          </w:p>
        </w:tc>
        <w:tc>
          <w:tcPr>
            <w:tcW w:w="648" w:type="pct"/>
            <w:tcBorders>
              <w:top w:val="nil"/>
              <w:left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93" w:type="pct"/>
            <w:tcBorders>
              <w:top w:val="nil"/>
              <w:left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14" w:type="pct"/>
            <w:tcBorders>
              <w:top w:val="nil"/>
              <w:left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c>
          <w:tcPr>
            <w:tcW w:w="848" w:type="pct"/>
            <w:tcBorders>
              <w:top w:val="nil"/>
              <w:left w:val="nil"/>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r>
      <w:tr w:rsidR="00B608C1" w:rsidRPr="00F346F3" w:rsidTr="00B608C1">
        <w:trPr>
          <w:cantSplit/>
          <w:trHeight w:val="20"/>
        </w:trPr>
        <w:tc>
          <w:tcPr>
            <w:tcW w:w="1997" w:type="pct"/>
            <w:tcBorders>
              <w:top w:val="nil"/>
              <w:left w:val="nil"/>
              <w:bottom w:val="double" w:sz="4" w:space="0" w:color="auto"/>
              <w:right w:val="nil"/>
            </w:tcBorders>
            <w:shd w:val="clear" w:color="auto" w:fill="auto"/>
            <w:hideMark/>
          </w:tcPr>
          <w:p w:rsidR="00B608C1" w:rsidRPr="00F346F3" w:rsidRDefault="00B608C1" w:rsidP="00FC2DAD">
            <w:pPr>
              <w:rPr>
                <w:rFonts w:ascii="Times New Roman" w:hAnsi="Times New Roman"/>
                <w:lang w:val="uk-UA" w:eastAsia="uk-UA"/>
              </w:rPr>
            </w:pPr>
            <w:r w:rsidRPr="00F346F3">
              <w:rPr>
                <w:rFonts w:ascii="Times New Roman" w:hAnsi="Times New Roman"/>
                <w:lang w:val="uk-UA" w:eastAsia="uk-UA"/>
              </w:rPr>
              <w:t>скоригований чистий прибуток/(збиток) на одну просту акцію (грн.)</w:t>
            </w:r>
          </w:p>
        </w:tc>
        <w:tc>
          <w:tcPr>
            <w:tcW w:w="648" w:type="pct"/>
            <w:tcBorders>
              <w:top w:val="nil"/>
              <w:left w:val="nil"/>
              <w:bottom w:val="double" w:sz="4" w:space="0" w:color="auto"/>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93" w:type="pct"/>
            <w:tcBorders>
              <w:top w:val="nil"/>
              <w:left w:val="nil"/>
              <w:bottom w:val="double" w:sz="4" w:space="0" w:color="auto"/>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1,73</w:t>
            </w:r>
          </w:p>
        </w:tc>
        <w:tc>
          <w:tcPr>
            <w:tcW w:w="714" w:type="pct"/>
            <w:tcBorders>
              <w:top w:val="nil"/>
              <w:left w:val="nil"/>
              <w:bottom w:val="double" w:sz="4" w:space="0" w:color="auto"/>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c>
          <w:tcPr>
            <w:tcW w:w="848" w:type="pct"/>
            <w:tcBorders>
              <w:top w:val="nil"/>
              <w:left w:val="nil"/>
              <w:bottom w:val="double" w:sz="4" w:space="0" w:color="auto"/>
              <w:right w:val="nil"/>
            </w:tcBorders>
            <w:shd w:val="clear" w:color="auto" w:fill="auto"/>
            <w:vAlign w:val="bottom"/>
            <w:hideMark/>
          </w:tcPr>
          <w:p w:rsidR="00B608C1" w:rsidRPr="00F346F3" w:rsidRDefault="00B608C1" w:rsidP="00FC2DAD">
            <w:pPr>
              <w:jc w:val="right"/>
              <w:rPr>
                <w:rFonts w:ascii="Times New Roman" w:hAnsi="Times New Roman"/>
                <w:lang w:val="uk-UA"/>
              </w:rPr>
            </w:pPr>
            <w:r w:rsidRPr="00F346F3">
              <w:rPr>
                <w:rFonts w:ascii="Times New Roman" w:hAnsi="Times New Roman"/>
                <w:lang w:val="uk-UA"/>
              </w:rPr>
              <w:t>8,21</w:t>
            </w:r>
          </w:p>
        </w:tc>
      </w:tr>
    </w:tbl>
    <w:p w:rsidR="0063493D" w:rsidRPr="00F346F3" w:rsidRDefault="0063493D" w:rsidP="004906E4">
      <w:pPr>
        <w:pStyle w:val="31"/>
        <w:ind w:left="0"/>
        <w:rPr>
          <w:rFonts w:ascii="Times New Roman" w:hAnsi="Times New Roman"/>
          <w:sz w:val="20"/>
          <w:szCs w:val="20"/>
          <w:lang w:val="uk-UA"/>
        </w:rPr>
      </w:pPr>
    </w:p>
    <w:p w:rsidR="004906E4" w:rsidRPr="00F346F3" w:rsidRDefault="00B608C1" w:rsidP="004906E4">
      <w:pPr>
        <w:pStyle w:val="31"/>
        <w:ind w:left="0"/>
        <w:rPr>
          <w:rFonts w:ascii="Times New Roman" w:hAnsi="Times New Roman"/>
          <w:sz w:val="20"/>
          <w:szCs w:val="20"/>
          <w:lang w:val="uk-UA"/>
        </w:rPr>
      </w:pPr>
      <w:r w:rsidRPr="00F346F3">
        <w:rPr>
          <w:rFonts w:ascii="Times New Roman" w:hAnsi="Times New Roman"/>
          <w:sz w:val="20"/>
          <w:szCs w:val="20"/>
          <w:lang w:val="uk-UA"/>
        </w:rPr>
        <w:t>Б</w:t>
      </w:r>
      <w:r w:rsidR="004906E4" w:rsidRPr="00F346F3">
        <w:rPr>
          <w:rFonts w:ascii="Times New Roman" w:hAnsi="Times New Roman"/>
          <w:sz w:val="20"/>
          <w:szCs w:val="20"/>
          <w:lang w:val="uk-UA"/>
        </w:rPr>
        <w:t>) Фінансова звітність АТ «</w:t>
      </w:r>
      <w:r w:rsidR="002C58DE" w:rsidRPr="00F346F3">
        <w:rPr>
          <w:rFonts w:ascii="Times New Roman" w:hAnsi="Times New Roman"/>
          <w:sz w:val="20"/>
          <w:szCs w:val="20"/>
          <w:lang w:val="uk-UA"/>
        </w:rPr>
        <w:t>ТАСКОМБАНК</w:t>
      </w:r>
      <w:r w:rsidR="004906E4" w:rsidRPr="00F346F3">
        <w:rPr>
          <w:rFonts w:ascii="Times New Roman" w:hAnsi="Times New Roman"/>
          <w:sz w:val="20"/>
          <w:szCs w:val="20"/>
          <w:lang w:val="uk-UA"/>
        </w:rPr>
        <w:t xml:space="preserve">» </w:t>
      </w:r>
      <w:r w:rsidR="004D18FD" w:rsidRPr="00F346F3">
        <w:rPr>
          <w:rFonts w:ascii="Times New Roman" w:hAnsi="Times New Roman"/>
          <w:sz w:val="20"/>
          <w:szCs w:val="20"/>
          <w:lang w:val="uk-UA"/>
        </w:rPr>
        <w:t>за 201</w:t>
      </w:r>
      <w:r w:rsidR="004162F4" w:rsidRPr="00F346F3">
        <w:rPr>
          <w:rFonts w:ascii="Times New Roman" w:hAnsi="Times New Roman"/>
          <w:sz w:val="20"/>
          <w:szCs w:val="20"/>
          <w:lang w:val="uk-UA"/>
        </w:rPr>
        <w:t>3</w:t>
      </w:r>
      <w:r w:rsidR="004906E4" w:rsidRPr="00F346F3">
        <w:rPr>
          <w:rFonts w:ascii="Times New Roman" w:hAnsi="Times New Roman"/>
          <w:sz w:val="20"/>
          <w:szCs w:val="20"/>
          <w:lang w:val="uk-UA"/>
        </w:rPr>
        <w:t xml:space="preserve"> р</w:t>
      </w:r>
      <w:r w:rsidR="004D18FD" w:rsidRPr="00F346F3">
        <w:rPr>
          <w:rFonts w:ascii="Times New Roman" w:hAnsi="Times New Roman"/>
          <w:sz w:val="20"/>
          <w:szCs w:val="20"/>
          <w:lang w:val="uk-UA"/>
        </w:rPr>
        <w:t>ік</w:t>
      </w:r>
    </w:p>
    <w:p w:rsidR="00077209" w:rsidRPr="00F346F3" w:rsidRDefault="00077209" w:rsidP="00297FE1">
      <w:pPr>
        <w:pStyle w:val="31"/>
        <w:ind w:left="0"/>
        <w:jc w:val="center"/>
        <w:rPr>
          <w:rFonts w:ascii="Times New Roman" w:hAnsi="Times New Roman"/>
          <w:b/>
          <w:sz w:val="20"/>
          <w:szCs w:val="20"/>
          <w:lang w:val="uk-UA"/>
        </w:rPr>
      </w:pPr>
      <w:bookmarkStart w:id="160" w:name="_Toc287548043"/>
      <w:bookmarkStart w:id="161" w:name="_Toc353816787"/>
      <w:r w:rsidRPr="00F346F3">
        <w:rPr>
          <w:rFonts w:ascii="Times New Roman" w:hAnsi="Times New Roman"/>
          <w:b/>
          <w:sz w:val="20"/>
          <w:szCs w:val="20"/>
          <w:lang w:val="uk-UA"/>
        </w:rPr>
        <w:t xml:space="preserve">Звіт про фінансовий стан </w:t>
      </w:r>
      <w:r w:rsidR="00030400" w:rsidRPr="00F346F3">
        <w:rPr>
          <w:rFonts w:ascii="Times New Roman" w:hAnsi="Times New Roman"/>
          <w:b/>
          <w:sz w:val="20"/>
          <w:szCs w:val="20"/>
          <w:lang w:val="uk-UA"/>
        </w:rPr>
        <w:t xml:space="preserve">(Баланс) </w:t>
      </w:r>
      <w:r w:rsidRPr="00F346F3">
        <w:rPr>
          <w:rFonts w:ascii="Times New Roman" w:hAnsi="Times New Roman"/>
          <w:b/>
          <w:sz w:val="20"/>
          <w:szCs w:val="20"/>
          <w:lang w:val="uk-UA"/>
        </w:rPr>
        <w:t>на 31 грудня 201</w:t>
      </w:r>
      <w:r w:rsidR="004162F4" w:rsidRPr="00F346F3">
        <w:rPr>
          <w:rFonts w:ascii="Times New Roman" w:hAnsi="Times New Roman"/>
          <w:b/>
          <w:sz w:val="20"/>
          <w:szCs w:val="20"/>
          <w:lang w:val="uk-UA"/>
        </w:rPr>
        <w:t>3</w:t>
      </w:r>
      <w:r w:rsidRPr="00F346F3">
        <w:rPr>
          <w:rFonts w:ascii="Times New Roman" w:hAnsi="Times New Roman"/>
          <w:b/>
          <w:sz w:val="20"/>
          <w:szCs w:val="20"/>
          <w:lang w:val="uk-UA"/>
        </w:rPr>
        <w:t xml:space="preserve"> року</w:t>
      </w:r>
      <w:bookmarkEnd w:id="160"/>
      <w:bookmarkEnd w:id="161"/>
    </w:p>
    <w:p w:rsidR="007F1C7B" w:rsidRPr="00F346F3" w:rsidRDefault="007F1C7B" w:rsidP="007F1C7B">
      <w:pPr>
        <w:contextualSpacing/>
        <w:jc w:val="right"/>
        <w:rPr>
          <w:rFonts w:ascii="Times New Roman" w:hAnsi="Times New Roman"/>
          <w:lang w:val="uk-UA"/>
        </w:rPr>
      </w:pPr>
      <w:r w:rsidRPr="00F346F3">
        <w:rPr>
          <w:rFonts w:ascii="Times New Roman" w:hAnsi="Times New Roman"/>
          <w:lang w:val="uk-UA"/>
        </w:rPr>
        <w:t>тис.грн.</w:t>
      </w:r>
    </w:p>
    <w:tbl>
      <w:tblPr>
        <w:tblW w:w="5000" w:type="pct"/>
        <w:tblLook w:val="04A0" w:firstRow="1" w:lastRow="0" w:firstColumn="1" w:lastColumn="0" w:noHBand="0" w:noVBand="1"/>
      </w:tblPr>
      <w:tblGrid>
        <w:gridCol w:w="6829"/>
        <w:gridCol w:w="1592"/>
        <w:gridCol w:w="1576"/>
      </w:tblGrid>
      <w:tr w:rsidR="004162F4" w:rsidRPr="00F346F3" w:rsidTr="00C12935">
        <w:trPr>
          <w:cantSplit/>
          <w:trHeight w:val="20"/>
        </w:trPr>
        <w:tc>
          <w:tcPr>
            <w:tcW w:w="3416" w:type="pct"/>
            <w:tcBorders>
              <w:top w:val="single" w:sz="4" w:space="0" w:color="auto"/>
              <w:bottom w:val="single" w:sz="4" w:space="0" w:color="auto"/>
            </w:tcBorders>
            <w:shd w:val="clear" w:color="auto" w:fill="auto"/>
            <w:vAlign w:val="center"/>
            <w:hideMark/>
          </w:tcPr>
          <w:p w:rsidR="004162F4" w:rsidRPr="00F346F3" w:rsidRDefault="004162F4"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96" w:type="pct"/>
            <w:tcBorders>
              <w:top w:val="single" w:sz="4" w:space="0" w:color="auto"/>
              <w:bottom w:val="single" w:sz="4" w:space="0" w:color="auto"/>
            </w:tcBorders>
            <w:shd w:val="clear" w:color="auto" w:fill="auto"/>
            <w:vAlign w:val="center"/>
            <w:hideMark/>
          </w:tcPr>
          <w:p w:rsidR="004162F4" w:rsidRPr="00F346F3" w:rsidRDefault="004162F4" w:rsidP="004162F4">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2013 рік</w:t>
            </w:r>
          </w:p>
        </w:tc>
        <w:tc>
          <w:tcPr>
            <w:tcW w:w="788" w:type="pct"/>
            <w:tcBorders>
              <w:top w:val="single" w:sz="4" w:space="0" w:color="auto"/>
              <w:bottom w:val="single" w:sz="4" w:space="0" w:color="auto"/>
            </w:tcBorders>
            <w:shd w:val="clear" w:color="auto" w:fill="auto"/>
            <w:vAlign w:val="center"/>
            <w:hideMark/>
          </w:tcPr>
          <w:p w:rsidR="004162F4" w:rsidRPr="00F346F3" w:rsidRDefault="004162F4" w:rsidP="004162F4">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2012 рік</w:t>
            </w:r>
          </w:p>
        </w:tc>
      </w:tr>
      <w:tr w:rsidR="004162F4" w:rsidRPr="00F346F3" w:rsidTr="00C12935">
        <w:trPr>
          <w:cantSplit/>
          <w:trHeight w:val="20"/>
        </w:trPr>
        <w:tc>
          <w:tcPr>
            <w:tcW w:w="3416" w:type="pct"/>
            <w:tcBorders>
              <w:top w:val="nil"/>
              <w:bottom w:val="single" w:sz="4" w:space="0" w:color="auto"/>
            </w:tcBorders>
            <w:shd w:val="clear" w:color="auto" w:fill="auto"/>
            <w:vAlign w:val="center"/>
            <w:hideMark/>
          </w:tcPr>
          <w:p w:rsidR="004162F4" w:rsidRPr="00F346F3" w:rsidRDefault="004162F4"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96" w:type="pct"/>
            <w:tcBorders>
              <w:top w:val="nil"/>
              <w:bottom w:val="single" w:sz="4" w:space="0" w:color="auto"/>
            </w:tcBorders>
            <w:shd w:val="clear" w:color="auto" w:fill="auto"/>
            <w:vAlign w:val="center"/>
            <w:hideMark/>
          </w:tcPr>
          <w:p w:rsidR="004162F4" w:rsidRPr="00F346F3" w:rsidRDefault="002B5898"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88" w:type="pct"/>
            <w:tcBorders>
              <w:top w:val="nil"/>
              <w:bottom w:val="single" w:sz="4" w:space="0" w:color="auto"/>
            </w:tcBorders>
            <w:shd w:val="clear" w:color="auto" w:fill="auto"/>
            <w:vAlign w:val="center"/>
            <w:hideMark/>
          </w:tcPr>
          <w:p w:rsidR="004162F4" w:rsidRPr="00F346F3" w:rsidRDefault="002B5898"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4077A9">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АКТИВИ</w:t>
            </w:r>
          </w:p>
        </w:tc>
        <w:tc>
          <w:tcPr>
            <w:tcW w:w="796" w:type="pct"/>
            <w:tcBorders>
              <w:top w:val="nil"/>
              <w:bottom w:val="nil"/>
            </w:tcBorders>
            <w:shd w:val="clear" w:color="auto" w:fill="auto"/>
          </w:tcPr>
          <w:p w:rsidR="004162F4" w:rsidRPr="00F346F3" w:rsidRDefault="004162F4" w:rsidP="004077A9">
            <w:pPr>
              <w:rPr>
                <w:rFonts w:ascii="Times New Roman" w:eastAsia="Times New Roman" w:hAnsi="Times New Roman"/>
                <w:b/>
                <w:bCs/>
                <w:lang w:val="uk-UA" w:eastAsia="uk-UA"/>
              </w:rPr>
            </w:pPr>
          </w:p>
        </w:tc>
        <w:tc>
          <w:tcPr>
            <w:tcW w:w="788" w:type="pct"/>
            <w:tcBorders>
              <w:top w:val="nil"/>
              <w:bottom w:val="nil"/>
            </w:tcBorders>
            <w:shd w:val="clear" w:color="auto" w:fill="auto"/>
          </w:tcPr>
          <w:p w:rsidR="004162F4" w:rsidRPr="00F346F3" w:rsidRDefault="004162F4" w:rsidP="004077A9">
            <w:pPr>
              <w:rPr>
                <w:rFonts w:ascii="Times New Roman" w:eastAsia="Times New Roman" w:hAnsi="Times New Roman"/>
                <w:b/>
                <w:bCs/>
                <w:lang w:val="uk-UA" w:eastAsia="uk-UA"/>
              </w:rPr>
            </w:pP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Грошові кошти та їх еквіваленти</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144 140</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381 358</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Кошти обов'язкових резервів банку в Національному банку України</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32 875</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1 572</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lastRenderedPageBreak/>
              <w:t>Кошти в інших банках</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48 033</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23 979</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Кредити та заборгованість клієнтів</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2 101 197</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1 526 312</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Цінні папери в портфелі банку на продаж</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176 320</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188 651</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Інвестиційна нерухомість</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65 413</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10 036</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Дебіторська заборгованість щодо поточного податку на прибуток</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394</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Відстрочений податковий актив</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2 774</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4 192</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Основні засоби та нематеріальні активи</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57 834</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79 355</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Інші фінансові активи</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21 532</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15 827</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Інші активи</w:t>
            </w:r>
          </w:p>
        </w:tc>
        <w:tc>
          <w:tcPr>
            <w:tcW w:w="796"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5 190</w:t>
            </w:r>
          </w:p>
        </w:tc>
        <w:tc>
          <w:tcPr>
            <w:tcW w:w="788" w:type="pct"/>
            <w:tcBorders>
              <w:top w:val="nil"/>
              <w:bottom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3 690</w:t>
            </w:r>
          </w:p>
        </w:tc>
      </w:tr>
      <w:tr w:rsidR="004162F4" w:rsidRPr="00F346F3" w:rsidTr="00030400">
        <w:trPr>
          <w:cantSplit/>
          <w:trHeight w:val="20"/>
        </w:trPr>
        <w:tc>
          <w:tcPr>
            <w:tcW w:w="3416" w:type="pct"/>
            <w:tcBorders>
              <w:top w:val="nil"/>
            </w:tcBorders>
            <w:shd w:val="clear" w:color="auto" w:fill="auto"/>
            <w:hideMark/>
          </w:tcPr>
          <w:p w:rsidR="004162F4" w:rsidRPr="00F346F3" w:rsidRDefault="004162F4" w:rsidP="00E2278C">
            <w:pPr>
              <w:rPr>
                <w:rFonts w:ascii="Times New Roman" w:hAnsi="Times New Roman"/>
                <w:lang w:val="uk-UA"/>
              </w:rPr>
            </w:pPr>
            <w:r w:rsidRPr="00F346F3">
              <w:rPr>
                <w:rFonts w:ascii="Times New Roman" w:hAnsi="Times New Roman"/>
                <w:lang w:val="uk-UA"/>
              </w:rPr>
              <w:t>Необоротні активи, утримувані для продажу, та активи групи вибуття</w:t>
            </w:r>
          </w:p>
        </w:tc>
        <w:tc>
          <w:tcPr>
            <w:tcW w:w="796" w:type="pct"/>
            <w:tcBorders>
              <w:top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32 328</w:t>
            </w:r>
          </w:p>
        </w:tc>
        <w:tc>
          <w:tcPr>
            <w:tcW w:w="788" w:type="pct"/>
            <w:tcBorders>
              <w:top w:val="nil"/>
            </w:tcBorders>
            <w:shd w:val="clear" w:color="auto" w:fill="auto"/>
            <w:hideMark/>
          </w:tcPr>
          <w:p w:rsidR="004162F4" w:rsidRPr="00F346F3" w:rsidRDefault="004162F4" w:rsidP="00E2278C">
            <w:pPr>
              <w:jc w:val="right"/>
              <w:rPr>
                <w:rFonts w:ascii="Times New Roman" w:hAnsi="Times New Roman"/>
                <w:lang w:val="uk-UA"/>
              </w:rPr>
            </w:pPr>
            <w:r w:rsidRPr="00F346F3">
              <w:rPr>
                <w:rFonts w:ascii="Times New Roman" w:hAnsi="Times New Roman"/>
                <w:lang w:val="uk-UA"/>
              </w:rPr>
              <w:t>59 154</w:t>
            </w:r>
          </w:p>
        </w:tc>
      </w:tr>
      <w:tr w:rsidR="004162F4" w:rsidRPr="00F346F3" w:rsidTr="00030400">
        <w:trPr>
          <w:cantSplit/>
          <w:trHeight w:val="20"/>
        </w:trPr>
        <w:tc>
          <w:tcPr>
            <w:tcW w:w="3416" w:type="pct"/>
            <w:tcBorders>
              <w:top w:val="nil"/>
              <w:bottom w:val="single" w:sz="4" w:space="0" w:color="auto"/>
            </w:tcBorders>
            <w:shd w:val="clear" w:color="auto" w:fill="auto"/>
            <w:hideMark/>
          </w:tcPr>
          <w:p w:rsidR="004162F4" w:rsidRPr="00F346F3" w:rsidRDefault="004162F4" w:rsidP="004077A9">
            <w:pPr>
              <w:rPr>
                <w:rFonts w:ascii="Times New Roman" w:hAnsi="Times New Roman"/>
                <w:b/>
                <w:bCs/>
                <w:highlight w:val="yellow"/>
                <w:lang w:val="uk-UA"/>
              </w:rPr>
            </w:pPr>
            <w:r w:rsidRPr="00F346F3">
              <w:rPr>
                <w:rFonts w:ascii="Times New Roman" w:hAnsi="Times New Roman"/>
                <w:b/>
                <w:bCs/>
                <w:lang w:val="uk-UA"/>
              </w:rPr>
              <w:t>Усього активів</w:t>
            </w:r>
          </w:p>
        </w:tc>
        <w:tc>
          <w:tcPr>
            <w:tcW w:w="796" w:type="pct"/>
            <w:tcBorders>
              <w:top w:val="nil"/>
              <w:bottom w:val="single" w:sz="4" w:space="0" w:color="auto"/>
            </w:tcBorders>
            <w:shd w:val="clear" w:color="auto" w:fill="auto"/>
            <w:hideMark/>
          </w:tcPr>
          <w:p w:rsidR="004162F4" w:rsidRPr="00F346F3" w:rsidRDefault="004162F4" w:rsidP="00E2278C">
            <w:pPr>
              <w:jc w:val="right"/>
              <w:rPr>
                <w:rFonts w:ascii="Times New Roman" w:hAnsi="Times New Roman"/>
                <w:b/>
                <w:bCs/>
                <w:lang w:val="uk-UA"/>
              </w:rPr>
            </w:pPr>
            <w:r w:rsidRPr="00F346F3">
              <w:rPr>
                <w:rFonts w:ascii="Times New Roman" w:hAnsi="Times New Roman"/>
                <w:b/>
                <w:bCs/>
                <w:lang w:val="uk-UA"/>
              </w:rPr>
              <w:t>2 687 636</w:t>
            </w:r>
          </w:p>
        </w:tc>
        <w:tc>
          <w:tcPr>
            <w:tcW w:w="788" w:type="pct"/>
            <w:tcBorders>
              <w:top w:val="nil"/>
              <w:bottom w:val="single" w:sz="4" w:space="0" w:color="auto"/>
            </w:tcBorders>
            <w:shd w:val="clear" w:color="auto" w:fill="auto"/>
            <w:hideMark/>
          </w:tcPr>
          <w:p w:rsidR="004162F4" w:rsidRPr="00F346F3" w:rsidRDefault="004162F4" w:rsidP="00E2278C">
            <w:pPr>
              <w:jc w:val="right"/>
              <w:rPr>
                <w:rFonts w:ascii="Times New Roman" w:hAnsi="Times New Roman"/>
                <w:b/>
                <w:bCs/>
                <w:lang w:val="uk-UA"/>
              </w:rPr>
            </w:pPr>
            <w:r w:rsidRPr="00F346F3">
              <w:rPr>
                <w:rFonts w:ascii="Times New Roman" w:hAnsi="Times New Roman"/>
                <w:b/>
                <w:bCs/>
                <w:lang w:val="uk-UA"/>
              </w:rPr>
              <w:t>2 294 520</w:t>
            </w:r>
          </w:p>
        </w:tc>
      </w:tr>
      <w:tr w:rsidR="004162F4" w:rsidRPr="00F346F3" w:rsidTr="00030400">
        <w:trPr>
          <w:cantSplit/>
          <w:trHeight w:val="20"/>
        </w:trPr>
        <w:tc>
          <w:tcPr>
            <w:tcW w:w="3416" w:type="pct"/>
            <w:tcBorders>
              <w:top w:val="single" w:sz="4" w:space="0" w:color="auto"/>
              <w:bottom w:val="nil"/>
            </w:tcBorders>
            <w:shd w:val="clear" w:color="auto" w:fill="auto"/>
            <w:hideMark/>
          </w:tcPr>
          <w:p w:rsidR="004162F4" w:rsidRPr="00F346F3" w:rsidRDefault="004162F4" w:rsidP="004077A9">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ЗОБОВ'ЯЗАННЯ</w:t>
            </w:r>
          </w:p>
        </w:tc>
        <w:tc>
          <w:tcPr>
            <w:tcW w:w="796" w:type="pct"/>
            <w:tcBorders>
              <w:top w:val="single" w:sz="4" w:space="0" w:color="auto"/>
              <w:bottom w:val="nil"/>
            </w:tcBorders>
            <w:shd w:val="clear" w:color="auto" w:fill="auto"/>
            <w:hideMark/>
          </w:tcPr>
          <w:p w:rsidR="004162F4" w:rsidRPr="00F346F3" w:rsidRDefault="004162F4" w:rsidP="004077A9">
            <w:pPr>
              <w:jc w:val="center"/>
              <w:rPr>
                <w:rFonts w:ascii="Times New Roman" w:hAnsi="Times New Roman"/>
                <w:highlight w:val="yellow"/>
                <w:lang w:val="uk-UA"/>
              </w:rPr>
            </w:pPr>
          </w:p>
        </w:tc>
        <w:tc>
          <w:tcPr>
            <w:tcW w:w="788" w:type="pct"/>
            <w:tcBorders>
              <w:top w:val="single" w:sz="4" w:space="0" w:color="auto"/>
              <w:bottom w:val="nil"/>
            </w:tcBorders>
            <w:shd w:val="clear" w:color="auto" w:fill="auto"/>
            <w:hideMark/>
          </w:tcPr>
          <w:p w:rsidR="004162F4" w:rsidRPr="00F346F3" w:rsidRDefault="004162F4" w:rsidP="004077A9">
            <w:pPr>
              <w:jc w:val="center"/>
              <w:rPr>
                <w:rFonts w:ascii="Times New Roman" w:hAnsi="Times New Roman"/>
                <w:highlight w:val="yellow"/>
                <w:lang w:val="uk-UA"/>
              </w:rPr>
            </w:pP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Кошти банків</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55 253</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47 500</w:t>
            </w:r>
          </w:p>
        </w:tc>
      </w:tr>
      <w:tr w:rsidR="00E2278C" w:rsidRPr="00F346F3" w:rsidTr="00C12935">
        <w:trPr>
          <w:cantSplit/>
          <w:trHeight w:val="20"/>
        </w:trPr>
        <w:tc>
          <w:tcPr>
            <w:tcW w:w="3416" w:type="pct"/>
            <w:tcBorders>
              <w:top w:val="nil"/>
              <w:bottom w:val="nil"/>
            </w:tcBorders>
            <w:shd w:val="clear" w:color="auto" w:fill="auto"/>
          </w:tcPr>
          <w:p w:rsidR="00E2278C" w:rsidRPr="00F346F3" w:rsidRDefault="00E2278C" w:rsidP="00E2278C">
            <w:pPr>
              <w:rPr>
                <w:rFonts w:ascii="Times New Roman" w:hAnsi="Times New Roman"/>
                <w:lang w:val="uk-UA"/>
              </w:rPr>
            </w:pPr>
            <w:r w:rsidRPr="00F346F3">
              <w:rPr>
                <w:rFonts w:ascii="Times New Roman" w:hAnsi="Times New Roman"/>
                <w:lang w:val="uk-UA"/>
              </w:rPr>
              <w:t>Кошти клієнтів</w:t>
            </w:r>
          </w:p>
        </w:tc>
        <w:tc>
          <w:tcPr>
            <w:tcW w:w="796" w:type="pct"/>
            <w:tcBorders>
              <w:top w:val="nil"/>
              <w:bottom w:val="nil"/>
            </w:tcBorders>
            <w:shd w:val="clear" w:color="auto" w:fill="auto"/>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1 952 651</w:t>
            </w:r>
          </w:p>
        </w:tc>
        <w:tc>
          <w:tcPr>
            <w:tcW w:w="788" w:type="pct"/>
            <w:tcBorders>
              <w:top w:val="nil"/>
              <w:bottom w:val="nil"/>
            </w:tcBorders>
            <w:shd w:val="clear" w:color="auto" w:fill="auto"/>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1 813 492</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Боргові цінні папери, емітовані банком</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179 999</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59 438</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Інші залучені кошти</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80 434</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Зобов'язання щодо поточного податку на прибуток</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4 269</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Резерви за зобов'язаннями</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3</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4</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Інші фінансові зобов'язання</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15 427</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730</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Інші зобов'язання</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7 994</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4 402</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Субординований борг</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55 234</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55 233</w:t>
            </w:r>
          </w:p>
        </w:tc>
      </w:tr>
      <w:tr w:rsidR="00E2278C" w:rsidRPr="00F346F3" w:rsidTr="00C12935">
        <w:trPr>
          <w:cantSplit/>
          <w:trHeight w:val="20"/>
        </w:trPr>
        <w:tc>
          <w:tcPr>
            <w:tcW w:w="3416" w:type="pct"/>
            <w:tcBorders>
              <w:top w:val="nil"/>
              <w:bottom w:val="single" w:sz="4" w:space="0" w:color="auto"/>
            </w:tcBorders>
            <w:shd w:val="clear" w:color="auto" w:fill="auto"/>
            <w:hideMark/>
          </w:tcPr>
          <w:p w:rsidR="00E2278C" w:rsidRPr="00F346F3" w:rsidRDefault="00E2278C" w:rsidP="004077A9">
            <w:pPr>
              <w:rPr>
                <w:rFonts w:ascii="Times New Roman" w:hAnsi="Times New Roman"/>
                <w:b/>
                <w:bCs/>
                <w:lang w:val="uk-UA"/>
              </w:rPr>
            </w:pPr>
            <w:r w:rsidRPr="00F346F3">
              <w:rPr>
                <w:rFonts w:ascii="Times New Roman" w:hAnsi="Times New Roman"/>
                <w:b/>
                <w:bCs/>
                <w:lang w:val="uk-UA"/>
              </w:rPr>
              <w:t>Усього зобов'язань</w:t>
            </w:r>
          </w:p>
        </w:tc>
        <w:tc>
          <w:tcPr>
            <w:tcW w:w="796" w:type="pct"/>
            <w:tcBorders>
              <w:top w:val="nil"/>
              <w:bottom w:val="sing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2 351 264</w:t>
            </w:r>
          </w:p>
        </w:tc>
        <w:tc>
          <w:tcPr>
            <w:tcW w:w="788" w:type="pct"/>
            <w:tcBorders>
              <w:top w:val="nil"/>
              <w:bottom w:val="sing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1 980 799</w:t>
            </w:r>
          </w:p>
        </w:tc>
      </w:tr>
      <w:tr w:rsidR="004162F4" w:rsidRPr="00F346F3" w:rsidTr="00C12935">
        <w:trPr>
          <w:cantSplit/>
          <w:trHeight w:val="20"/>
        </w:trPr>
        <w:tc>
          <w:tcPr>
            <w:tcW w:w="3416" w:type="pct"/>
            <w:tcBorders>
              <w:top w:val="nil"/>
              <w:bottom w:val="nil"/>
            </w:tcBorders>
            <w:shd w:val="clear" w:color="auto" w:fill="auto"/>
            <w:hideMark/>
          </w:tcPr>
          <w:p w:rsidR="004162F4" w:rsidRPr="00F346F3" w:rsidRDefault="004162F4" w:rsidP="004077A9">
            <w:pPr>
              <w:rPr>
                <w:rFonts w:ascii="Times New Roman" w:hAnsi="Times New Roman"/>
                <w:b/>
                <w:bCs/>
                <w:highlight w:val="yellow"/>
                <w:lang w:val="uk-UA"/>
              </w:rPr>
            </w:pPr>
            <w:r w:rsidRPr="00F346F3">
              <w:rPr>
                <w:rFonts w:ascii="Times New Roman" w:hAnsi="Times New Roman"/>
                <w:b/>
                <w:bCs/>
                <w:lang w:val="uk-UA"/>
              </w:rPr>
              <w:t>ВЛАСНИЙ КАПІТАЛ</w:t>
            </w:r>
          </w:p>
        </w:tc>
        <w:tc>
          <w:tcPr>
            <w:tcW w:w="796" w:type="pct"/>
            <w:tcBorders>
              <w:top w:val="nil"/>
              <w:bottom w:val="nil"/>
            </w:tcBorders>
            <w:shd w:val="clear" w:color="auto" w:fill="auto"/>
          </w:tcPr>
          <w:p w:rsidR="004162F4" w:rsidRPr="00F346F3" w:rsidRDefault="004162F4" w:rsidP="004077A9">
            <w:pPr>
              <w:rPr>
                <w:rFonts w:ascii="Times New Roman" w:hAnsi="Times New Roman"/>
                <w:b/>
                <w:bCs/>
                <w:highlight w:val="yellow"/>
                <w:lang w:val="uk-UA"/>
              </w:rPr>
            </w:pPr>
          </w:p>
        </w:tc>
        <w:tc>
          <w:tcPr>
            <w:tcW w:w="788" w:type="pct"/>
            <w:tcBorders>
              <w:top w:val="nil"/>
              <w:bottom w:val="nil"/>
            </w:tcBorders>
            <w:shd w:val="clear" w:color="auto" w:fill="auto"/>
          </w:tcPr>
          <w:p w:rsidR="004162F4" w:rsidRPr="00F346F3" w:rsidRDefault="004162F4" w:rsidP="004077A9">
            <w:pPr>
              <w:rPr>
                <w:rFonts w:ascii="Times New Roman" w:hAnsi="Times New Roman"/>
                <w:b/>
                <w:bCs/>
                <w:highlight w:val="yellow"/>
                <w:lang w:val="uk-UA"/>
              </w:rPr>
            </w:pP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Статутний капітал</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220 000</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220 000</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Емісійні різниці</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11</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11</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Нерозподілений прибуток (непокритий збиток)</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94 740</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66 149</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Резервні та інші фонди банку</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3 373</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1 824</w:t>
            </w:r>
          </w:p>
        </w:tc>
      </w:tr>
      <w:tr w:rsidR="00E2278C" w:rsidRPr="00F346F3" w:rsidTr="00C12935">
        <w:trPr>
          <w:cantSplit/>
          <w:trHeight w:val="20"/>
        </w:trPr>
        <w:tc>
          <w:tcPr>
            <w:tcW w:w="3416" w:type="pct"/>
            <w:tcBorders>
              <w:top w:val="nil"/>
              <w:bottom w:val="nil"/>
            </w:tcBorders>
            <w:shd w:val="clear" w:color="auto" w:fill="auto"/>
            <w:hideMark/>
          </w:tcPr>
          <w:p w:rsidR="00E2278C" w:rsidRPr="00F346F3" w:rsidRDefault="00E2278C" w:rsidP="00E2278C">
            <w:pPr>
              <w:rPr>
                <w:rFonts w:ascii="Times New Roman" w:hAnsi="Times New Roman"/>
                <w:lang w:val="uk-UA"/>
              </w:rPr>
            </w:pPr>
            <w:r w:rsidRPr="00F346F3">
              <w:rPr>
                <w:rFonts w:ascii="Times New Roman" w:hAnsi="Times New Roman"/>
                <w:lang w:val="uk-UA"/>
              </w:rPr>
              <w:t>Резерви переоцінки</w:t>
            </w:r>
          </w:p>
        </w:tc>
        <w:tc>
          <w:tcPr>
            <w:tcW w:w="796"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18 248</w:t>
            </w:r>
          </w:p>
        </w:tc>
        <w:tc>
          <w:tcPr>
            <w:tcW w:w="788" w:type="pct"/>
            <w:tcBorders>
              <w:top w:val="nil"/>
              <w:bottom w:val="nil"/>
            </w:tcBorders>
            <w:shd w:val="clear" w:color="auto" w:fill="auto"/>
            <w:hideMark/>
          </w:tcPr>
          <w:p w:rsidR="00E2278C" w:rsidRPr="00F346F3" w:rsidRDefault="00E2278C" w:rsidP="00E2278C">
            <w:pPr>
              <w:jc w:val="right"/>
              <w:rPr>
                <w:rFonts w:ascii="Times New Roman" w:hAnsi="Times New Roman"/>
                <w:lang w:val="uk-UA"/>
              </w:rPr>
            </w:pPr>
            <w:r w:rsidRPr="00F346F3">
              <w:rPr>
                <w:rFonts w:ascii="Times New Roman" w:hAnsi="Times New Roman"/>
                <w:lang w:val="uk-UA"/>
              </w:rPr>
              <w:t>25 737</w:t>
            </w:r>
          </w:p>
        </w:tc>
      </w:tr>
      <w:tr w:rsidR="00E2278C" w:rsidRPr="00F346F3" w:rsidTr="00C12935">
        <w:trPr>
          <w:cantSplit/>
          <w:trHeight w:val="20"/>
        </w:trPr>
        <w:tc>
          <w:tcPr>
            <w:tcW w:w="3416" w:type="pct"/>
            <w:tcBorders>
              <w:top w:val="nil"/>
              <w:bottom w:val="single" w:sz="4" w:space="0" w:color="auto"/>
            </w:tcBorders>
            <w:shd w:val="clear" w:color="auto" w:fill="auto"/>
            <w:hideMark/>
          </w:tcPr>
          <w:p w:rsidR="00E2278C" w:rsidRPr="00F346F3" w:rsidRDefault="00E2278C" w:rsidP="004077A9">
            <w:pPr>
              <w:rPr>
                <w:rFonts w:ascii="Times New Roman" w:hAnsi="Times New Roman"/>
                <w:b/>
                <w:bCs/>
                <w:lang w:val="uk-UA"/>
              </w:rPr>
            </w:pPr>
            <w:r w:rsidRPr="00F346F3">
              <w:rPr>
                <w:rFonts w:ascii="Times New Roman" w:hAnsi="Times New Roman"/>
                <w:b/>
                <w:bCs/>
                <w:lang w:val="uk-UA"/>
              </w:rPr>
              <w:t>Усього власного капіталу</w:t>
            </w:r>
          </w:p>
        </w:tc>
        <w:tc>
          <w:tcPr>
            <w:tcW w:w="796" w:type="pct"/>
            <w:tcBorders>
              <w:top w:val="nil"/>
              <w:bottom w:val="sing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336 372</w:t>
            </w:r>
          </w:p>
        </w:tc>
        <w:tc>
          <w:tcPr>
            <w:tcW w:w="788" w:type="pct"/>
            <w:tcBorders>
              <w:top w:val="nil"/>
              <w:bottom w:val="sing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313 721</w:t>
            </w:r>
          </w:p>
        </w:tc>
      </w:tr>
      <w:tr w:rsidR="00E2278C" w:rsidRPr="00F346F3" w:rsidTr="00C12935">
        <w:trPr>
          <w:cantSplit/>
          <w:trHeight w:val="20"/>
        </w:trPr>
        <w:tc>
          <w:tcPr>
            <w:tcW w:w="3416" w:type="pct"/>
            <w:tcBorders>
              <w:top w:val="single" w:sz="4" w:space="0" w:color="auto"/>
              <w:bottom w:val="double" w:sz="4" w:space="0" w:color="auto"/>
            </w:tcBorders>
            <w:shd w:val="clear" w:color="auto" w:fill="auto"/>
            <w:hideMark/>
          </w:tcPr>
          <w:p w:rsidR="00E2278C" w:rsidRPr="00F346F3" w:rsidRDefault="00E2278C" w:rsidP="004077A9">
            <w:pPr>
              <w:rPr>
                <w:rFonts w:ascii="Times New Roman" w:hAnsi="Times New Roman"/>
                <w:b/>
                <w:bCs/>
                <w:lang w:val="uk-UA"/>
              </w:rPr>
            </w:pPr>
            <w:r w:rsidRPr="00F346F3">
              <w:rPr>
                <w:rFonts w:ascii="Times New Roman" w:hAnsi="Times New Roman"/>
                <w:b/>
                <w:bCs/>
                <w:lang w:val="uk-UA"/>
              </w:rPr>
              <w:t>Усього зобов'язань та власного капіталу</w:t>
            </w:r>
          </w:p>
        </w:tc>
        <w:tc>
          <w:tcPr>
            <w:tcW w:w="796" w:type="pct"/>
            <w:tcBorders>
              <w:top w:val="single" w:sz="4" w:space="0" w:color="auto"/>
              <w:bottom w:val="doub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2 687 636</w:t>
            </w:r>
          </w:p>
        </w:tc>
        <w:tc>
          <w:tcPr>
            <w:tcW w:w="788" w:type="pct"/>
            <w:tcBorders>
              <w:top w:val="single" w:sz="4" w:space="0" w:color="auto"/>
              <w:bottom w:val="double" w:sz="4" w:space="0" w:color="auto"/>
            </w:tcBorders>
            <w:shd w:val="clear" w:color="auto" w:fill="auto"/>
            <w:hideMark/>
          </w:tcPr>
          <w:p w:rsidR="00E2278C" w:rsidRPr="00F346F3" w:rsidRDefault="00E2278C" w:rsidP="00E2278C">
            <w:pPr>
              <w:jc w:val="right"/>
              <w:rPr>
                <w:rFonts w:ascii="Times New Roman" w:hAnsi="Times New Roman"/>
                <w:b/>
                <w:bCs/>
                <w:lang w:val="uk-UA"/>
              </w:rPr>
            </w:pPr>
            <w:r w:rsidRPr="00F346F3">
              <w:rPr>
                <w:rFonts w:ascii="Times New Roman" w:hAnsi="Times New Roman"/>
                <w:b/>
                <w:bCs/>
                <w:lang w:val="uk-UA"/>
              </w:rPr>
              <w:t>2 294 520</w:t>
            </w:r>
          </w:p>
        </w:tc>
      </w:tr>
      <w:tr w:rsidR="00E2278C" w:rsidRPr="00F346F3" w:rsidTr="007218C6">
        <w:trPr>
          <w:cantSplit/>
          <w:trHeight w:val="20"/>
        </w:trPr>
        <w:tc>
          <w:tcPr>
            <w:tcW w:w="3416" w:type="pct"/>
            <w:tcBorders>
              <w:top w:val="double" w:sz="4" w:space="0" w:color="auto"/>
            </w:tcBorders>
            <w:shd w:val="clear" w:color="auto" w:fill="auto"/>
          </w:tcPr>
          <w:p w:rsidR="00E2278C" w:rsidRPr="00F346F3" w:rsidRDefault="00E2278C" w:rsidP="004077A9">
            <w:pPr>
              <w:rPr>
                <w:rFonts w:ascii="Times New Roman" w:hAnsi="Times New Roman"/>
                <w:b/>
                <w:bCs/>
                <w:lang w:val="uk-UA"/>
              </w:rPr>
            </w:pPr>
          </w:p>
        </w:tc>
        <w:tc>
          <w:tcPr>
            <w:tcW w:w="796" w:type="pct"/>
            <w:tcBorders>
              <w:top w:val="double" w:sz="4" w:space="0" w:color="auto"/>
            </w:tcBorders>
            <w:shd w:val="clear" w:color="auto" w:fill="auto"/>
          </w:tcPr>
          <w:p w:rsidR="00E2278C" w:rsidRPr="00F346F3" w:rsidRDefault="00E2278C" w:rsidP="00E2278C">
            <w:pPr>
              <w:jc w:val="right"/>
              <w:rPr>
                <w:rFonts w:ascii="Times New Roman" w:hAnsi="Times New Roman"/>
                <w:b/>
                <w:bCs/>
                <w:lang w:val="uk-UA"/>
              </w:rPr>
            </w:pPr>
          </w:p>
        </w:tc>
        <w:tc>
          <w:tcPr>
            <w:tcW w:w="788" w:type="pct"/>
            <w:tcBorders>
              <w:top w:val="double" w:sz="4" w:space="0" w:color="auto"/>
            </w:tcBorders>
            <w:shd w:val="clear" w:color="auto" w:fill="auto"/>
          </w:tcPr>
          <w:p w:rsidR="00E2278C" w:rsidRPr="00F346F3" w:rsidRDefault="00E2278C" w:rsidP="00E2278C">
            <w:pPr>
              <w:jc w:val="right"/>
              <w:rPr>
                <w:rFonts w:ascii="Times New Roman" w:hAnsi="Times New Roman"/>
                <w:b/>
                <w:bCs/>
                <w:lang w:val="uk-UA"/>
              </w:rPr>
            </w:pPr>
          </w:p>
        </w:tc>
      </w:tr>
    </w:tbl>
    <w:p w:rsidR="007F6849" w:rsidRPr="00F346F3" w:rsidRDefault="007F6849" w:rsidP="007F1C7B">
      <w:pPr>
        <w:pStyle w:val="1"/>
        <w:contextualSpacing/>
        <w:jc w:val="center"/>
        <w:rPr>
          <w:rFonts w:ascii="Times New Roman" w:hAnsi="Times New Roman"/>
          <w:sz w:val="20"/>
          <w:szCs w:val="20"/>
          <w:highlight w:val="yellow"/>
          <w:lang w:val="uk-UA"/>
        </w:rPr>
      </w:pPr>
    </w:p>
    <w:p w:rsidR="007F1C7B" w:rsidRPr="00F346F3" w:rsidRDefault="007F1C7B" w:rsidP="007F1C7B">
      <w:pPr>
        <w:pStyle w:val="1"/>
        <w:contextualSpacing/>
        <w:jc w:val="center"/>
        <w:rPr>
          <w:rFonts w:ascii="Times New Roman" w:hAnsi="Times New Roman"/>
          <w:sz w:val="20"/>
          <w:szCs w:val="20"/>
          <w:lang w:val="uk-UA"/>
        </w:rPr>
      </w:pPr>
      <w:r w:rsidRPr="00F346F3">
        <w:rPr>
          <w:rFonts w:ascii="Times New Roman" w:hAnsi="Times New Roman"/>
          <w:sz w:val="20"/>
          <w:szCs w:val="20"/>
          <w:lang w:val="uk-UA"/>
        </w:rPr>
        <w:t>Звіт про прибутки і збитки та інший сукупний дохід</w:t>
      </w:r>
      <w:r w:rsidR="00030400" w:rsidRPr="00F346F3">
        <w:rPr>
          <w:rFonts w:ascii="Times New Roman" w:hAnsi="Times New Roman"/>
          <w:sz w:val="20"/>
          <w:szCs w:val="20"/>
          <w:lang w:val="uk-UA"/>
        </w:rPr>
        <w:t xml:space="preserve"> (Звіт про фінансові результати)</w:t>
      </w:r>
      <w:r w:rsidRPr="00F346F3">
        <w:rPr>
          <w:rFonts w:ascii="Times New Roman" w:hAnsi="Times New Roman"/>
          <w:sz w:val="20"/>
          <w:szCs w:val="20"/>
          <w:lang w:val="uk-UA"/>
        </w:rPr>
        <w:t xml:space="preserve"> за 201</w:t>
      </w:r>
      <w:r w:rsidR="00F05666" w:rsidRPr="00F346F3">
        <w:rPr>
          <w:rFonts w:ascii="Times New Roman" w:hAnsi="Times New Roman"/>
          <w:sz w:val="20"/>
          <w:szCs w:val="20"/>
          <w:lang w:val="uk-UA"/>
        </w:rPr>
        <w:t>3</w:t>
      </w:r>
      <w:r w:rsidRPr="00F346F3">
        <w:rPr>
          <w:rFonts w:ascii="Times New Roman" w:hAnsi="Times New Roman"/>
          <w:sz w:val="20"/>
          <w:szCs w:val="20"/>
          <w:lang w:val="uk-UA"/>
        </w:rPr>
        <w:t xml:space="preserve"> рік</w:t>
      </w:r>
    </w:p>
    <w:p w:rsidR="007F1C7B" w:rsidRPr="00F346F3" w:rsidRDefault="007F1C7B" w:rsidP="007F1C7B">
      <w:pPr>
        <w:contextualSpacing/>
        <w:jc w:val="right"/>
        <w:rPr>
          <w:rFonts w:ascii="Times New Roman" w:hAnsi="Times New Roman"/>
          <w:lang w:val="uk-UA"/>
        </w:rPr>
      </w:pPr>
      <w:r w:rsidRPr="00F346F3">
        <w:rPr>
          <w:rFonts w:ascii="Times New Roman" w:hAnsi="Times New Roman"/>
          <w:lang w:val="uk-UA"/>
        </w:rPr>
        <w:t>тис.грн.</w:t>
      </w:r>
    </w:p>
    <w:tbl>
      <w:tblPr>
        <w:tblW w:w="5000" w:type="pct"/>
        <w:tblLook w:val="04A0" w:firstRow="1" w:lastRow="0" w:firstColumn="1" w:lastColumn="0" w:noHBand="0" w:noVBand="1"/>
      </w:tblPr>
      <w:tblGrid>
        <w:gridCol w:w="6949"/>
        <w:gridCol w:w="1462"/>
        <w:gridCol w:w="1586"/>
      </w:tblGrid>
      <w:tr w:rsidR="00C12935" w:rsidRPr="00F346F3" w:rsidTr="00F05666">
        <w:trPr>
          <w:cantSplit/>
          <w:trHeight w:val="20"/>
        </w:trPr>
        <w:tc>
          <w:tcPr>
            <w:tcW w:w="3476" w:type="pct"/>
            <w:tcBorders>
              <w:top w:val="single" w:sz="4" w:space="0" w:color="auto"/>
              <w:bottom w:val="single" w:sz="4" w:space="0" w:color="auto"/>
            </w:tcBorders>
            <w:shd w:val="clear" w:color="auto" w:fill="auto"/>
            <w:vAlign w:val="center"/>
            <w:hideMark/>
          </w:tcPr>
          <w:p w:rsidR="00C12935" w:rsidRPr="00F346F3" w:rsidRDefault="00C12935"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31" w:type="pct"/>
            <w:tcBorders>
              <w:top w:val="single" w:sz="4" w:space="0" w:color="auto"/>
              <w:bottom w:val="single" w:sz="4" w:space="0" w:color="auto"/>
            </w:tcBorders>
            <w:shd w:val="clear" w:color="auto" w:fill="auto"/>
            <w:vAlign w:val="center"/>
            <w:hideMark/>
          </w:tcPr>
          <w:p w:rsidR="00C12935" w:rsidRPr="00F346F3" w:rsidRDefault="00C12935" w:rsidP="00F05666">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w:t>
            </w:r>
            <w:r w:rsidR="00F05666" w:rsidRPr="00F346F3">
              <w:rPr>
                <w:rFonts w:ascii="Times New Roman" w:eastAsia="Times New Roman" w:hAnsi="Times New Roman"/>
                <w:b/>
                <w:bCs/>
                <w:lang w:val="uk-UA" w:eastAsia="uk-UA"/>
              </w:rPr>
              <w:t>3</w:t>
            </w:r>
            <w:r w:rsidRPr="00F346F3">
              <w:rPr>
                <w:rFonts w:ascii="Times New Roman" w:eastAsia="Times New Roman" w:hAnsi="Times New Roman"/>
                <w:b/>
                <w:bCs/>
                <w:lang w:val="uk-UA" w:eastAsia="uk-UA"/>
              </w:rPr>
              <w:t xml:space="preserve"> рік</w:t>
            </w:r>
          </w:p>
        </w:tc>
        <w:tc>
          <w:tcPr>
            <w:tcW w:w="793" w:type="pct"/>
            <w:tcBorders>
              <w:top w:val="single" w:sz="4" w:space="0" w:color="auto"/>
              <w:bottom w:val="single" w:sz="4" w:space="0" w:color="auto"/>
            </w:tcBorders>
            <w:shd w:val="clear" w:color="auto" w:fill="auto"/>
            <w:vAlign w:val="center"/>
            <w:hideMark/>
          </w:tcPr>
          <w:p w:rsidR="00C12935" w:rsidRPr="00F346F3" w:rsidRDefault="00C12935" w:rsidP="00F05666">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w:t>
            </w:r>
            <w:r w:rsidR="00F05666" w:rsidRPr="00F346F3">
              <w:rPr>
                <w:rFonts w:ascii="Times New Roman" w:eastAsia="Times New Roman" w:hAnsi="Times New Roman"/>
                <w:b/>
                <w:bCs/>
                <w:lang w:val="uk-UA" w:eastAsia="uk-UA"/>
              </w:rPr>
              <w:t>2</w:t>
            </w:r>
            <w:r w:rsidRPr="00F346F3">
              <w:rPr>
                <w:rFonts w:ascii="Times New Roman" w:eastAsia="Times New Roman" w:hAnsi="Times New Roman"/>
                <w:b/>
                <w:bCs/>
                <w:lang w:val="uk-UA" w:eastAsia="uk-UA"/>
              </w:rPr>
              <w:t xml:space="preserve"> рік</w:t>
            </w:r>
          </w:p>
        </w:tc>
      </w:tr>
      <w:tr w:rsidR="00C12935" w:rsidRPr="00F346F3" w:rsidTr="00F05666">
        <w:trPr>
          <w:cantSplit/>
          <w:trHeight w:val="20"/>
        </w:trPr>
        <w:tc>
          <w:tcPr>
            <w:tcW w:w="3476" w:type="pct"/>
            <w:tcBorders>
              <w:top w:val="nil"/>
              <w:bottom w:val="single" w:sz="4" w:space="0" w:color="auto"/>
            </w:tcBorders>
            <w:shd w:val="clear" w:color="auto" w:fill="auto"/>
            <w:vAlign w:val="center"/>
            <w:hideMark/>
          </w:tcPr>
          <w:p w:rsidR="00C12935" w:rsidRPr="00F346F3" w:rsidRDefault="00C12935"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31" w:type="pct"/>
            <w:tcBorders>
              <w:top w:val="nil"/>
              <w:bottom w:val="single" w:sz="4" w:space="0" w:color="auto"/>
            </w:tcBorders>
            <w:shd w:val="clear" w:color="auto" w:fill="auto"/>
            <w:vAlign w:val="center"/>
            <w:hideMark/>
          </w:tcPr>
          <w:p w:rsidR="00C12935" w:rsidRPr="00F346F3" w:rsidRDefault="002B5898"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93" w:type="pct"/>
            <w:tcBorders>
              <w:top w:val="nil"/>
              <w:bottom w:val="single" w:sz="4" w:space="0" w:color="auto"/>
            </w:tcBorders>
            <w:shd w:val="clear" w:color="auto" w:fill="auto"/>
            <w:vAlign w:val="center"/>
            <w:hideMark/>
          </w:tcPr>
          <w:p w:rsidR="00C12935" w:rsidRPr="00F346F3" w:rsidRDefault="002B5898" w:rsidP="004077A9">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Процентні доходи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336 799</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242 736</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Процентні витрати</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(225 452)</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(165 046)</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b/>
                <w:bCs/>
                <w:lang w:val="uk-UA"/>
              </w:rPr>
            </w:pPr>
            <w:r w:rsidRPr="00F346F3">
              <w:rPr>
                <w:rFonts w:ascii="Times New Roman" w:hAnsi="Times New Roman"/>
                <w:b/>
                <w:bCs/>
                <w:lang w:val="uk-UA"/>
              </w:rPr>
              <w:t>Чистий процентний дохід/(Чисті процентні витрати)</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111 347</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77 690</w:t>
            </w:r>
          </w:p>
        </w:tc>
      </w:tr>
      <w:tr w:rsidR="00F05666" w:rsidRPr="00F346F3" w:rsidTr="00030400">
        <w:trPr>
          <w:cantSplit/>
          <w:trHeight w:val="20"/>
        </w:trPr>
        <w:tc>
          <w:tcPr>
            <w:tcW w:w="3476" w:type="pct"/>
            <w:tcBorders>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Комісійні доходи</w:t>
            </w:r>
          </w:p>
        </w:tc>
        <w:tc>
          <w:tcPr>
            <w:tcW w:w="731" w:type="pct"/>
            <w:tcBorders>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31 382</w:t>
            </w:r>
          </w:p>
        </w:tc>
        <w:tc>
          <w:tcPr>
            <w:tcW w:w="793" w:type="pct"/>
            <w:tcBorders>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37 147</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Комісійні витрати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(3 145)</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(4 185)</w:t>
            </w:r>
          </w:p>
        </w:tc>
      </w:tr>
      <w:tr w:rsidR="00F05666" w:rsidRPr="00F346F3" w:rsidTr="00F05666">
        <w:trPr>
          <w:cantSplit/>
          <w:trHeight w:val="20"/>
        </w:trPr>
        <w:tc>
          <w:tcPr>
            <w:tcW w:w="3476" w:type="pct"/>
            <w:tcBorders>
              <w:top w:val="nil"/>
              <w:bottom w:val="nil"/>
            </w:tcBorders>
            <w:shd w:val="clear" w:color="auto" w:fill="auto"/>
          </w:tcPr>
          <w:p w:rsidR="00F05666" w:rsidRPr="00F346F3" w:rsidRDefault="00F05666" w:rsidP="00C6769F">
            <w:pPr>
              <w:rPr>
                <w:rFonts w:ascii="Times New Roman" w:hAnsi="Times New Roman"/>
                <w:lang w:val="uk-UA"/>
              </w:rPr>
            </w:pPr>
            <w:r w:rsidRPr="00F346F3">
              <w:rPr>
                <w:rFonts w:ascii="Times New Roman" w:hAnsi="Times New Roman"/>
                <w:lang w:val="uk-UA"/>
              </w:rPr>
              <w:t>Результат від продажу цінних паперів у портфелі банку на продаж</w:t>
            </w:r>
          </w:p>
        </w:tc>
        <w:tc>
          <w:tcPr>
            <w:tcW w:w="731" w:type="pct"/>
            <w:tcBorders>
              <w:top w:val="nil"/>
              <w:bottom w:val="nil"/>
            </w:tcBorders>
            <w:shd w:val="clear" w:color="auto" w:fill="auto"/>
            <w:vAlign w:val="bottom"/>
          </w:tcPr>
          <w:p w:rsidR="00F05666" w:rsidRPr="00F346F3" w:rsidRDefault="00F05666" w:rsidP="00C6769F">
            <w:pPr>
              <w:jc w:val="right"/>
              <w:rPr>
                <w:rFonts w:ascii="Times New Roman" w:hAnsi="Times New Roman"/>
                <w:lang w:val="uk-UA"/>
              </w:rPr>
            </w:pPr>
            <w:r w:rsidRPr="00F346F3">
              <w:rPr>
                <w:rFonts w:ascii="Times New Roman" w:hAnsi="Times New Roman"/>
                <w:lang w:val="uk-UA"/>
              </w:rPr>
              <w:t>(5 927)</w:t>
            </w:r>
          </w:p>
        </w:tc>
        <w:tc>
          <w:tcPr>
            <w:tcW w:w="793" w:type="pct"/>
            <w:tcBorders>
              <w:top w:val="nil"/>
              <w:bottom w:val="nil"/>
            </w:tcBorders>
            <w:shd w:val="clear" w:color="auto" w:fill="auto"/>
            <w:vAlign w:val="bottom"/>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(1 902)</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Результат від операцій з іноземною валютою</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22 744</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46 098</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Результат від переоцінки іноземної валюти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1 142</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(288)</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Доходи/(витрати), які виникають під час первісного визнання фінансових активів за процентною ставкою, вищою або нижчою, ніж ринкова</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(784)</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Відрахування до резерву під знецінення кредитів та коштів в інших банках</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(31 580)</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(83 377)</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Відрахування до резерву під знецінення дебіторської заборгованості та інших фінансових активів</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(487)</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(128)</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Знецінення цінних паперів у портфелі банку на продаж</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(10)</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Відрахування до резервів за зобов'язаннями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164</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Інші операційні доходи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39 141</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61 834</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Адміністративні та інші операційні витрати</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(126 803)</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(93 336)</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C6769F">
            <w:pPr>
              <w:rPr>
                <w:rFonts w:ascii="Times New Roman" w:hAnsi="Times New Roman"/>
                <w:lang w:val="uk-UA"/>
              </w:rPr>
            </w:pPr>
            <w:r w:rsidRPr="00F346F3">
              <w:rPr>
                <w:rFonts w:ascii="Times New Roman" w:hAnsi="Times New Roman"/>
                <w:lang w:val="uk-UA"/>
              </w:rPr>
              <w:t>Частка в прибутку/(збитку) асоційованих компаній</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b/>
                <w:bCs/>
                <w:lang w:val="uk-UA"/>
              </w:rPr>
            </w:pPr>
            <w:r w:rsidRPr="00F346F3">
              <w:rPr>
                <w:rFonts w:ascii="Times New Roman" w:hAnsi="Times New Roman"/>
                <w:b/>
                <w:bCs/>
                <w:lang w:val="uk-UA"/>
              </w:rPr>
              <w:t>Прибуток/(збиток) до оподаткування</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37 031</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39 707</w:t>
            </w:r>
          </w:p>
        </w:tc>
      </w:tr>
      <w:tr w:rsidR="00F05666" w:rsidRPr="00F346F3" w:rsidTr="00030400">
        <w:trPr>
          <w:cantSplit/>
          <w:trHeight w:val="20"/>
        </w:trPr>
        <w:tc>
          <w:tcPr>
            <w:tcW w:w="3476" w:type="pct"/>
            <w:tcBorders>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Витрати на податок на прибуток</w:t>
            </w:r>
          </w:p>
        </w:tc>
        <w:tc>
          <w:tcPr>
            <w:tcW w:w="731" w:type="pct"/>
            <w:tcBorders>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(7 891)</w:t>
            </w:r>
          </w:p>
        </w:tc>
        <w:tc>
          <w:tcPr>
            <w:tcW w:w="793" w:type="pct"/>
            <w:tcBorders>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2 920</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Прибуток/(збиток) від діяльності, що триває</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29 140</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42 627</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Прибуток/(збиток) від припиненої діяльності після оподаткування</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r>
      <w:tr w:rsidR="00F05666" w:rsidRPr="00F346F3" w:rsidTr="00F05666">
        <w:trPr>
          <w:cantSplit/>
          <w:trHeight w:val="20"/>
        </w:trPr>
        <w:tc>
          <w:tcPr>
            <w:tcW w:w="3476" w:type="pct"/>
            <w:tcBorders>
              <w:top w:val="nil"/>
              <w:bottom w:val="double" w:sz="6" w:space="0" w:color="auto"/>
            </w:tcBorders>
            <w:shd w:val="clear" w:color="auto" w:fill="auto"/>
            <w:hideMark/>
          </w:tcPr>
          <w:p w:rsidR="00F05666" w:rsidRPr="00F346F3" w:rsidRDefault="00F05666" w:rsidP="004077A9">
            <w:pPr>
              <w:rPr>
                <w:rFonts w:ascii="Times New Roman" w:hAnsi="Times New Roman"/>
                <w:b/>
                <w:bCs/>
                <w:lang w:val="uk-UA"/>
              </w:rPr>
            </w:pPr>
            <w:r w:rsidRPr="00F346F3">
              <w:rPr>
                <w:rFonts w:ascii="Times New Roman" w:hAnsi="Times New Roman"/>
                <w:b/>
                <w:bCs/>
                <w:lang w:val="uk-UA"/>
              </w:rPr>
              <w:t>Прибуток/(збиток) за рік</w:t>
            </w:r>
          </w:p>
        </w:tc>
        <w:tc>
          <w:tcPr>
            <w:tcW w:w="731" w:type="pct"/>
            <w:tcBorders>
              <w:top w:val="nil"/>
              <w:bottom w:val="double" w:sz="6" w:space="0" w:color="auto"/>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29 140</w:t>
            </w:r>
          </w:p>
        </w:tc>
        <w:tc>
          <w:tcPr>
            <w:tcW w:w="793" w:type="pct"/>
            <w:tcBorders>
              <w:top w:val="nil"/>
              <w:bottom w:val="double" w:sz="6" w:space="0" w:color="auto"/>
            </w:tcBorders>
            <w:shd w:val="clear" w:color="auto" w:fill="auto"/>
            <w:vAlign w:val="bottom"/>
            <w:hideMark/>
          </w:tcPr>
          <w:p w:rsidR="00F05666" w:rsidRPr="00F346F3" w:rsidRDefault="00F05666" w:rsidP="00C6769F">
            <w:pPr>
              <w:jc w:val="right"/>
              <w:rPr>
                <w:rFonts w:ascii="Times New Roman" w:hAnsi="Times New Roman"/>
                <w:b/>
                <w:bCs/>
                <w:lang w:val="uk-UA"/>
              </w:rPr>
            </w:pPr>
            <w:r w:rsidRPr="00F346F3">
              <w:rPr>
                <w:rFonts w:ascii="Times New Roman" w:hAnsi="Times New Roman"/>
                <w:b/>
                <w:bCs/>
                <w:lang w:val="uk-UA"/>
              </w:rPr>
              <w:t>42 627</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ІНШИЙ СУКУПНИЙ ДОХІД:</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Переоцінка цінних паперів у портфелі банку на продаж</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660</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Переоцінка основних засобів та нематеріальних активів</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(7 149)</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w:t>
            </w: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b/>
                <w:bCs/>
                <w:lang w:val="uk-UA"/>
              </w:rPr>
            </w:pPr>
            <w:r w:rsidRPr="00F346F3">
              <w:rPr>
                <w:rFonts w:ascii="Times New Roman" w:hAnsi="Times New Roman"/>
                <w:b/>
                <w:bCs/>
                <w:lang w:val="uk-UA"/>
              </w:rPr>
              <w:t>Інший сукупний дохід після оподаткування за рік</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(6 489)</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w:t>
            </w:r>
          </w:p>
        </w:tc>
      </w:tr>
      <w:tr w:rsidR="00F05666" w:rsidRPr="00F346F3" w:rsidTr="00030400">
        <w:trPr>
          <w:cantSplit/>
          <w:trHeight w:val="20"/>
        </w:trPr>
        <w:tc>
          <w:tcPr>
            <w:tcW w:w="3476" w:type="pct"/>
            <w:tcBorders>
              <w:bottom w:val="double" w:sz="6" w:space="0" w:color="auto"/>
            </w:tcBorders>
            <w:shd w:val="clear" w:color="auto" w:fill="auto"/>
            <w:hideMark/>
          </w:tcPr>
          <w:p w:rsidR="00F05666" w:rsidRPr="00F346F3" w:rsidRDefault="00F05666" w:rsidP="004077A9">
            <w:pPr>
              <w:rPr>
                <w:rFonts w:ascii="Times New Roman" w:hAnsi="Times New Roman"/>
                <w:b/>
                <w:bCs/>
                <w:lang w:val="uk-UA"/>
              </w:rPr>
            </w:pPr>
            <w:r w:rsidRPr="00F346F3">
              <w:rPr>
                <w:rFonts w:ascii="Times New Roman" w:hAnsi="Times New Roman"/>
                <w:b/>
                <w:bCs/>
                <w:lang w:val="uk-UA"/>
              </w:rPr>
              <w:t>Усього сукупного доходу за рік</w:t>
            </w:r>
          </w:p>
        </w:tc>
        <w:tc>
          <w:tcPr>
            <w:tcW w:w="731" w:type="pct"/>
            <w:tcBorders>
              <w:bottom w:val="double" w:sz="6" w:space="0" w:color="auto"/>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22 651</w:t>
            </w:r>
          </w:p>
        </w:tc>
        <w:tc>
          <w:tcPr>
            <w:tcW w:w="793" w:type="pct"/>
            <w:tcBorders>
              <w:bottom w:val="double" w:sz="6" w:space="0" w:color="auto"/>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42 615</w:t>
            </w:r>
          </w:p>
        </w:tc>
      </w:tr>
      <w:tr w:rsidR="00C12935" w:rsidRPr="00F346F3" w:rsidTr="00F05666">
        <w:trPr>
          <w:cantSplit/>
          <w:trHeight w:val="20"/>
        </w:trPr>
        <w:tc>
          <w:tcPr>
            <w:tcW w:w="3476" w:type="pct"/>
            <w:tcBorders>
              <w:top w:val="nil"/>
              <w:bottom w:val="nil"/>
            </w:tcBorders>
            <w:shd w:val="clear" w:color="auto" w:fill="auto"/>
            <w:hideMark/>
          </w:tcPr>
          <w:p w:rsidR="00C12935" w:rsidRPr="00F346F3" w:rsidRDefault="00C12935" w:rsidP="004077A9">
            <w:pPr>
              <w:rPr>
                <w:rFonts w:ascii="Times New Roman" w:hAnsi="Times New Roman"/>
                <w:highlight w:val="yellow"/>
                <w:lang w:val="uk-UA"/>
              </w:rPr>
            </w:pPr>
          </w:p>
        </w:tc>
        <w:tc>
          <w:tcPr>
            <w:tcW w:w="731" w:type="pct"/>
            <w:tcBorders>
              <w:top w:val="nil"/>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c>
          <w:tcPr>
            <w:tcW w:w="793" w:type="pct"/>
            <w:tcBorders>
              <w:top w:val="nil"/>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r>
      <w:tr w:rsidR="00C12935" w:rsidRPr="00F346F3" w:rsidTr="00F05666">
        <w:trPr>
          <w:cantSplit/>
          <w:trHeight w:val="20"/>
        </w:trPr>
        <w:tc>
          <w:tcPr>
            <w:tcW w:w="3476" w:type="pct"/>
            <w:tcBorders>
              <w:top w:val="nil"/>
              <w:bottom w:val="nil"/>
            </w:tcBorders>
            <w:shd w:val="clear" w:color="auto" w:fill="auto"/>
            <w:hideMark/>
          </w:tcPr>
          <w:p w:rsidR="00C12935" w:rsidRPr="00F346F3" w:rsidRDefault="00C12935" w:rsidP="004077A9">
            <w:pPr>
              <w:rPr>
                <w:rFonts w:ascii="Times New Roman" w:hAnsi="Times New Roman"/>
                <w:lang w:val="uk-UA"/>
              </w:rPr>
            </w:pPr>
            <w:r w:rsidRPr="00F346F3">
              <w:rPr>
                <w:rFonts w:ascii="Times New Roman" w:hAnsi="Times New Roman"/>
                <w:lang w:val="uk-UA"/>
              </w:rPr>
              <w:t>Прибуток (збиток), що належить:</w:t>
            </w:r>
          </w:p>
        </w:tc>
        <w:tc>
          <w:tcPr>
            <w:tcW w:w="731" w:type="pct"/>
            <w:tcBorders>
              <w:top w:val="nil"/>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c>
          <w:tcPr>
            <w:tcW w:w="793" w:type="pct"/>
            <w:tcBorders>
              <w:top w:val="nil"/>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власникам банку</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22 651</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42 615</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r>
      <w:tr w:rsidR="00F05666" w:rsidRPr="009F1FC1"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Усього сукупного доходу, що належить:</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власникам банку</w:t>
            </w: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22 651</w:t>
            </w: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42 615</w:t>
            </w:r>
          </w:p>
        </w:tc>
      </w:tr>
      <w:tr w:rsidR="00F05666" w:rsidRPr="00F346F3"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p>
        </w:tc>
        <w:tc>
          <w:tcPr>
            <w:tcW w:w="731"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F05666" w:rsidRPr="00F346F3" w:rsidRDefault="00F05666" w:rsidP="00C6769F">
            <w:pPr>
              <w:jc w:val="right"/>
              <w:rPr>
                <w:rFonts w:ascii="Times New Roman" w:hAnsi="Times New Roman"/>
                <w:lang w:val="uk-UA"/>
              </w:rPr>
            </w:pPr>
          </w:p>
        </w:tc>
      </w:tr>
      <w:tr w:rsidR="00F05666" w:rsidRPr="009F1FC1" w:rsidTr="00F05666">
        <w:trPr>
          <w:cantSplit/>
          <w:trHeight w:val="20"/>
        </w:trPr>
        <w:tc>
          <w:tcPr>
            <w:tcW w:w="3476" w:type="pct"/>
            <w:tcBorders>
              <w:top w:val="nil"/>
              <w:bottom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Прибуток/(збиток) на акцію від діяльності, що триває:</w:t>
            </w:r>
          </w:p>
        </w:tc>
        <w:tc>
          <w:tcPr>
            <w:tcW w:w="731" w:type="pct"/>
            <w:tcBorders>
              <w:top w:val="nil"/>
              <w:bottom w:val="nil"/>
            </w:tcBorders>
            <w:shd w:val="clear" w:color="auto" w:fill="auto"/>
            <w:vAlign w:val="bottom"/>
          </w:tcPr>
          <w:p w:rsidR="00F05666" w:rsidRPr="00F346F3" w:rsidRDefault="00F05666" w:rsidP="00C6769F">
            <w:pPr>
              <w:jc w:val="right"/>
              <w:rPr>
                <w:rFonts w:ascii="Times New Roman" w:hAnsi="Times New Roman"/>
                <w:lang w:val="uk-UA"/>
              </w:rPr>
            </w:pPr>
          </w:p>
        </w:tc>
        <w:tc>
          <w:tcPr>
            <w:tcW w:w="793" w:type="pct"/>
            <w:tcBorders>
              <w:top w:val="nil"/>
              <w:bottom w:val="nil"/>
            </w:tcBorders>
            <w:shd w:val="clear" w:color="auto" w:fill="auto"/>
            <w:vAlign w:val="bottom"/>
          </w:tcPr>
          <w:p w:rsidR="00F05666" w:rsidRPr="00F346F3" w:rsidRDefault="00F05666" w:rsidP="00C6769F">
            <w:pPr>
              <w:jc w:val="right"/>
              <w:rPr>
                <w:rFonts w:ascii="Times New Roman" w:hAnsi="Times New Roman"/>
                <w:lang w:val="uk-UA"/>
              </w:rPr>
            </w:pPr>
          </w:p>
        </w:tc>
      </w:tr>
      <w:tr w:rsidR="00F05666" w:rsidRPr="00F346F3" w:rsidTr="00030400">
        <w:trPr>
          <w:cantSplit/>
          <w:trHeight w:val="20"/>
        </w:trPr>
        <w:tc>
          <w:tcPr>
            <w:tcW w:w="3476" w:type="pct"/>
            <w:tcBorders>
              <w:top w:val="nil"/>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чистий прибуток/(збиток) на одну просту акцію (гривень)</w:t>
            </w:r>
          </w:p>
        </w:tc>
        <w:tc>
          <w:tcPr>
            <w:tcW w:w="731"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6,62</w:t>
            </w:r>
          </w:p>
        </w:tc>
        <w:tc>
          <w:tcPr>
            <w:tcW w:w="793" w:type="pct"/>
            <w:tcBorders>
              <w:top w:val="nil"/>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12,92</w:t>
            </w:r>
          </w:p>
        </w:tc>
      </w:tr>
      <w:tr w:rsidR="00F05666" w:rsidRPr="00F346F3" w:rsidTr="00030400">
        <w:trPr>
          <w:cantSplit/>
          <w:trHeight w:val="20"/>
        </w:trPr>
        <w:tc>
          <w:tcPr>
            <w:tcW w:w="3476" w:type="pct"/>
            <w:tcBorders>
              <w:top w:val="nil"/>
              <w:bottom w:val="double" w:sz="6" w:space="0" w:color="auto"/>
            </w:tcBorders>
            <w:shd w:val="clear" w:color="auto" w:fill="auto"/>
            <w:hideMark/>
          </w:tcPr>
          <w:p w:rsidR="00F05666" w:rsidRPr="00F346F3" w:rsidRDefault="00F05666" w:rsidP="004077A9">
            <w:pPr>
              <w:rPr>
                <w:rFonts w:ascii="Times New Roman" w:hAnsi="Times New Roman"/>
                <w:lang w:val="uk-UA"/>
              </w:rPr>
            </w:pPr>
            <w:r w:rsidRPr="00F346F3">
              <w:rPr>
                <w:rFonts w:ascii="Times New Roman" w:hAnsi="Times New Roman"/>
                <w:lang w:val="uk-UA"/>
              </w:rPr>
              <w:t>скоригований чистий прибуток/(збиток) на одну просту акцію (гривень)</w:t>
            </w:r>
          </w:p>
        </w:tc>
        <w:tc>
          <w:tcPr>
            <w:tcW w:w="731" w:type="pct"/>
            <w:tcBorders>
              <w:top w:val="nil"/>
              <w:bottom w:val="double" w:sz="6" w:space="0" w:color="auto"/>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6,62</w:t>
            </w:r>
          </w:p>
        </w:tc>
        <w:tc>
          <w:tcPr>
            <w:tcW w:w="793" w:type="pct"/>
            <w:tcBorders>
              <w:top w:val="nil"/>
              <w:bottom w:val="double" w:sz="6" w:space="0" w:color="auto"/>
            </w:tcBorders>
            <w:shd w:val="clear" w:color="auto" w:fill="auto"/>
            <w:vAlign w:val="bottom"/>
            <w:hideMark/>
          </w:tcPr>
          <w:p w:rsidR="00F05666" w:rsidRPr="00F346F3" w:rsidRDefault="00F05666" w:rsidP="00C6769F">
            <w:pPr>
              <w:jc w:val="right"/>
              <w:rPr>
                <w:rFonts w:ascii="Times New Roman" w:hAnsi="Times New Roman"/>
                <w:lang w:val="uk-UA"/>
              </w:rPr>
            </w:pPr>
            <w:r w:rsidRPr="00F346F3">
              <w:rPr>
                <w:rFonts w:ascii="Times New Roman" w:hAnsi="Times New Roman"/>
                <w:lang w:val="uk-UA"/>
              </w:rPr>
              <w:t>12,92</w:t>
            </w:r>
          </w:p>
        </w:tc>
      </w:tr>
      <w:tr w:rsidR="00C12935" w:rsidRPr="00F346F3" w:rsidTr="00030400">
        <w:trPr>
          <w:cantSplit/>
          <w:trHeight w:val="20"/>
        </w:trPr>
        <w:tc>
          <w:tcPr>
            <w:tcW w:w="3476" w:type="pct"/>
            <w:tcBorders>
              <w:top w:val="double" w:sz="6" w:space="0" w:color="auto"/>
              <w:bottom w:val="nil"/>
            </w:tcBorders>
            <w:shd w:val="clear" w:color="auto" w:fill="auto"/>
            <w:hideMark/>
          </w:tcPr>
          <w:p w:rsidR="00C12935" w:rsidRPr="00F346F3" w:rsidRDefault="00C12935" w:rsidP="004077A9">
            <w:pPr>
              <w:rPr>
                <w:rFonts w:ascii="Times New Roman" w:hAnsi="Times New Roman"/>
                <w:highlight w:val="yellow"/>
                <w:lang w:val="uk-UA"/>
              </w:rPr>
            </w:pPr>
          </w:p>
        </w:tc>
        <w:tc>
          <w:tcPr>
            <w:tcW w:w="731" w:type="pct"/>
            <w:tcBorders>
              <w:top w:val="double" w:sz="6" w:space="0" w:color="auto"/>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c>
          <w:tcPr>
            <w:tcW w:w="793" w:type="pct"/>
            <w:tcBorders>
              <w:top w:val="double" w:sz="6" w:space="0" w:color="auto"/>
              <w:bottom w:val="nil"/>
            </w:tcBorders>
            <w:shd w:val="clear" w:color="auto" w:fill="auto"/>
            <w:hideMark/>
          </w:tcPr>
          <w:p w:rsidR="00C12935" w:rsidRPr="00F346F3" w:rsidRDefault="00C12935" w:rsidP="004077A9">
            <w:pPr>
              <w:jc w:val="right"/>
              <w:rPr>
                <w:rFonts w:ascii="Times New Roman" w:hAnsi="Times New Roman"/>
                <w:highlight w:val="yellow"/>
                <w:lang w:val="uk-UA"/>
              </w:rPr>
            </w:pPr>
          </w:p>
        </w:tc>
      </w:tr>
      <w:tr w:rsidR="00C12935" w:rsidRPr="00F346F3" w:rsidTr="00F05666">
        <w:trPr>
          <w:cantSplit/>
          <w:trHeight w:val="20"/>
        </w:trPr>
        <w:tc>
          <w:tcPr>
            <w:tcW w:w="3476" w:type="pct"/>
            <w:tcBorders>
              <w:top w:val="nil"/>
              <w:bottom w:val="single" w:sz="4" w:space="0" w:color="auto"/>
            </w:tcBorders>
            <w:shd w:val="clear" w:color="auto" w:fill="auto"/>
            <w:hideMark/>
          </w:tcPr>
          <w:p w:rsidR="00C12935" w:rsidRPr="00F346F3" w:rsidRDefault="00C12935" w:rsidP="004077A9">
            <w:pPr>
              <w:rPr>
                <w:rFonts w:ascii="Times New Roman" w:hAnsi="Times New Roman"/>
                <w:highlight w:val="yellow"/>
                <w:lang w:val="uk-UA"/>
              </w:rPr>
            </w:pPr>
          </w:p>
        </w:tc>
        <w:tc>
          <w:tcPr>
            <w:tcW w:w="731" w:type="pct"/>
            <w:tcBorders>
              <w:top w:val="nil"/>
              <w:bottom w:val="single" w:sz="4" w:space="0" w:color="auto"/>
            </w:tcBorders>
            <w:shd w:val="clear" w:color="auto" w:fill="auto"/>
            <w:hideMark/>
          </w:tcPr>
          <w:p w:rsidR="00C12935" w:rsidRPr="00F346F3" w:rsidRDefault="00C12935" w:rsidP="004077A9">
            <w:pPr>
              <w:jc w:val="right"/>
              <w:rPr>
                <w:rFonts w:ascii="Times New Roman" w:hAnsi="Times New Roman"/>
                <w:highlight w:val="yellow"/>
                <w:lang w:val="uk-UA"/>
              </w:rPr>
            </w:pPr>
          </w:p>
        </w:tc>
        <w:tc>
          <w:tcPr>
            <w:tcW w:w="793" w:type="pct"/>
            <w:tcBorders>
              <w:top w:val="nil"/>
              <w:bottom w:val="single" w:sz="4" w:space="0" w:color="auto"/>
            </w:tcBorders>
            <w:shd w:val="clear" w:color="auto" w:fill="auto"/>
            <w:hideMark/>
          </w:tcPr>
          <w:p w:rsidR="00C12935" w:rsidRPr="00F346F3" w:rsidRDefault="00C12935" w:rsidP="004077A9">
            <w:pPr>
              <w:jc w:val="right"/>
              <w:rPr>
                <w:rFonts w:ascii="Times New Roman" w:hAnsi="Times New Roman"/>
                <w:highlight w:val="yellow"/>
                <w:lang w:val="uk-UA"/>
              </w:rPr>
            </w:pPr>
          </w:p>
        </w:tc>
      </w:tr>
    </w:tbl>
    <w:p w:rsidR="007F1C7B" w:rsidRPr="00F346F3" w:rsidRDefault="007F1C7B" w:rsidP="007F1C7B">
      <w:pPr>
        <w:contextualSpacing/>
        <w:jc w:val="right"/>
        <w:rPr>
          <w:rFonts w:ascii="Arial" w:hAnsi="Arial" w:cs="Arial"/>
          <w:highlight w:val="yellow"/>
          <w:lang w:val="uk-UA"/>
        </w:rPr>
      </w:pPr>
    </w:p>
    <w:p w:rsidR="007F6849" w:rsidRPr="00F346F3" w:rsidRDefault="007F6849" w:rsidP="007F6849">
      <w:pPr>
        <w:rPr>
          <w:highlight w:val="yellow"/>
          <w:lang w:val="uk-UA"/>
        </w:rPr>
      </w:pPr>
      <w:bookmarkStart w:id="162" w:name="_Toc353816789"/>
    </w:p>
    <w:bookmarkEnd w:id="162"/>
    <w:p w:rsidR="004D18FD" w:rsidRPr="00F346F3" w:rsidRDefault="00B608C1" w:rsidP="004D18FD">
      <w:pPr>
        <w:pStyle w:val="31"/>
        <w:ind w:left="0"/>
        <w:rPr>
          <w:rFonts w:ascii="Times New Roman" w:hAnsi="Times New Roman"/>
          <w:sz w:val="20"/>
          <w:szCs w:val="20"/>
          <w:lang w:val="uk-UA"/>
        </w:rPr>
      </w:pPr>
      <w:r w:rsidRPr="00F346F3">
        <w:rPr>
          <w:rFonts w:ascii="Times New Roman" w:hAnsi="Times New Roman"/>
          <w:sz w:val="20"/>
          <w:szCs w:val="20"/>
          <w:lang w:val="uk-UA"/>
        </w:rPr>
        <w:t>В</w:t>
      </w:r>
      <w:r w:rsidR="00F95BAA" w:rsidRPr="00F346F3">
        <w:rPr>
          <w:rFonts w:ascii="Times New Roman" w:hAnsi="Times New Roman"/>
          <w:sz w:val="20"/>
          <w:szCs w:val="20"/>
          <w:lang w:val="uk-UA"/>
        </w:rPr>
        <w:t xml:space="preserve">) </w:t>
      </w:r>
      <w:r w:rsidR="004D18FD" w:rsidRPr="00F346F3">
        <w:rPr>
          <w:rFonts w:ascii="Times New Roman" w:hAnsi="Times New Roman"/>
          <w:sz w:val="20"/>
          <w:szCs w:val="20"/>
          <w:lang w:val="uk-UA"/>
        </w:rPr>
        <w:t>Фінансова звітність АТ «ТАСКОМБАНК» за 201</w:t>
      </w:r>
      <w:r w:rsidR="00DF210A" w:rsidRPr="00F346F3">
        <w:rPr>
          <w:rFonts w:ascii="Times New Roman" w:hAnsi="Times New Roman"/>
          <w:sz w:val="20"/>
          <w:szCs w:val="20"/>
          <w:lang w:val="uk-UA"/>
        </w:rPr>
        <w:t>2</w:t>
      </w:r>
      <w:r w:rsidR="004D18FD" w:rsidRPr="00F346F3">
        <w:rPr>
          <w:rFonts w:ascii="Times New Roman" w:hAnsi="Times New Roman"/>
          <w:sz w:val="20"/>
          <w:szCs w:val="20"/>
          <w:lang w:val="uk-UA"/>
        </w:rPr>
        <w:t xml:space="preserve"> рік</w:t>
      </w:r>
    </w:p>
    <w:p w:rsidR="007F6849" w:rsidRPr="00F346F3" w:rsidRDefault="007F6849" w:rsidP="007F6849">
      <w:pPr>
        <w:pStyle w:val="31"/>
        <w:ind w:left="0"/>
        <w:jc w:val="center"/>
        <w:rPr>
          <w:rFonts w:ascii="Times New Roman" w:hAnsi="Times New Roman"/>
          <w:b/>
          <w:sz w:val="20"/>
          <w:szCs w:val="20"/>
          <w:lang w:val="uk-UA"/>
        </w:rPr>
      </w:pPr>
      <w:bookmarkStart w:id="163" w:name="_Toc328123748"/>
      <w:r w:rsidRPr="00F346F3">
        <w:rPr>
          <w:rFonts w:ascii="Times New Roman" w:hAnsi="Times New Roman"/>
          <w:b/>
          <w:sz w:val="20"/>
          <w:szCs w:val="20"/>
          <w:lang w:val="uk-UA"/>
        </w:rPr>
        <w:t xml:space="preserve">Звіт про фінансовий стан </w:t>
      </w:r>
      <w:r w:rsidR="00030400" w:rsidRPr="00F346F3">
        <w:rPr>
          <w:rFonts w:ascii="Times New Roman" w:hAnsi="Times New Roman"/>
          <w:b/>
          <w:sz w:val="20"/>
          <w:szCs w:val="20"/>
          <w:lang w:val="uk-UA"/>
        </w:rPr>
        <w:t xml:space="preserve">(Баланс) </w:t>
      </w:r>
      <w:r w:rsidRPr="00F346F3">
        <w:rPr>
          <w:rFonts w:ascii="Times New Roman" w:hAnsi="Times New Roman"/>
          <w:b/>
          <w:sz w:val="20"/>
          <w:szCs w:val="20"/>
          <w:lang w:val="uk-UA"/>
        </w:rPr>
        <w:t>на 31 грудня 201</w:t>
      </w:r>
      <w:r w:rsidR="00DF210A" w:rsidRPr="00F346F3">
        <w:rPr>
          <w:rFonts w:ascii="Times New Roman" w:hAnsi="Times New Roman"/>
          <w:b/>
          <w:sz w:val="20"/>
          <w:szCs w:val="20"/>
          <w:lang w:val="uk-UA"/>
        </w:rPr>
        <w:t>2</w:t>
      </w:r>
      <w:r w:rsidRPr="00F346F3">
        <w:rPr>
          <w:rFonts w:ascii="Times New Roman" w:hAnsi="Times New Roman"/>
          <w:b/>
          <w:sz w:val="20"/>
          <w:szCs w:val="20"/>
          <w:lang w:val="uk-UA"/>
        </w:rPr>
        <w:t xml:space="preserve"> року</w:t>
      </w:r>
    </w:p>
    <w:p w:rsidR="007F6849" w:rsidRPr="00F346F3" w:rsidRDefault="007F6849" w:rsidP="007F6849">
      <w:pPr>
        <w:contextualSpacing/>
        <w:jc w:val="right"/>
        <w:rPr>
          <w:rFonts w:ascii="Times New Roman" w:hAnsi="Times New Roman"/>
          <w:lang w:val="uk-UA"/>
        </w:rPr>
      </w:pPr>
      <w:r w:rsidRPr="00F346F3">
        <w:rPr>
          <w:rFonts w:ascii="Times New Roman" w:hAnsi="Times New Roman"/>
          <w:lang w:val="uk-UA"/>
        </w:rPr>
        <w:t>тис.грн.</w:t>
      </w:r>
    </w:p>
    <w:tbl>
      <w:tblPr>
        <w:tblW w:w="5000" w:type="pct"/>
        <w:tblLook w:val="04A0" w:firstRow="1" w:lastRow="0" w:firstColumn="1" w:lastColumn="0" w:noHBand="0" w:noVBand="1"/>
      </w:tblPr>
      <w:tblGrid>
        <w:gridCol w:w="6829"/>
        <w:gridCol w:w="1592"/>
        <w:gridCol w:w="1576"/>
      </w:tblGrid>
      <w:tr w:rsidR="00DF210A" w:rsidRPr="00F346F3" w:rsidTr="00C6769F">
        <w:trPr>
          <w:cantSplit/>
          <w:trHeight w:val="20"/>
        </w:trPr>
        <w:tc>
          <w:tcPr>
            <w:tcW w:w="3416" w:type="pct"/>
            <w:tcBorders>
              <w:top w:val="single" w:sz="4" w:space="0" w:color="auto"/>
              <w:bottom w:val="single" w:sz="4" w:space="0" w:color="auto"/>
            </w:tcBorders>
            <w:shd w:val="clear" w:color="auto" w:fill="auto"/>
            <w:vAlign w:val="center"/>
            <w:hideMark/>
          </w:tcPr>
          <w:p w:rsidR="00DF210A" w:rsidRPr="00F346F3" w:rsidRDefault="00DF210A"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96" w:type="pct"/>
            <w:tcBorders>
              <w:top w:val="single" w:sz="4" w:space="0" w:color="auto"/>
              <w:bottom w:val="single" w:sz="4" w:space="0" w:color="auto"/>
            </w:tcBorders>
            <w:shd w:val="clear" w:color="auto" w:fill="auto"/>
            <w:vAlign w:val="center"/>
            <w:hideMark/>
          </w:tcPr>
          <w:p w:rsidR="00DF210A" w:rsidRPr="00F346F3" w:rsidRDefault="00DF210A"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2013 рік</w:t>
            </w:r>
          </w:p>
        </w:tc>
        <w:tc>
          <w:tcPr>
            <w:tcW w:w="788" w:type="pct"/>
            <w:tcBorders>
              <w:top w:val="single" w:sz="4" w:space="0" w:color="auto"/>
              <w:bottom w:val="single" w:sz="4" w:space="0" w:color="auto"/>
            </w:tcBorders>
            <w:shd w:val="clear" w:color="auto" w:fill="auto"/>
            <w:vAlign w:val="center"/>
            <w:hideMark/>
          </w:tcPr>
          <w:p w:rsidR="00DF210A" w:rsidRPr="00F346F3" w:rsidRDefault="00DF210A"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2012 рік</w:t>
            </w:r>
          </w:p>
        </w:tc>
      </w:tr>
      <w:tr w:rsidR="00DF210A" w:rsidRPr="00F346F3" w:rsidTr="00C6769F">
        <w:trPr>
          <w:cantSplit/>
          <w:trHeight w:val="20"/>
        </w:trPr>
        <w:tc>
          <w:tcPr>
            <w:tcW w:w="3416" w:type="pct"/>
            <w:tcBorders>
              <w:top w:val="nil"/>
              <w:bottom w:val="single" w:sz="4" w:space="0" w:color="auto"/>
            </w:tcBorders>
            <w:shd w:val="clear" w:color="auto" w:fill="auto"/>
            <w:vAlign w:val="center"/>
            <w:hideMark/>
          </w:tcPr>
          <w:p w:rsidR="00DF210A" w:rsidRPr="00F346F3" w:rsidRDefault="00DF210A"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96" w:type="pct"/>
            <w:tcBorders>
              <w:top w:val="nil"/>
              <w:bottom w:val="single" w:sz="4" w:space="0" w:color="auto"/>
            </w:tcBorders>
            <w:shd w:val="clear" w:color="auto" w:fill="auto"/>
            <w:vAlign w:val="center"/>
            <w:hideMark/>
          </w:tcPr>
          <w:p w:rsidR="00DF210A" w:rsidRPr="00F346F3" w:rsidRDefault="002B5898"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88" w:type="pct"/>
            <w:tcBorders>
              <w:top w:val="nil"/>
              <w:bottom w:val="single" w:sz="4" w:space="0" w:color="auto"/>
            </w:tcBorders>
            <w:shd w:val="clear" w:color="auto" w:fill="auto"/>
            <w:vAlign w:val="center"/>
            <w:hideMark/>
          </w:tcPr>
          <w:p w:rsidR="00DF210A" w:rsidRPr="00F346F3" w:rsidRDefault="002B5898"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АКТИВИ</w:t>
            </w:r>
          </w:p>
        </w:tc>
        <w:tc>
          <w:tcPr>
            <w:tcW w:w="796" w:type="pct"/>
            <w:tcBorders>
              <w:top w:val="nil"/>
              <w:bottom w:val="nil"/>
            </w:tcBorders>
            <w:shd w:val="clear" w:color="auto" w:fill="auto"/>
          </w:tcPr>
          <w:p w:rsidR="00DF210A" w:rsidRPr="00F346F3" w:rsidRDefault="00DF210A" w:rsidP="00C6769F">
            <w:pPr>
              <w:rPr>
                <w:rFonts w:ascii="Times New Roman" w:eastAsia="Times New Roman" w:hAnsi="Times New Roman"/>
                <w:b/>
                <w:bCs/>
                <w:lang w:val="uk-UA" w:eastAsia="uk-UA"/>
              </w:rPr>
            </w:pPr>
          </w:p>
        </w:tc>
        <w:tc>
          <w:tcPr>
            <w:tcW w:w="788" w:type="pct"/>
            <w:tcBorders>
              <w:top w:val="nil"/>
              <w:bottom w:val="nil"/>
            </w:tcBorders>
            <w:shd w:val="clear" w:color="auto" w:fill="auto"/>
          </w:tcPr>
          <w:p w:rsidR="00DF210A" w:rsidRPr="00F346F3" w:rsidRDefault="00DF210A" w:rsidP="00C6769F">
            <w:pPr>
              <w:rPr>
                <w:rFonts w:ascii="Times New Roman" w:eastAsia="Times New Roman" w:hAnsi="Times New Roman"/>
                <w:b/>
                <w:bCs/>
                <w:lang w:val="uk-UA" w:eastAsia="uk-UA"/>
              </w:rPr>
            </w:pP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Грошові кошти та їх еквіваленти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381 358</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610 000</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Кошти обов'язкових резервів банку в Національному банку України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1 572</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20 339</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Кошти в інших банках</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23 979</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404 866</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Кредити та заборгованість клієнтів</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1 526 312</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871 643</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Цінні папери в портфелі банку на продаж</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188 651</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146 907</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Інвестиційна нерухомість</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10 036</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6 231</w:t>
            </w:r>
          </w:p>
        </w:tc>
      </w:tr>
      <w:tr w:rsidR="00DF210A" w:rsidRPr="00F346F3" w:rsidTr="00C6769F">
        <w:trPr>
          <w:cantSplit/>
          <w:trHeight w:val="20"/>
        </w:trPr>
        <w:tc>
          <w:tcPr>
            <w:tcW w:w="3416" w:type="pct"/>
            <w:tcBorders>
              <w:top w:val="nil"/>
              <w:bottom w:val="nil"/>
            </w:tcBorders>
            <w:shd w:val="clear" w:color="auto" w:fill="auto"/>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Дебіторська заборгованість щодо поточного податку на прибуток</w:t>
            </w:r>
          </w:p>
        </w:tc>
        <w:tc>
          <w:tcPr>
            <w:tcW w:w="796" w:type="pct"/>
            <w:tcBorders>
              <w:top w:val="nil"/>
              <w:bottom w:val="nil"/>
            </w:tcBorders>
            <w:shd w:val="clear" w:color="auto" w:fill="auto"/>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394</w:t>
            </w:r>
          </w:p>
        </w:tc>
        <w:tc>
          <w:tcPr>
            <w:tcW w:w="788" w:type="pct"/>
            <w:tcBorders>
              <w:top w:val="nil"/>
              <w:bottom w:val="nil"/>
            </w:tcBorders>
            <w:shd w:val="clear" w:color="auto" w:fill="auto"/>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Відстрочений податковий актив</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4 192</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587</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Основні засоби та нематеріальні активи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79 355</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76 376</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Інші фінансові активи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15 827</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115 551</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Інші активи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3 690</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4 209</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Необоротні активи, утримувані для продажу, та активи групи вибуття</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59 154</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142 975</w:t>
            </w:r>
          </w:p>
        </w:tc>
      </w:tr>
      <w:tr w:rsidR="00DF210A" w:rsidRPr="00F346F3" w:rsidTr="00E026EC">
        <w:trPr>
          <w:cantSplit/>
          <w:trHeight w:val="20"/>
        </w:trPr>
        <w:tc>
          <w:tcPr>
            <w:tcW w:w="3416" w:type="pct"/>
            <w:tcBorders>
              <w:top w:val="nil"/>
            </w:tcBorders>
            <w:shd w:val="clear" w:color="auto" w:fill="auto"/>
          </w:tcPr>
          <w:p w:rsidR="00DF210A" w:rsidRPr="00F346F3" w:rsidRDefault="00DF210A" w:rsidP="00C6769F">
            <w:pPr>
              <w:rPr>
                <w:rFonts w:ascii="Times New Roman" w:eastAsia="Times New Roman" w:hAnsi="Times New Roman"/>
                <w:lang w:val="uk-UA" w:eastAsia="uk-UA"/>
              </w:rPr>
            </w:pPr>
          </w:p>
        </w:tc>
        <w:tc>
          <w:tcPr>
            <w:tcW w:w="796" w:type="pct"/>
            <w:tcBorders>
              <w:top w:val="nil"/>
            </w:tcBorders>
            <w:shd w:val="clear" w:color="auto" w:fill="auto"/>
          </w:tcPr>
          <w:p w:rsidR="00DF210A" w:rsidRPr="00F346F3" w:rsidRDefault="00DF210A" w:rsidP="00C6769F">
            <w:pPr>
              <w:jc w:val="right"/>
              <w:rPr>
                <w:rFonts w:ascii="Times New Roman" w:eastAsia="Times New Roman" w:hAnsi="Times New Roman"/>
                <w:lang w:val="uk-UA" w:eastAsia="uk-UA"/>
              </w:rPr>
            </w:pPr>
          </w:p>
        </w:tc>
        <w:tc>
          <w:tcPr>
            <w:tcW w:w="788" w:type="pct"/>
            <w:tcBorders>
              <w:top w:val="nil"/>
            </w:tcBorders>
            <w:shd w:val="clear" w:color="auto" w:fill="auto"/>
          </w:tcPr>
          <w:p w:rsidR="00DF210A" w:rsidRPr="00F346F3" w:rsidRDefault="00DF210A" w:rsidP="00C6769F">
            <w:pPr>
              <w:jc w:val="right"/>
              <w:rPr>
                <w:rFonts w:ascii="Times New Roman" w:eastAsia="Times New Roman" w:hAnsi="Times New Roman"/>
                <w:lang w:val="uk-UA" w:eastAsia="uk-UA"/>
              </w:rPr>
            </w:pPr>
          </w:p>
        </w:tc>
      </w:tr>
      <w:tr w:rsidR="00DF210A" w:rsidRPr="00F346F3" w:rsidTr="00030400">
        <w:trPr>
          <w:cantSplit/>
          <w:trHeight w:val="20"/>
        </w:trPr>
        <w:tc>
          <w:tcPr>
            <w:tcW w:w="3416" w:type="pct"/>
            <w:tcBorders>
              <w:top w:val="nil"/>
              <w:bottom w:val="single" w:sz="4" w:space="0" w:color="auto"/>
            </w:tcBorders>
            <w:shd w:val="clear" w:color="auto" w:fill="auto"/>
            <w:hideMark/>
          </w:tcPr>
          <w:p w:rsidR="00DF210A" w:rsidRPr="00F346F3" w:rsidRDefault="00DF210A" w:rsidP="00C6769F">
            <w:pPr>
              <w:rPr>
                <w:rFonts w:ascii="Times New Roman" w:hAnsi="Times New Roman"/>
                <w:b/>
                <w:bCs/>
                <w:highlight w:val="yellow"/>
                <w:lang w:val="uk-UA"/>
              </w:rPr>
            </w:pPr>
            <w:r w:rsidRPr="00F346F3">
              <w:rPr>
                <w:rFonts w:ascii="Times New Roman" w:hAnsi="Times New Roman"/>
                <w:b/>
                <w:bCs/>
                <w:lang w:val="uk-UA"/>
              </w:rPr>
              <w:t>Усього активів</w:t>
            </w:r>
          </w:p>
        </w:tc>
        <w:tc>
          <w:tcPr>
            <w:tcW w:w="796"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2 294 520</w:t>
            </w:r>
          </w:p>
        </w:tc>
        <w:tc>
          <w:tcPr>
            <w:tcW w:w="788"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2 399 684</w:t>
            </w:r>
          </w:p>
        </w:tc>
      </w:tr>
      <w:tr w:rsidR="00DF210A" w:rsidRPr="00F346F3" w:rsidTr="00030400">
        <w:trPr>
          <w:cantSplit/>
          <w:trHeight w:val="20"/>
        </w:trPr>
        <w:tc>
          <w:tcPr>
            <w:tcW w:w="3416" w:type="pct"/>
            <w:tcBorders>
              <w:top w:val="single" w:sz="4" w:space="0" w:color="auto"/>
              <w:bottom w:val="nil"/>
            </w:tcBorders>
            <w:shd w:val="clear" w:color="auto" w:fill="auto"/>
            <w:hideMark/>
          </w:tcPr>
          <w:p w:rsidR="00DF210A" w:rsidRPr="00F346F3" w:rsidRDefault="00DF210A" w:rsidP="00C6769F">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ЗОБОВ'ЯЗАННЯ</w:t>
            </w:r>
          </w:p>
        </w:tc>
        <w:tc>
          <w:tcPr>
            <w:tcW w:w="796" w:type="pct"/>
            <w:tcBorders>
              <w:top w:val="single" w:sz="4" w:space="0" w:color="auto"/>
              <w:bottom w:val="nil"/>
            </w:tcBorders>
            <w:shd w:val="clear" w:color="auto" w:fill="auto"/>
            <w:hideMark/>
          </w:tcPr>
          <w:p w:rsidR="00DF210A" w:rsidRPr="00F346F3" w:rsidRDefault="00DF210A" w:rsidP="00C6769F">
            <w:pPr>
              <w:jc w:val="center"/>
              <w:rPr>
                <w:rFonts w:ascii="Times New Roman" w:hAnsi="Times New Roman"/>
                <w:highlight w:val="yellow"/>
                <w:lang w:val="uk-UA"/>
              </w:rPr>
            </w:pPr>
          </w:p>
        </w:tc>
        <w:tc>
          <w:tcPr>
            <w:tcW w:w="788" w:type="pct"/>
            <w:tcBorders>
              <w:top w:val="single" w:sz="4" w:space="0" w:color="auto"/>
              <w:bottom w:val="nil"/>
            </w:tcBorders>
            <w:shd w:val="clear" w:color="auto" w:fill="auto"/>
            <w:hideMark/>
          </w:tcPr>
          <w:p w:rsidR="00DF210A" w:rsidRPr="00F346F3" w:rsidRDefault="00DF210A" w:rsidP="00C6769F">
            <w:pPr>
              <w:jc w:val="center"/>
              <w:rPr>
                <w:rFonts w:ascii="Times New Roman" w:hAnsi="Times New Roman"/>
                <w:highlight w:val="yellow"/>
                <w:lang w:val="uk-UA"/>
              </w:rPr>
            </w:pP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Кошти банків</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47 500</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380 101</w:t>
            </w:r>
          </w:p>
        </w:tc>
      </w:tr>
      <w:tr w:rsidR="00DF210A" w:rsidRPr="00F346F3" w:rsidTr="00C6769F">
        <w:trPr>
          <w:cantSplit/>
          <w:trHeight w:val="20"/>
        </w:trPr>
        <w:tc>
          <w:tcPr>
            <w:tcW w:w="3416" w:type="pct"/>
            <w:tcBorders>
              <w:top w:val="nil"/>
              <w:bottom w:val="nil"/>
            </w:tcBorders>
            <w:shd w:val="clear" w:color="auto" w:fill="auto"/>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Кошти клієнтів</w:t>
            </w:r>
          </w:p>
        </w:tc>
        <w:tc>
          <w:tcPr>
            <w:tcW w:w="796" w:type="pct"/>
            <w:tcBorders>
              <w:top w:val="nil"/>
              <w:bottom w:val="nil"/>
            </w:tcBorders>
            <w:shd w:val="clear" w:color="auto" w:fill="auto"/>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1 813 492</w:t>
            </w:r>
          </w:p>
        </w:tc>
        <w:tc>
          <w:tcPr>
            <w:tcW w:w="788" w:type="pct"/>
            <w:tcBorders>
              <w:top w:val="nil"/>
              <w:bottom w:val="nil"/>
            </w:tcBorders>
            <w:shd w:val="clear" w:color="auto" w:fill="auto"/>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1 702 445</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Боргові цінні папери, емітовані банком</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59 438</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42 036</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Зобов'язання щодо поточного податку на прибуток</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326</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Резерви за зобов'язаннями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168</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Інші фінансові зобов'язання</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730</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104</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Інші зобов'язання</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4 402</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3 175</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Субординований борг</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55 233</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55 234</w:t>
            </w:r>
          </w:p>
        </w:tc>
      </w:tr>
      <w:tr w:rsidR="00DF210A" w:rsidRPr="00F346F3" w:rsidTr="00C6769F">
        <w:trPr>
          <w:cantSplit/>
          <w:trHeight w:val="20"/>
        </w:trPr>
        <w:tc>
          <w:tcPr>
            <w:tcW w:w="3416" w:type="pct"/>
            <w:tcBorders>
              <w:top w:val="nil"/>
              <w:bottom w:val="single" w:sz="4" w:space="0" w:color="auto"/>
            </w:tcBorders>
            <w:shd w:val="clear" w:color="auto" w:fill="auto"/>
            <w:hideMark/>
          </w:tcPr>
          <w:p w:rsidR="00DF210A" w:rsidRPr="00F346F3" w:rsidRDefault="00DF210A" w:rsidP="00C6769F">
            <w:pPr>
              <w:rPr>
                <w:rFonts w:ascii="Times New Roman" w:hAnsi="Times New Roman"/>
                <w:b/>
                <w:bCs/>
                <w:lang w:val="uk-UA"/>
              </w:rPr>
            </w:pPr>
            <w:r w:rsidRPr="00F346F3">
              <w:rPr>
                <w:rFonts w:ascii="Times New Roman" w:hAnsi="Times New Roman"/>
                <w:b/>
                <w:bCs/>
                <w:lang w:val="uk-UA"/>
              </w:rPr>
              <w:t>Усього зобов'язань</w:t>
            </w:r>
          </w:p>
        </w:tc>
        <w:tc>
          <w:tcPr>
            <w:tcW w:w="796"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1 980 799</w:t>
            </w:r>
          </w:p>
        </w:tc>
        <w:tc>
          <w:tcPr>
            <w:tcW w:w="788"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2 183 589</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hAnsi="Times New Roman"/>
                <w:b/>
                <w:bCs/>
                <w:highlight w:val="yellow"/>
                <w:lang w:val="uk-UA"/>
              </w:rPr>
            </w:pPr>
            <w:r w:rsidRPr="00F346F3">
              <w:rPr>
                <w:rFonts w:ascii="Times New Roman" w:hAnsi="Times New Roman"/>
                <w:b/>
                <w:bCs/>
                <w:lang w:val="uk-UA"/>
              </w:rPr>
              <w:t>ВЛАСНИЙ КАПІТАЛ</w:t>
            </w:r>
          </w:p>
        </w:tc>
        <w:tc>
          <w:tcPr>
            <w:tcW w:w="796" w:type="pct"/>
            <w:tcBorders>
              <w:top w:val="nil"/>
              <w:bottom w:val="nil"/>
            </w:tcBorders>
            <w:shd w:val="clear" w:color="auto" w:fill="auto"/>
          </w:tcPr>
          <w:p w:rsidR="00DF210A" w:rsidRPr="00F346F3" w:rsidRDefault="00DF210A" w:rsidP="00C6769F">
            <w:pPr>
              <w:rPr>
                <w:rFonts w:ascii="Times New Roman" w:hAnsi="Times New Roman"/>
                <w:b/>
                <w:bCs/>
                <w:highlight w:val="yellow"/>
                <w:lang w:val="uk-UA"/>
              </w:rPr>
            </w:pPr>
          </w:p>
        </w:tc>
        <w:tc>
          <w:tcPr>
            <w:tcW w:w="788" w:type="pct"/>
            <w:tcBorders>
              <w:top w:val="nil"/>
              <w:bottom w:val="nil"/>
            </w:tcBorders>
            <w:shd w:val="clear" w:color="auto" w:fill="auto"/>
          </w:tcPr>
          <w:p w:rsidR="00DF210A" w:rsidRPr="00F346F3" w:rsidRDefault="00DF210A" w:rsidP="00C6769F">
            <w:pPr>
              <w:rPr>
                <w:rFonts w:ascii="Times New Roman" w:hAnsi="Times New Roman"/>
                <w:b/>
                <w:bCs/>
                <w:highlight w:val="yellow"/>
                <w:lang w:val="uk-UA"/>
              </w:rPr>
            </w:pP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Статутний капітал</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224 295</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169 295</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Емісійні різниці</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11</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Нерозподілений прибуток (непокритий збиток)</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68 388</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27 064</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Резервні та інші фонди банку</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1 824</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521</w:t>
            </w:r>
          </w:p>
        </w:tc>
      </w:tr>
      <w:tr w:rsidR="00DF210A" w:rsidRPr="00F346F3" w:rsidTr="00C6769F">
        <w:trPr>
          <w:cantSplit/>
          <w:trHeight w:val="20"/>
        </w:trPr>
        <w:tc>
          <w:tcPr>
            <w:tcW w:w="3416" w:type="pct"/>
            <w:tcBorders>
              <w:top w:val="nil"/>
              <w:bottom w:val="nil"/>
            </w:tcBorders>
            <w:shd w:val="clear" w:color="auto" w:fill="auto"/>
            <w:hideMark/>
          </w:tcPr>
          <w:p w:rsidR="00DF210A" w:rsidRPr="00F346F3" w:rsidRDefault="00DF210A" w:rsidP="00C6769F">
            <w:pPr>
              <w:rPr>
                <w:rFonts w:ascii="Times New Roman" w:eastAsia="Times New Roman" w:hAnsi="Times New Roman"/>
                <w:lang w:val="uk-UA" w:eastAsia="uk-UA"/>
              </w:rPr>
            </w:pPr>
            <w:r w:rsidRPr="00F346F3">
              <w:rPr>
                <w:rFonts w:ascii="Times New Roman" w:eastAsia="Times New Roman" w:hAnsi="Times New Roman"/>
                <w:lang w:val="uk-UA" w:eastAsia="uk-UA"/>
              </w:rPr>
              <w:t>Резерви переоцінки</w:t>
            </w:r>
          </w:p>
        </w:tc>
        <w:tc>
          <w:tcPr>
            <w:tcW w:w="796"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19 203</w:t>
            </w:r>
          </w:p>
        </w:tc>
        <w:tc>
          <w:tcPr>
            <w:tcW w:w="788" w:type="pct"/>
            <w:tcBorders>
              <w:top w:val="nil"/>
              <w:bottom w:val="nil"/>
            </w:tcBorders>
            <w:shd w:val="clear" w:color="auto" w:fill="auto"/>
            <w:hideMark/>
          </w:tcPr>
          <w:p w:rsidR="00DF210A" w:rsidRPr="00F346F3" w:rsidRDefault="00DF210A"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19 215</w:t>
            </w:r>
          </w:p>
        </w:tc>
      </w:tr>
      <w:tr w:rsidR="00DF210A" w:rsidRPr="00F346F3" w:rsidTr="00C6769F">
        <w:trPr>
          <w:cantSplit/>
          <w:trHeight w:val="20"/>
        </w:trPr>
        <w:tc>
          <w:tcPr>
            <w:tcW w:w="3416" w:type="pct"/>
            <w:tcBorders>
              <w:top w:val="nil"/>
              <w:bottom w:val="single" w:sz="4" w:space="0" w:color="auto"/>
            </w:tcBorders>
            <w:shd w:val="clear" w:color="auto" w:fill="auto"/>
            <w:hideMark/>
          </w:tcPr>
          <w:p w:rsidR="00DF210A" w:rsidRPr="00F346F3" w:rsidRDefault="00DF210A" w:rsidP="00C6769F">
            <w:pPr>
              <w:rPr>
                <w:rFonts w:ascii="Times New Roman" w:hAnsi="Times New Roman"/>
                <w:b/>
                <w:bCs/>
                <w:lang w:val="uk-UA"/>
              </w:rPr>
            </w:pPr>
            <w:r w:rsidRPr="00F346F3">
              <w:rPr>
                <w:rFonts w:ascii="Times New Roman" w:hAnsi="Times New Roman"/>
                <w:b/>
                <w:bCs/>
                <w:lang w:val="uk-UA"/>
              </w:rPr>
              <w:t>Усього власного капіталу</w:t>
            </w:r>
          </w:p>
        </w:tc>
        <w:tc>
          <w:tcPr>
            <w:tcW w:w="796"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313 721</w:t>
            </w:r>
          </w:p>
        </w:tc>
        <w:tc>
          <w:tcPr>
            <w:tcW w:w="788" w:type="pct"/>
            <w:tcBorders>
              <w:top w:val="nil"/>
              <w:bottom w:val="sing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216 095</w:t>
            </w:r>
          </w:p>
        </w:tc>
      </w:tr>
      <w:tr w:rsidR="00DF210A" w:rsidRPr="00F346F3" w:rsidTr="00C6769F">
        <w:trPr>
          <w:cantSplit/>
          <w:trHeight w:val="20"/>
        </w:trPr>
        <w:tc>
          <w:tcPr>
            <w:tcW w:w="3416" w:type="pct"/>
            <w:tcBorders>
              <w:top w:val="single" w:sz="4" w:space="0" w:color="auto"/>
              <w:bottom w:val="double" w:sz="4" w:space="0" w:color="auto"/>
            </w:tcBorders>
            <w:shd w:val="clear" w:color="auto" w:fill="auto"/>
            <w:hideMark/>
          </w:tcPr>
          <w:p w:rsidR="00DF210A" w:rsidRPr="00F346F3" w:rsidRDefault="00DF210A" w:rsidP="00C6769F">
            <w:pPr>
              <w:rPr>
                <w:rFonts w:ascii="Times New Roman" w:hAnsi="Times New Roman"/>
                <w:b/>
                <w:bCs/>
                <w:lang w:val="uk-UA"/>
              </w:rPr>
            </w:pPr>
            <w:r w:rsidRPr="00F346F3">
              <w:rPr>
                <w:rFonts w:ascii="Times New Roman" w:hAnsi="Times New Roman"/>
                <w:b/>
                <w:bCs/>
                <w:lang w:val="uk-UA"/>
              </w:rPr>
              <w:t>Усього зобов'язань та власного капіталу</w:t>
            </w:r>
          </w:p>
        </w:tc>
        <w:tc>
          <w:tcPr>
            <w:tcW w:w="796" w:type="pct"/>
            <w:tcBorders>
              <w:top w:val="single" w:sz="4" w:space="0" w:color="auto"/>
              <w:bottom w:val="doub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2 294 520</w:t>
            </w:r>
          </w:p>
        </w:tc>
        <w:tc>
          <w:tcPr>
            <w:tcW w:w="788" w:type="pct"/>
            <w:tcBorders>
              <w:top w:val="single" w:sz="4" w:space="0" w:color="auto"/>
              <w:bottom w:val="double" w:sz="4" w:space="0" w:color="auto"/>
            </w:tcBorders>
            <w:shd w:val="clear" w:color="auto" w:fill="auto"/>
            <w:hideMark/>
          </w:tcPr>
          <w:p w:rsidR="00DF210A" w:rsidRPr="00F346F3" w:rsidRDefault="00DF210A"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2 399 684</w:t>
            </w:r>
          </w:p>
        </w:tc>
      </w:tr>
      <w:tr w:rsidR="00DF210A" w:rsidRPr="00F346F3" w:rsidTr="00C6769F">
        <w:trPr>
          <w:cantSplit/>
          <w:trHeight w:val="20"/>
        </w:trPr>
        <w:tc>
          <w:tcPr>
            <w:tcW w:w="3416" w:type="pct"/>
            <w:tcBorders>
              <w:top w:val="double" w:sz="4" w:space="0" w:color="auto"/>
            </w:tcBorders>
            <w:shd w:val="clear" w:color="auto" w:fill="auto"/>
          </w:tcPr>
          <w:p w:rsidR="00DF210A" w:rsidRPr="00F346F3" w:rsidRDefault="00DF210A" w:rsidP="00C6769F">
            <w:pPr>
              <w:rPr>
                <w:rFonts w:ascii="Times New Roman" w:hAnsi="Times New Roman"/>
                <w:b/>
                <w:bCs/>
                <w:lang w:val="uk-UA"/>
              </w:rPr>
            </w:pPr>
          </w:p>
        </w:tc>
        <w:tc>
          <w:tcPr>
            <w:tcW w:w="796" w:type="pct"/>
            <w:tcBorders>
              <w:top w:val="double" w:sz="4" w:space="0" w:color="auto"/>
            </w:tcBorders>
            <w:shd w:val="clear" w:color="auto" w:fill="auto"/>
          </w:tcPr>
          <w:p w:rsidR="00DF210A" w:rsidRPr="00F346F3" w:rsidRDefault="00DF210A" w:rsidP="00C6769F">
            <w:pPr>
              <w:jc w:val="right"/>
              <w:rPr>
                <w:rFonts w:ascii="Times New Roman" w:hAnsi="Times New Roman"/>
                <w:b/>
                <w:bCs/>
                <w:lang w:val="uk-UA"/>
              </w:rPr>
            </w:pPr>
          </w:p>
        </w:tc>
        <w:tc>
          <w:tcPr>
            <w:tcW w:w="788" w:type="pct"/>
            <w:tcBorders>
              <w:top w:val="double" w:sz="4" w:space="0" w:color="auto"/>
            </w:tcBorders>
            <w:shd w:val="clear" w:color="auto" w:fill="auto"/>
          </w:tcPr>
          <w:p w:rsidR="00DF210A" w:rsidRPr="00F346F3" w:rsidRDefault="00DF210A" w:rsidP="00C6769F">
            <w:pPr>
              <w:jc w:val="right"/>
              <w:rPr>
                <w:rFonts w:ascii="Times New Roman" w:hAnsi="Times New Roman"/>
                <w:b/>
                <w:bCs/>
                <w:lang w:val="uk-UA"/>
              </w:rPr>
            </w:pPr>
          </w:p>
        </w:tc>
      </w:tr>
    </w:tbl>
    <w:p w:rsidR="00E25EF0" w:rsidRPr="00F346F3" w:rsidRDefault="00E25EF0" w:rsidP="00E25EF0">
      <w:pPr>
        <w:pStyle w:val="1"/>
        <w:contextualSpacing/>
        <w:rPr>
          <w:rFonts w:ascii="Times New Roman" w:hAnsi="Times New Roman"/>
          <w:sz w:val="20"/>
          <w:szCs w:val="20"/>
          <w:lang w:val="uk-UA"/>
        </w:rPr>
      </w:pPr>
      <w:r w:rsidRPr="00F346F3">
        <w:rPr>
          <w:rFonts w:ascii="Times New Roman" w:hAnsi="Times New Roman"/>
          <w:sz w:val="20"/>
          <w:szCs w:val="20"/>
          <w:lang w:val="uk-UA"/>
        </w:rPr>
        <w:t>Примітка 22. Статутний капітал та емісійні різниці (емісійний дохід)</w:t>
      </w:r>
    </w:p>
    <w:p w:rsidR="00E25EF0" w:rsidRPr="00F346F3" w:rsidRDefault="00E25EF0" w:rsidP="00E25EF0">
      <w:pPr>
        <w:contextualSpacing/>
        <w:jc w:val="right"/>
        <w:rPr>
          <w:rFonts w:ascii="Times New Roman" w:eastAsia="Times New Roman" w:hAnsi="Times New Roman"/>
          <w:lang w:val="uk-UA"/>
        </w:rPr>
      </w:pPr>
      <w:r w:rsidRPr="00F346F3">
        <w:rPr>
          <w:rFonts w:ascii="Times New Roman" w:eastAsia="Times New Roman" w:hAnsi="Times New Roman"/>
          <w:lang w:val="uk-UA"/>
        </w:rPr>
        <w:t>тис.грн.</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4578"/>
        <w:gridCol w:w="1221"/>
        <w:gridCol w:w="1222"/>
        <w:gridCol w:w="814"/>
        <w:gridCol w:w="1218"/>
        <w:gridCol w:w="944"/>
      </w:tblGrid>
      <w:tr w:rsidR="00E25EF0" w:rsidRPr="00F346F3" w:rsidTr="00E25EF0">
        <w:trPr>
          <w:cantSplit/>
          <w:trHeight w:val="20"/>
        </w:trPr>
        <w:tc>
          <w:tcPr>
            <w:tcW w:w="2290" w:type="pct"/>
            <w:tcBorders>
              <w:top w:val="single" w:sz="4" w:space="0" w:color="auto"/>
              <w:bottom w:val="single" w:sz="4" w:space="0" w:color="auto"/>
            </w:tcBorders>
            <w:shd w:val="clear" w:color="auto" w:fill="auto"/>
            <w:vAlign w:val="center"/>
            <w:hideMark/>
          </w:tcPr>
          <w:p w:rsidR="00E25EF0" w:rsidRPr="00F346F3" w:rsidRDefault="00E25EF0" w:rsidP="00411C90">
            <w:pPr>
              <w:jc w:val="center"/>
              <w:rPr>
                <w:rFonts w:ascii="Times New Roman" w:eastAsia="Times New Roman" w:hAnsi="Times New Roman"/>
                <w:b/>
                <w:bCs/>
                <w:lang w:val="uk-UA" w:eastAsia="uk-UA"/>
              </w:rPr>
            </w:pPr>
          </w:p>
        </w:tc>
        <w:tc>
          <w:tcPr>
            <w:tcW w:w="611" w:type="pct"/>
            <w:tcBorders>
              <w:top w:val="single" w:sz="4" w:space="0" w:color="auto"/>
              <w:bottom w:val="single" w:sz="4" w:space="0" w:color="auto"/>
            </w:tcBorders>
            <w:shd w:val="clear" w:color="auto" w:fill="auto"/>
            <w:vAlign w:val="center"/>
            <w:hideMark/>
          </w:tcPr>
          <w:p w:rsidR="00E25EF0" w:rsidRPr="00F346F3" w:rsidRDefault="00E25EF0" w:rsidP="00411C9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Кількість акцій в обігу (тис. шт.)</w:t>
            </w:r>
          </w:p>
        </w:tc>
        <w:tc>
          <w:tcPr>
            <w:tcW w:w="611" w:type="pct"/>
            <w:tcBorders>
              <w:top w:val="single" w:sz="4" w:space="0" w:color="auto"/>
              <w:bottom w:val="single" w:sz="4" w:space="0" w:color="auto"/>
            </w:tcBorders>
            <w:shd w:val="clear" w:color="auto" w:fill="auto"/>
            <w:vAlign w:val="center"/>
            <w:hideMark/>
          </w:tcPr>
          <w:p w:rsidR="00E25EF0" w:rsidRPr="00F346F3" w:rsidRDefault="00E25EF0" w:rsidP="00411C9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Прості акції</w:t>
            </w:r>
          </w:p>
        </w:tc>
        <w:tc>
          <w:tcPr>
            <w:tcW w:w="407" w:type="pct"/>
            <w:tcBorders>
              <w:top w:val="single" w:sz="4" w:space="0" w:color="auto"/>
              <w:bottom w:val="single" w:sz="4" w:space="0" w:color="auto"/>
            </w:tcBorders>
            <w:shd w:val="clear" w:color="auto" w:fill="auto"/>
            <w:vAlign w:val="center"/>
            <w:hideMark/>
          </w:tcPr>
          <w:p w:rsidR="00E25EF0" w:rsidRPr="00F346F3" w:rsidRDefault="00E25EF0" w:rsidP="00411C9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Емісій ний дохід</w:t>
            </w:r>
          </w:p>
        </w:tc>
        <w:tc>
          <w:tcPr>
            <w:tcW w:w="609" w:type="pct"/>
            <w:tcBorders>
              <w:top w:val="single" w:sz="4" w:space="0" w:color="auto"/>
              <w:bottom w:val="single" w:sz="4" w:space="0" w:color="auto"/>
            </w:tcBorders>
            <w:shd w:val="clear" w:color="auto" w:fill="auto"/>
            <w:vAlign w:val="center"/>
            <w:hideMark/>
          </w:tcPr>
          <w:p w:rsidR="00E25EF0" w:rsidRPr="00F346F3" w:rsidRDefault="00E25EF0" w:rsidP="00411C90">
            <w:pPr>
              <w:ind w:left="-16" w:firstLine="16"/>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Вплив гіперінфляції на внесок, зроблений до 31 грудня 2000 року</w:t>
            </w:r>
          </w:p>
        </w:tc>
        <w:tc>
          <w:tcPr>
            <w:tcW w:w="472" w:type="pct"/>
            <w:tcBorders>
              <w:top w:val="single" w:sz="4" w:space="0" w:color="auto"/>
              <w:bottom w:val="single" w:sz="4" w:space="0" w:color="auto"/>
            </w:tcBorders>
            <w:shd w:val="clear" w:color="auto" w:fill="auto"/>
            <w:vAlign w:val="center"/>
            <w:hideMark/>
          </w:tcPr>
          <w:p w:rsidR="00E25EF0" w:rsidRPr="00F346F3" w:rsidRDefault="00E25EF0" w:rsidP="00411C9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Усього</w:t>
            </w:r>
          </w:p>
        </w:tc>
      </w:tr>
      <w:tr w:rsidR="00E25EF0" w:rsidRPr="00F346F3" w:rsidTr="00E25EF0">
        <w:trPr>
          <w:cantSplit/>
          <w:trHeight w:val="20"/>
        </w:trPr>
        <w:tc>
          <w:tcPr>
            <w:tcW w:w="2290" w:type="pct"/>
            <w:tcBorders>
              <w:top w:val="single" w:sz="4" w:space="0" w:color="auto"/>
            </w:tcBorders>
            <w:shd w:val="clear" w:color="auto" w:fill="auto"/>
            <w:hideMark/>
          </w:tcPr>
          <w:p w:rsidR="00E25EF0" w:rsidRPr="00F346F3" w:rsidRDefault="00E25EF0" w:rsidP="00411C90">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Залишок на початок попереднього періоду</w:t>
            </w:r>
          </w:p>
        </w:tc>
        <w:tc>
          <w:tcPr>
            <w:tcW w:w="611" w:type="pct"/>
            <w:tcBorders>
              <w:top w:val="single" w:sz="4" w:space="0" w:color="auto"/>
            </w:tcBorders>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3 300</w:t>
            </w:r>
          </w:p>
        </w:tc>
        <w:tc>
          <w:tcPr>
            <w:tcW w:w="611" w:type="pct"/>
            <w:tcBorders>
              <w:top w:val="single" w:sz="4" w:space="0" w:color="auto"/>
            </w:tcBorders>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165 000</w:t>
            </w:r>
          </w:p>
        </w:tc>
        <w:tc>
          <w:tcPr>
            <w:tcW w:w="407" w:type="pct"/>
            <w:tcBorders>
              <w:top w:val="single" w:sz="4" w:space="0" w:color="auto"/>
            </w:tcBorders>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w:t>
            </w:r>
          </w:p>
        </w:tc>
        <w:tc>
          <w:tcPr>
            <w:tcW w:w="609" w:type="pct"/>
            <w:tcBorders>
              <w:top w:val="single" w:sz="4" w:space="0" w:color="auto"/>
            </w:tcBorders>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4 295</w:t>
            </w:r>
          </w:p>
        </w:tc>
        <w:tc>
          <w:tcPr>
            <w:tcW w:w="472" w:type="pct"/>
            <w:tcBorders>
              <w:top w:val="single" w:sz="4" w:space="0" w:color="auto"/>
            </w:tcBorders>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169 295</w:t>
            </w:r>
          </w:p>
        </w:tc>
      </w:tr>
      <w:tr w:rsidR="00E25EF0" w:rsidRPr="00F346F3" w:rsidTr="00E25EF0">
        <w:trPr>
          <w:cantSplit/>
          <w:trHeight w:val="20"/>
        </w:trPr>
        <w:tc>
          <w:tcPr>
            <w:tcW w:w="2290" w:type="pct"/>
            <w:shd w:val="clear" w:color="auto" w:fill="auto"/>
            <w:hideMark/>
          </w:tcPr>
          <w:p w:rsidR="00E25EF0" w:rsidRPr="00F346F3" w:rsidRDefault="00E25EF0" w:rsidP="00411C90">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Залишок на кінець попереднього періоду (залишок на початок звітного періоду)</w:t>
            </w:r>
          </w:p>
        </w:tc>
        <w:tc>
          <w:tcPr>
            <w:tcW w:w="611"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3 300</w:t>
            </w:r>
          </w:p>
        </w:tc>
        <w:tc>
          <w:tcPr>
            <w:tcW w:w="611"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165 000</w:t>
            </w:r>
          </w:p>
        </w:tc>
        <w:tc>
          <w:tcPr>
            <w:tcW w:w="407"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w:t>
            </w:r>
          </w:p>
        </w:tc>
        <w:tc>
          <w:tcPr>
            <w:tcW w:w="609"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4 295</w:t>
            </w:r>
          </w:p>
        </w:tc>
        <w:tc>
          <w:tcPr>
            <w:tcW w:w="472"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169 295</w:t>
            </w:r>
          </w:p>
        </w:tc>
      </w:tr>
      <w:tr w:rsidR="00E25EF0" w:rsidRPr="00F346F3" w:rsidTr="00E25EF0">
        <w:trPr>
          <w:cantSplit/>
          <w:trHeight w:val="20"/>
        </w:trPr>
        <w:tc>
          <w:tcPr>
            <w:tcW w:w="2290" w:type="pct"/>
            <w:shd w:val="clear" w:color="auto" w:fill="auto"/>
            <w:hideMark/>
          </w:tcPr>
          <w:p w:rsidR="00E25EF0" w:rsidRPr="00F346F3" w:rsidRDefault="00E25EF0" w:rsidP="00411C90">
            <w:pPr>
              <w:rPr>
                <w:rFonts w:ascii="Times New Roman" w:eastAsia="Times New Roman" w:hAnsi="Times New Roman"/>
                <w:lang w:val="uk-UA" w:eastAsia="uk-UA"/>
              </w:rPr>
            </w:pPr>
            <w:r w:rsidRPr="00F346F3">
              <w:rPr>
                <w:rFonts w:ascii="Times New Roman" w:eastAsia="Times New Roman" w:hAnsi="Times New Roman"/>
                <w:lang w:val="uk-UA" w:eastAsia="uk-UA"/>
              </w:rPr>
              <w:lastRenderedPageBreak/>
              <w:t>Внески за акціями (паями, частками) нового випуску</w:t>
            </w:r>
          </w:p>
        </w:tc>
        <w:tc>
          <w:tcPr>
            <w:tcW w:w="611" w:type="pct"/>
            <w:shd w:val="clear" w:color="auto" w:fill="auto"/>
            <w:hideMark/>
          </w:tcPr>
          <w:p w:rsidR="00E25EF0" w:rsidRPr="00F346F3" w:rsidRDefault="00E25EF0" w:rsidP="00411C90">
            <w:pPr>
              <w:jc w:val="right"/>
              <w:rPr>
                <w:rFonts w:ascii="Times New Roman" w:hAnsi="Times New Roman"/>
                <w:lang w:val="uk-UA"/>
              </w:rPr>
            </w:pPr>
            <w:r w:rsidRPr="00F346F3">
              <w:rPr>
                <w:rFonts w:ascii="Times New Roman" w:hAnsi="Times New Roman"/>
                <w:lang w:val="uk-UA"/>
              </w:rPr>
              <w:t>1 100</w:t>
            </w:r>
          </w:p>
        </w:tc>
        <w:tc>
          <w:tcPr>
            <w:tcW w:w="611" w:type="pct"/>
            <w:shd w:val="clear" w:color="auto" w:fill="auto"/>
            <w:hideMark/>
          </w:tcPr>
          <w:p w:rsidR="00E25EF0" w:rsidRPr="00F346F3" w:rsidRDefault="00E25EF0" w:rsidP="00411C90">
            <w:pPr>
              <w:jc w:val="right"/>
              <w:rPr>
                <w:rFonts w:ascii="Times New Roman" w:hAnsi="Times New Roman"/>
                <w:lang w:val="uk-UA"/>
              </w:rPr>
            </w:pPr>
            <w:r w:rsidRPr="00F346F3">
              <w:rPr>
                <w:rFonts w:ascii="Times New Roman" w:hAnsi="Times New Roman"/>
                <w:lang w:val="uk-UA"/>
              </w:rPr>
              <w:t>55 000</w:t>
            </w:r>
          </w:p>
        </w:tc>
        <w:tc>
          <w:tcPr>
            <w:tcW w:w="407" w:type="pct"/>
            <w:shd w:val="clear" w:color="auto" w:fill="auto"/>
            <w:hideMark/>
          </w:tcPr>
          <w:p w:rsidR="00E25EF0" w:rsidRPr="00F346F3" w:rsidRDefault="00E25EF0" w:rsidP="00411C90">
            <w:pPr>
              <w:jc w:val="right"/>
              <w:rPr>
                <w:rFonts w:ascii="Times New Roman" w:hAnsi="Times New Roman"/>
                <w:lang w:val="uk-UA"/>
              </w:rPr>
            </w:pPr>
            <w:r w:rsidRPr="00F346F3">
              <w:rPr>
                <w:rFonts w:ascii="Times New Roman" w:hAnsi="Times New Roman"/>
                <w:lang w:val="uk-UA"/>
              </w:rPr>
              <w:t>11</w:t>
            </w:r>
          </w:p>
        </w:tc>
        <w:tc>
          <w:tcPr>
            <w:tcW w:w="609" w:type="pct"/>
            <w:shd w:val="clear" w:color="auto" w:fill="auto"/>
            <w:hideMark/>
          </w:tcPr>
          <w:p w:rsidR="00E25EF0" w:rsidRPr="00F346F3" w:rsidRDefault="00E25EF0" w:rsidP="00411C90">
            <w:pPr>
              <w:jc w:val="right"/>
              <w:rPr>
                <w:rFonts w:ascii="Times New Roman" w:hAnsi="Times New Roman"/>
                <w:lang w:val="uk-UA"/>
              </w:rPr>
            </w:pPr>
            <w:r w:rsidRPr="00F346F3">
              <w:rPr>
                <w:rFonts w:ascii="Times New Roman" w:hAnsi="Times New Roman"/>
                <w:lang w:val="uk-UA"/>
              </w:rPr>
              <w:t>-</w:t>
            </w:r>
          </w:p>
        </w:tc>
        <w:tc>
          <w:tcPr>
            <w:tcW w:w="472" w:type="pct"/>
            <w:shd w:val="clear" w:color="auto" w:fill="auto"/>
            <w:hideMark/>
          </w:tcPr>
          <w:p w:rsidR="00E25EF0" w:rsidRPr="00F346F3" w:rsidRDefault="00E25EF0" w:rsidP="00411C90">
            <w:pPr>
              <w:jc w:val="right"/>
              <w:rPr>
                <w:rFonts w:ascii="Times New Roman" w:hAnsi="Times New Roman"/>
                <w:lang w:val="uk-UA"/>
              </w:rPr>
            </w:pPr>
            <w:r w:rsidRPr="00F346F3">
              <w:rPr>
                <w:rFonts w:ascii="Times New Roman" w:hAnsi="Times New Roman"/>
                <w:lang w:val="uk-UA"/>
              </w:rPr>
              <w:t>55 011</w:t>
            </w:r>
          </w:p>
        </w:tc>
      </w:tr>
      <w:tr w:rsidR="00E25EF0" w:rsidRPr="00F346F3" w:rsidTr="00E25EF0">
        <w:trPr>
          <w:cantSplit/>
          <w:trHeight w:val="20"/>
        </w:trPr>
        <w:tc>
          <w:tcPr>
            <w:tcW w:w="2290" w:type="pct"/>
            <w:shd w:val="clear" w:color="auto" w:fill="auto"/>
            <w:hideMark/>
          </w:tcPr>
          <w:p w:rsidR="00E25EF0" w:rsidRPr="00F346F3" w:rsidRDefault="00E25EF0" w:rsidP="00411C90">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Залишок на кінець звітного періоду *</w:t>
            </w:r>
          </w:p>
        </w:tc>
        <w:tc>
          <w:tcPr>
            <w:tcW w:w="611"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4 400</w:t>
            </w:r>
          </w:p>
        </w:tc>
        <w:tc>
          <w:tcPr>
            <w:tcW w:w="611"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220 000</w:t>
            </w:r>
          </w:p>
        </w:tc>
        <w:tc>
          <w:tcPr>
            <w:tcW w:w="407"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11</w:t>
            </w:r>
          </w:p>
        </w:tc>
        <w:tc>
          <w:tcPr>
            <w:tcW w:w="609"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4 295</w:t>
            </w:r>
          </w:p>
        </w:tc>
        <w:tc>
          <w:tcPr>
            <w:tcW w:w="472" w:type="pct"/>
            <w:shd w:val="clear" w:color="auto" w:fill="auto"/>
            <w:hideMark/>
          </w:tcPr>
          <w:p w:rsidR="00E25EF0" w:rsidRPr="00F346F3" w:rsidRDefault="00E25EF0" w:rsidP="00411C90">
            <w:pPr>
              <w:jc w:val="right"/>
              <w:rPr>
                <w:rFonts w:ascii="Times New Roman" w:hAnsi="Times New Roman"/>
                <w:b/>
                <w:bCs/>
                <w:lang w:val="uk-UA"/>
              </w:rPr>
            </w:pPr>
            <w:r w:rsidRPr="00F346F3">
              <w:rPr>
                <w:rFonts w:ascii="Times New Roman" w:hAnsi="Times New Roman"/>
                <w:b/>
                <w:bCs/>
                <w:lang w:val="uk-UA"/>
              </w:rPr>
              <w:t>224 306</w:t>
            </w:r>
          </w:p>
        </w:tc>
      </w:tr>
    </w:tbl>
    <w:p w:rsidR="00E25EF0" w:rsidRPr="00F346F3" w:rsidRDefault="00E25EF0" w:rsidP="00E25EF0">
      <w:pPr>
        <w:contextualSpacing/>
        <w:jc w:val="right"/>
        <w:rPr>
          <w:rFonts w:ascii="Times New Roman" w:eastAsia="Times New Roman" w:hAnsi="Times New Roman"/>
          <w:lang w:val="uk-UA"/>
        </w:rPr>
      </w:pP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Станом на кінець дня 31 грудня 2012 кількість акцій, об'явлених до випуску у звітному періоді становить 1 100 000 штук.</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Станом на кінець дня 31 грудня 2012 кількість випущених і сплачених акцій становить 4 400 000 штук.</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Номінальна вартість однієї акції складає 50 (п’ятдесят) гривень.</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Акції на пред'явника  та привілейовані акції Банком не випускались.</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Банк випускає прості іменні акції.  Відповідно до Статуту Банку cтатутний капітал поділено на 4 400 000 (три мільйони триста тисяч) простих іменних акцій номінальною вартістю 50 гривень кожна, які розподіляються між акціонерами.</w:t>
      </w:r>
    </w:p>
    <w:p w:rsidR="00E25EF0" w:rsidRPr="00F346F3" w:rsidRDefault="00E25EF0" w:rsidP="00E25EF0">
      <w:pPr>
        <w:jc w:val="both"/>
        <w:rPr>
          <w:rFonts w:ascii="Times New Roman" w:hAnsi="Times New Roman"/>
          <w:lang w:val="uk-UA"/>
        </w:rPr>
      </w:pPr>
      <w:r w:rsidRPr="00F346F3">
        <w:rPr>
          <w:rFonts w:ascii="Times New Roman" w:hAnsi="Times New Roman"/>
          <w:lang w:val="uk-UA"/>
        </w:rPr>
        <w:tab/>
        <w:t>Акціонери Банку мають право:</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брати участь в управлінні справами Банку в порядку, визначеному в цьому Статуті та внутрішніх положеннях Банку;</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брати участь у розподілі прибутку Банку та одержувати його частку (дивіденди). Право отримувати частку прибутку (дивіденди) пропорційно кількості належних їм акцій мають особи, які є акціонерами на початок строку виплати дивідендів;</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отримувати повну та достовірну інформацію про  діяльність Банку;</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розпоряджатися акціями, що їм належать, у порядку, визначеному чинним законодавством України;</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переважне право на придбання додатково випущених Банком акцій в кількості, пропорційній частці акціонера у статутному капіталі Банку у випадку приватного розміщення акцій Банку;</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вносити пропозиції щодо питань, включених до порядку денного Загальних зборів акціонерів Банку;</w:t>
      </w:r>
    </w:p>
    <w:p w:rsidR="00E25EF0" w:rsidRPr="00F346F3" w:rsidRDefault="00E25EF0" w:rsidP="00E25EF0">
      <w:pPr>
        <w:pStyle w:val="aff3"/>
        <w:numPr>
          <w:ilvl w:val="0"/>
          <w:numId w:val="26"/>
        </w:numPr>
        <w:contextualSpacing w:val="0"/>
        <w:jc w:val="both"/>
        <w:rPr>
          <w:rFonts w:ascii="Times New Roman" w:hAnsi="Times New Roman"/>
          <w:lang w:val="uk-UA"/>
        </w:rPr>
      </w:pPr>
      <w:r w:rsidRPr="00F346F3">
        <w:rPr>
          <w:rFonts w:ascii="Times New Roman" w:hAnsi="Times New Roman"/>
          <w:lang w:val="uk-UA"/>
        </w:rPr>
        <w:t>у разі ліквідації Банку отримати частину вартості його майна, пропорційну кількості належних їм акцій.</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Акції, призначені для випуску за умовами опціонів і контрактів з продажу Банком не розміщувались.</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Керівництво Банку не має частки в статутному капіталі.</w:t>
      </w:r>
    </w:p>
    <w:p w:rsidR="00E25EF0" w:rsidRPr="00F346F3" w:rsidRDefault="00E25EF0" w:rsidP="00E25EF0">
      <w:pPr>
        <w:spacing w:after="120"/>
        <w:jc w:val="both"/>
        <w:rPr>
          <w:rFonts w:ascii="Times New Roman" w:hAnsi="Times New Roman"/>
          <w:lang w:val="uk-UA"/>
        </w:rPr>
      </w:pPr>
      <w:r w:rsidRPr="00F346F3">
        <w:rPr>
          <w:rFonts w:ascii="Times New Roman" w:hAnsi="Times New Roman"/>
          <w:lang w:val="uk-UA"/>
        </w:rPr>
        <w:t>Внески до акціонерного капіталу, зроблені до 1 січня 2001 року, визнаються за їхньою первісною вартістю, перерахованою з урахуванням впливу інфляції відповідно до МСБО 29. Внески до акціонерного капіталу, зроблені після 1 січня 2001 року, визнаються за первісною вартістю. Вплив застосування МСБО 29 становив 4 295 тис.грн.</w:t>
      </w:r>
    </w:p>
    <w:p w:rsidR="00E25EF0" w:rsidRPr="00F346F3" w:rsidRDefault="00E25EF0" w:rsidP="0063493D">
      <w:pPr>
        <w:rPr>
          <w:lang w:val="uk-UA"/>
        </w:rPr>
      </w:pPr>
    </w:p>
    <w:p w:rsidR="00E74607" w:rsidRPr="00F346F3" w:rsidRDefault="00E74607" w:rsidP="00E74607">
      <w:pPr>
        <w:pStyle w:val="1"/>
        <w:contextualSpacing/>
        <w:jc w:val="center"/>
        <w:rPr>
          <w:rFonts w:ascii="Times New Roman" w:hAnsi="Times New Roman"/>
          <w:sz w:val="20"/>
          <w:szCs w:val="20"/>
          <w:lang w:val="uk-UA"/>
        </w:rPr>
      </w:pPr>
      <w:r w:rsidRPr="00F346F3">
        <w:rPr>
          <w:rFonts w:ascii="Times New Roman" w:hAnsi="Times New Roman"/>
          <w:sz w:val="20"/>
          <w:szCs w:val="20"/>
          <w:lang w:val="uk-UA"/>
        </w:rPr>
        <w:t>Звіт про прибутки і збитки та інший сукупний дохід</w:t>
      </w:r>
      <w:r w:rsidR="00030400" w:rsidRPr="00F346F3">
        <w:rPr>
          <w:rFonts w:ascii="Times New Roman" w:hAnsi="Times New Roman"/>
          <w:sz w:val="20"/>
          <w:szCs w:val="20"/>
          <w:lang w:val="uk-UA"/>
        </w:rPr>
        <w:t xml:space="preserve"> (Звіт про фінансові результати)</w:t>
      </w:r>
      <w:r w:rsidRPr="00F346F3">
        <w:rPr>
          <w:rFonts w:ascii="Times New Roman" w:hAnsi="Times New Roman"/>
          <w:sz w:val="20"/>
          <w:szCs w:val="20"/>
          <w:lang w:val="uk-UA"/>
        </w:rPr>
        <w:t xml:space="preserve"> за 2012 рік</w:t>
      </w:r>
    </w:p>
    <w:p w:rsidR="00E74607" w:rsidRPr="00F346F3" w:rsidRDefault="00E74607" w:rsidP="00E74607">
      <w:pPr>
        <w:contextualSpacing/>
        <w:jc w:val="right"/>
        <w:rPr>
          <w:rFonts w:ascii="Times New Roman" w:hAnsi="Times New Roman"/>
          <w:lang w:val="uk-UA"/>
        </w:rPr>
      </w:pPr>
      <w:r w:rsidRPr="00F346F3">
        <w:rPr>
          <w:rFonts w:ascii="Times New Roman" w:hAnsi="Times New Roman"/>
          <w:lang w:val="uk-UA"/>
        </w:rPr>
        <w:t>тис.грн.</w:t>
      </w:r>
    </w:p>
    <w:tbl>
      <w:tblPr>
        <w:tblW w:w="5000" w:type="pct"/>
        <w:tblLook w:val="04A0" w:firstRow="1" w:lastRow="0" w:firstColumn="1" w:lastColumn="0" w:noHBand="0" w:noVBand="1"/>
      </w:tblPr>
      <w:tblGrid>
        <w:gridCol w:w="6949"/>
        <w:gridCol w:w="1462"/>
        <w:gridCol w:w="1586"/>
      </w:tblGrid>
      <w:tr w:rsidR="00E74607" w:rsidRPr="00F346F3" w:rsidTr="00C6769F">
        <w:trPr>
          <w:cantSplit/>
          <w:trHeight w:val="20"/>
        </w:trPr>
        <w:tc>
          <w:tcPr>
            <w:tcW w:w="3476" w:type="pct"/>
            <w:tcBorders>
              <w:top w:val="single" w:sz="4" w:space="0" w:color="auto"/>
              <w:bottom w:val="single" w:sz="4" w:space="0" w:color="auto"/>
            </w:tcBorders>
            <w:shd w:val="clear" w:color="auto" w:fill="auto"/>
            <w:vAlign w:val="center"/>
            <w:hideMark/>
          </w:tcPr>
          <w:p w:rsidR="00E74607" w:rsidRPr="00F346F3" w:rsidRDefault="00E74607"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31" w:type="pct"/>
            <w:tcBorders>
              <w:top w:val="single" w:sz="4" w:space="0" w:color="auto"/>
              <w:bottom w:val="single" w:sz="4" w:space="0" w:color="auto"/>
            </w:tcBorders>
            <w:shd w:val="clear" w:color="auto" w:fill="auto"/>
            <w:vAlign w:val="center"/>
            <w:hideMark/>
          </w:tcPr>
          <w:p w:rsidR="00E74607" w:rsidRPr="00F346F3" w:rsidRDefault="00E74607" w:rsidP="00E74607">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2012 рік</w:t>
            </w:r>
          </w:p>
        </w:tc>
        <w:tc>
          <w:tcPr>
            <w:tcW w:w="793" w:type="pct"/>
            <w:tcBorders>
              <w:top w:val="single" w:sz="4" w:space="0" w:color="auto"/>
              <w:bottom w:val="single" w:sz="4" w:space="0" w:color="auto"/>
            </w:tcBorders>
            <w:shd w:val="clear" w:color="auto" w:fill="auto"/>
            <w:vAlign w:val="center"/>
            <w:hideMark/>
          </w:tcPr>
          <w:p w:rsidR="00E74607" w:rsidRPr="00F346F3" w:rsidRDefault="00E74607" w:rsidP="00E74607">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2011 рік</w:t>
            </w:r>
          </w:p>
        </w:tc>
      </w:tr>
      <w:tr w:rsidR="00E74607" w:rsidRPr="00F346F3" w:rsidTr="00C6769F">
        <w:trPr>
          <w:cantSplit/>
          <w:trHeight w:val="20"/>
        </w:trPr>
        <w:tc>
          <w:tcPr>
            <w:tcW w:w="3476" w:type="pct"/>
            <w:tcBorders>
              <w:top w:val="nil"/>
              <w:bottom w:val="single" w:sz="4" w:space="0" w:color="auto"/>
            </w:tcBorders>
            <w:shd w:val="clear" w:color="auto" w:fill="auto"/>
            <w:vAlign w:val="center"/>
            <w:hideMark/>
          </w:tcPr>
          <w:p w:rsidR="00E74607" w:rsidRPr="00F346F3" w:rsidRDefault="00E74607"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31" w:type="pct"/>
            <w:tcBorders>
              <w:top w:val="nil"/>
              <w:bottom w:val="single" w:sz="4" w:space="0" w:color="auto"/>
            </w:tcBorders>
            <w:shd w:val="clear" w:color="auto" w:fill="auto"/>
            <w:vAlign w:val="center"/>
            <w:hideMark/>
          </w:tcPr>
          <w:p w:rsidR="00E74607" w:rsidRPr="00F346F3" w:rsidRDefault="002B5898"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93" w:type="pct"/>
            <w:tcBorders>
              <w:top w:val="nil"/>
              <w:bottom w:val="single" w:sz="4" w:space="0" w:color="auto"/>
            </w:tcBorders>
            <w:shd w:val="clear" w:color="auto" w:fill="auto"/>
            <w:vAlign w:val="center"/>
            <w:hideMark/>
          </w:tcPr>
          <w:p w:rsidR="00E74607" w:rsidRPr="00F346F3" w:rsidRDefault="002B5898" w:rsidP="00C6769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Процентні доходи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242 736</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165 137</w:t>
            </w: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Процентні витрати</w:t>
            </w:r>
          </w:p>
        </w:tc>
        <w:tc>
          <w:tcPr>
            <w:tcW w:w="731"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(165 046)</w:t>
            </w:r>
          </w:p>
        </w:tc>
        <w:tc>
          <w:tcPr>
            <w:tcW w:w="793"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(137 957)</w:t>
            </w: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b/>
                <w:bCs/>
                <w:lang w:val="uk-UA"/>
              </w:rPr>
            </w:pPr>
            <w:r w:rsidRPr="00F346F3">
              <w:rPr>
                <w:rFonts w:ascii="Times New Roman" w:hAnsi="Times New Roman"/>
                <w:b/>
                <w:bCs/>
                <w:lang w:val="uk-UA"/>
              </w:rPr>
              <w:t>Чистий процентний дохід/(Чисті процентні витрати)</w:t>
            </w:r>
          </w:p>
        </w:tc>
        <w:tc>
          <w:tcPr>
            <w:tcW w:w="731" w:type="pct"/>
            <w:tcBorders>
              <w:top w:val="nil"/>
            </w:tcBorders>
            <w:shd w:val="clear" w:color="auto" w:fill="auto"/>
            <w:hideMark/>
          </w:tcPr>
          <w:p w:rsidR="00E74607" w:rsidRPr="00F346F3" w:rsidRDefault="00E74607"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77 690</w:t>
            </w:r>
          </w:p>
        </w:tc>
        <w:tc>
          <w:tcPr>
            <w:tcW w:w="793" w:type="pct"/>
            <w:tcBorders>
              <w:top w:val="nil"/>
            </w:tcBorders>
            <w:shd w:val="clear" w:color="auto" w:fill="auto"/>
            <w:hideMark/>
          </w:tcPr>
          <w:p w:rsidR="00E74607" w:rsidRPr="00F346F3" w:rsidRDefault="00E74607"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27 180</w:t>
            </w:r>
          </w:p>
        </w:tc>
      </w:tr>
      <w:tr w:rsidR="00E74607" w:rsidRPr="00F346F3" w:rsidTr="00030400">
        <w:trPr>
          <w:cantSplit/>
          <w:trHeight w:val="20"/>
        </w:trPr>
        <w:tc>
          <w:tcPr>
            <w:tcW w:w="3476" w:type="pct"/>
            <w:tcBorders>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Комісійні доходи</w:t>
            </w:r>
          </w:p>
        </w:tc>
        <w:tc>
          <w:tcPr>
            <w:tcW w:w="731" w:type="pct"/>
            <w:tcBorders>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37 147</w:t>
            </w:r>
          </w:p>
        </w:tc>
        <w:tc>
          <w:tcPr>
            <w:tcW w:w="793" w:type="pct"/>
            <w:tcBorders>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34 219</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Комісійні витрати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(4 185)</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(5 513)</w:t>
            </w:r>
          </w:p>
        </w:tc>
      </w:tr>
      <w:tr w:rsidR="00E74607" w:rsidRPr="00F346F3" w:rsidTr="00C6769F">
        <w:trPr>
          <w:cantSplit/>
          <w:trHeight w:val="20"/>
        </w:trPr>
        <w:tc>
          <w:tcPr>
            <w:tcW w:w="3476" w:type="pct"/>
            <w:tcBorders>
              <w:top w:val="nil"/>
              <w:bottom w:val="nil"/>
            </w:tcBorders>
            <w:shd w:val="clear" w:color="auto" w:fill="auto"/>
          </w:tcPr>
          <w:p w:rsidR="00E74607" w:rsidRPr="00F346F3" w:rsidRDefault="00E74607" w:rsidP="00C6769F">
            <w:pPr>
              <w:rPr>
                <w:rFonts w:ascii="Times New Roman" w:hAnsi="Times New Roman"/>
                <w:lang w:val="uk-UA"/>
              </w:rPr>
            </w:pPr>
            <w:r w:rsidRPr="00F346F3">
              <w:rPr>
                <w:rFonts w:ascii="Times New Roman" w:hAnsi="Times New Roman"/>
                <w:lang w:val="uk-UA"/>
              </w:rPr>
              <w:t>Результат від продажу цінних паперів у портфелі банку на продаж</w:t>
            </w:r>
          </w:p>
        </w:tc>
        <w:tc>
          <w:tcPr>
            <w:tcW w:w="731" w:type="pct"/>
            <w:tcBorders>
              <w:top w:val="nil"/>
              <w:bottom w:val="nil"/>
            </w:tcBorders>
            <w:shd w:val="clear" w:color="auto" w:fill="auto"/>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(1 902)</w:t>
            </w:r>
          </w:p>
        </w:tc>
        <w:tc>
          <w:tcPr>
            <w:tcW w:w="793" w:type="pct"/>
            <w:tcBorders>
              <w:top w:val="nil"/>
              <w:bottom w:val="nil"/>
            </w:tcBorders>
            <w:shd w:val="clear" w:color="auto" w:fill="auto"/>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(4 316)</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Результат від операцій з іноземною валютою</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46 098</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17 171</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Результат від переоцінки іноземної валюти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(288)</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(260)</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Відрахування до резерву під знецінення кредитів та коштів в інших банках</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(83 377)</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(79 918)</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Відрахування до резерву під знецінення дебіторської заборгованості та інших фінансових активів</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(128)</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31</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Знецінення цінних паперів у портфелі банку на продаж</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(10)</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(108)</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Відрахування до резервів за зобов'язаннями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164</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(64)</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Інші операційні доходи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61 834</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115 959</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Адміністративні та інші операційні витрати</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(93 336)</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(69 330)</w:t>
            </w:r>
          </w:p>
        </w:tc>
      </w:tr>
      <w:tr w:rsidR="00E74607" w:rsidRPr="00F346F3" w:rsidTr="00E026EC">
        <w:trPr>
          <w:cantSplit/>
          <w:trHeight w:val="20"/>
        </w:trPr>
        <w:tc>
          <w:tcPr>
            <w:tcW w:w="3476" w:type="pct"/>
            <w:tcBorders>
              <w:top w:val="nil"/>
            </w:tcBorders>
            <w:shd w:val="clear" w:color="auto" w:fill="auto"/>
          </w:tcPr>
          <w:p w:rsidR="00E74607" w:rsidRPr="00F346F3" w:rsidRDefault="00E74607" w:rsidP="00C6769F">
            <w:pPr>
              <w:rPr>
                <w:rFonts w:ascii="Times New Roman" w:hAnsi="Times New Roman"/>
                <w:lang w:val="uk-UA"/>
              </w:rPr>
            </w:pPr>
          </w:p>
        </w:tc>
        <w:tc>
          <w:tcPr>
            <w:tcW w:w="731" w:type="pct"/>
            <w:tcBorders>
              <w:top w:val="nil"/>
            </w:tcBorders>
            <w:shd w:val="clear" w:color="auto" w:fill="auto"/>
          </w:tcPr>
          <w:p w:rsidR="00E74607" w:rsidRPr="00F346F3" w:rsidRDefault="00E74607" w:rsidP="00C6769F">
            <w:pPr>
              <w:jc w:val="right"/>
              <w:rPr>
                <w:rFonts w:ascii="Times New Roman" w:eastAsia="Times New Roman" w:hAnsi="Times New Roman"/>
                <w:lang w:val="uk-UA" w:eastAsia="uk-UA"/>
              </w:rPr>
            </w:pPr>
          </w:p>
        </w:tc>
        <w:tc>
          <w:tcPr>
            <w:tcW w:w="793" w:type="pct"/>
            <w:tcBorders>
              <w:top w:val="nil"/>
            </w:tcBorders>
            <w:shd w:val="clear" w:color="auto" w:fill="auto"/>
          </w:tcPr>
          <w:p w:rsidR="00E74607" w:rsidRPr="00F346F3" w:rsidRDefault="00E74607" w:rsidP="00C6769F">
            <w:pPr>
              <w:jc w:val="right"/>
              <w:rPr>
                <w:rFonts w:ascii="Times New Roman" w:eastAsia="Times New Roman" w:hAnsi="Times New Roman"/>
                <w:lang w:val="uk-UA" w:eastAsia="uk-UA"/>
              </w:rPr>
            </w:pP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b/>
                <w:bCs/>
                <w:lang w:val="uk-UA"/>
              </w:rPr>
            </w:pPr>
            <w:r w:rsidRPr="00F346F3">
              <w:rPr>
                <w:rFonts w:ascii="Times New Roman" w:hAnsi="Times New Roman"/>
                <w:b/>
                <w:bCs/>
                <w:lang w:val="uk-UA"/>
              </w:rPr>
              <w:t>Прибуток/(збиток) до оподаткування</w:t>
            </w:r>
          </w:p>
        </w:tc>
        <w:tc>
          <w:tcPr>
            <w:tcW w:w="731" w:type="pct"/>
            <w:tcBorders>
              <w:top w:val="nil"/>
            </w:tcBorders>
            <w:shd w:val="clear" w:color="auto" w:fill="auto"/>
            <w:hideMark/>
          </w:tcPr>
          <w:p w:rsidR="00E74607" w:rsidRPr="00F346F3" w:rsidRDefault="00E74607"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39 707</w:t>
            </w:r>
          </w:p>
        </w:tc>
        <w:tc>
          <w:tcPr>
            <w:tcW w:w="793" w:type="pct"/>
            <w:tcBorders>
              <w:top w:val="nil"/>
            </w:tcBorders>
            <w:shd w:val="clear" w:color="auto" w:fill="auto"/>
            <w:hideMark/>
          </w:tcPr>
          <w:p w:rsidR="00E74607" w:rsidRPr="00F346F3" w:rsidRDefault="00E74607" w:rsidP="00C6769F">
            <w:pPr>
              <w:jc w:val="right"/>
              <w:rPr>
                <w:rFonts w:ascii="Times New Roman" w:eastAsia="Times New Roman" w:hAnsi="Times New Roman"/>
                <w:b/>
                <w:lang w:val="uk-UA" w:eastAsia="uk-UA"/>
              </w:rPr>
            </w:pPr>
            <w:r w:rsidRPr="00F346F3">
              <w:rPr>
                <w:rFonts w:ascii="Times New Roman" w:eastAsia="Times New Roman" w:hAnsi="Times New Roman"/>
                <w:b/>
                <w:lang w:val="uk-UA" w:eastAsia="uk-UA"/>
              </w:rPr>
              <w:t>35 051</w:t>
            </w:r>
          </w:p>
        </w:tc>
      </w:tr>
      <w:tr w:rsidR="00E74607" w:rsidRPr="00F346F3" w:rsidTr="00030400">
        <w:trPr>
          <w:cantSplit/>
          <w:trHeight w:val="20"/>
        </w:trPr>
        <w:tc>
          <w:tcPr>
            <w:tcW w:w="3476" w:type="pct"/>
            <w:tcBorders>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Витрати на податок на прибуток</w:t>
            </w:r>
          </w:p>
        </w:tc>
        <w:tc>
          <w:tcPr>
            <w:tcW w:w="731" w:type="pct"/>
            <w:tcBorders>
              <w:bottom w:val="nil"/>
            </w:tcBorders>
            <w:shd w:val="clear" w:color="auto" w:fill="auto"/>
            <w:vAlign w:val="bottom"/>
            <w:hideMark/>
          </w:tcPr>
          <w:p w:rsidR="00E74607" w:rsidRPr="00F346F3" w:rsidRDefault="00E026EC" w:rsidP="00C6769F">
            <w:pPr>
              <w:jc w:val="right"/>
              <w:rPr>
                <w:rFonts w:ascii="Times New Roman" w:hAnsi="Times New Roman"/>
                <w:lang w:val="uk-UA"/>
              </w:rPr>
            </w:pPr>
            <w:r w:rsidRPr="00F346F3">
              <w:rPr>
                <w:rFonts w:ascii="Times New Roman" w:hAnsi="Times New Roman"/>
                <w:lang w:val="uk-UA"/>
              </w:rPr>
              <w:t>2 920</w:t>
            </w:r>
          </w:p>
        </w:tc>
        <w:tc>
          <w:tcPr>
            <w:tcW w:w="793" w:type="pct"/>
            <w:tcBorders>
              <w:bottom w:val="nil"/>
            </w:tcBorders>
            <w:shd w:val="clear" w:color="auto" w:fill="auto"/>
            <w:vAlign w:val="bottom"/>
            <w:hideMark/>
          </w:tcPr>
          <w:p w:rsidR="00E74607" w:rsidRPr="00F346F3" w:rsidRDefault="00E026EC" w:rsidP="00C6769F">
            <w:pPr>
              <w:jc w:val="right"/>
              <w:rPr>
                <w:rFonts w:ascii="Times New Roman" w:hAnsi="Times New Roman"/>
                <w:lang w:val="uk-UA"/>
              </w:rPr>
            </w:pPr>
            <w:r w:rsidRPr="00F346F3">
              <w:rPr>
                <w:rFonts w:ascii="Times New Roman" w:hAnsi="Times New Roman"/>
                <w:lang w:val="uk-UA"/>
              </w:rPr>
              <w:t>59</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Прибуток/(збиток) від діяльності, що триває</w:t>
            </w:r>
          </w:p>
        </w:tc>
        <w:tc>
          <w:tcPr>
            <w:tcW w:w="731" w:type="pct"/>
            <w:tcBorders>
              <w:top w:val="nil"/>
              <w:bottom w:val="nil"/>
            </w:tcBorders>
            <w:shd w:val="clear" w:color="auto" w:fill="auto"/>
            <w:vAlign w:val="bottom"/>
            <w:hideMark/>
          </w:tcPr>
          <w:p w:rsidR="00E74607" w:rsidRPr="00F346F3" w:rsidRDefault="00E026EC" w:rsidP="00C6769F">
            <w:pPr>
              <w:jc w:val="right"/>
              <w:rPr>
                <w:rFonts w:ascii="Times New Roman" w:hAnsi="Times New Roman"/>
                <w:lang w:val="uk-UA"/>
              </w:rPr>
            </w:pPr>
            <w:r w:rsidRPr="00F346F3">
              <w:rPr>
                <w:rFonts w:ascii="Times New Roman" w:hAnsi="Times New Roman"/>
                <w:lang w:val="uk-UA"/>
              </w:rPr>
              <w:t>42 627</w:t>
            </w:r>
          </w:p>
        </w:tc>
        <w:tc>
          <w:tcPr>
            <w:tcW w:w="793" w:type="pct"/>
            <w:tcBorders>
              <w:top w:val="nil"/>
              <w:bottom w:val="nil"/>
            </w:tcBorders>
            <w:shd w:val="clear" w:color="auto" w:fill="auto"/>
            <w:vAlign w:val="bottom"/>
            <w:hideMark/>
          </w:tcPr>
          <w:p w:rsidR="00E74607" w:rsidRPr="00F346F3" w:rsidRDefault="00E026EC" w:rsidP="00C6769F">
            <w:pPr>
              <w:jc w:val="right"/>
              <w:rPr>
                <w:rFonts w:ascii="Times New Roman" w:hAnsi="Times New Roman"/>
                <w:lang w:val="uk-UA"/>
              </w:rPr>
            </w:pPr>
            <w:r w:rsidRPr="00F346F3">
              <w:rPr>
                <w:rFonts w:ascii="Times New Roman" w:hAnsi="Times New Roman"/>
                <w:lang w:val="uk-UA"/>
              </w:rPr>
              <w:t>35 110</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Прибуток/(збиток) від припиненої діяльності після оподаткування</w:t>
            </w:r>
          </w:p>
        </w:tc>
        <w:tc>
          <w:tcPr>
            <w:tcW w:w="731" w:type="pct"/>
            <w:tcBorders>
              <w:top w:val="nil"/>
              <w:bottom w:val="nil"/>
            </w:tcBorders>
            <w:shd w:val="clear" w:color="auto" w:fill="auto"/>
            <w:vAlign w:val="bottom"/>
            <w:hideMark/>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E74607" w:rsidRPr="00F346F3" w:rsidRDefault="00E74607" w:rsidP="00C6769F">
            <w:pPr>
              <w:jc w:val="right"/>
              <w:rPr>
                <w:rFonts w:ascii="Times New Roman" w:hAnsi="Times New Roman"/>
                <w:lang w:val="uk-UA"/>
              </w:rPr>
            </w:pPr>
          </w:p>
        </w:tc>
      </w:tr>
      <w:tr w:rsidR="00E74607" w:rsidRPr="00F346F3" w:rsidTr="00C6769F">
        <w:trPr>
          <w:cantSplit/>
          <w:trHeight w:val="20"/>
        </w:trPr>
        <w:tc>
          <w:tcPr>
            <w:tcW w:w="3476" w:type="pct"/>
            <w:tcBorders>
              <w:top w:val="nil"/>
              <w:bottom w:val="double" w:sz="6" w:space="0" w:color="auto"/>
            </w:tcBorders>
            <w:shd w:val="clear" w:color="auto" w:fill="auto"/>
            <w:hideMark/>
          </w:tcPr>
          <w:p w:rsidR="00E74607" w:rsidRPr="00F346F3" w:rsidRDefault="00E74607" w:rsidP="00C6769F">
            <w:pPr>
              <w:rPr>
                <w:rFonts w:ascii="Times New Roman" w:hAnsi="Times New Roman"/>
                <w:b/>
                <w:bCs/>
                <w:lang w:val="uk-UA"/>
              </w:rPr>
            </w:pPr>
            <w:r w:rsidRPr="00F346F3">
              <w:rPr>
                <w:rFonts w:ascii="Times New Roman" w:hAnsi="Times New Roman"/>
                <w:b/>
                <w:bCs/>
                <w:lang w:val="uk-UA"/>
              </w:rPr>
              <w:t>Прибуток/(збиток) за рік</w:t>
            </w:r>
          </w:p>
        </w:tc>
        <w:tc>
          <w:tcPr>
            <w:tcW w:w="731" w:type="pct"/>
            <w:tcBorders>
              <w:top w:val="nil"/>
              <w:bottom w:val="double" w:sz="6" w:space="0" w:color="auto"/>
            </w:tcBorders>
            <w:shd w:val="clear" w:color="auto" w:fill="auto"/>
            <w:vAlign w:val="bottom"/>
            <w:hideMark/>
          </w:tcPr>
          <w:p w:rsidR="00E74607" w:rsidRPr="00F346F3" w:rsidRDefault="00E026EC" w:rsidP="00C6769F">
            <w:pPr>
              <w:jc w:val="right"/>
              <w:rPr>
                <w:rFonts w:ascii="Times New Roman" w:hAnsi="Times New Roman"/>
                <w:b/>
                <w:bCs/>
                <w:lang w:val="uk-UA"/>
              </w:rPr>
            </w:pPr>
            <w:r w:rsidRPr="00F346F3">
              <w:rPr>
                <w:rFonts w:ascii="Times New Roman" w:hAnsi="Times New Roman"/>
                <w:b/>
                <w:bCs/>
                <w:lang w:val="uk-UA"/>
              </w:rPr>
              <w:t>42 627</w:t>
            </w:r>
          </w:p>
        </w:tc>
        <w:tc>
          <w:tcPr>
            <w:tcW w:w="793" w:type="pct"/>
            <w:tcBorders>
              <w:top w:val="nil"/>
              <w:bottom w:val="double" w:sz="6" w:space="0" w:color="auto"/>
            </w:tcBorders>
            <w:shd w:val="clear" w:color="auto" w:fill="auto"/>
            <w:vAlign w:val="bottom"/>
            <w:hideMark/>
          </w:tcPr>
          <w:p w:rsidR="00E74607" w:rsidRPr="00F346F3" w:rsidRDefault="00E026EC" w:rsidP="00C6769F">
            <w:pPr>
              <w:jc w:val="right"/>
              <w:rPr>
                <w:rFonts w:ascii="Times New Roman" w:hAnsi="Times New Roman"/>
                <w:b/>
                <w:bCs/>
                <w:lang w:val="uk-UA"/>
              </w:rPr>
            </w:pPr>
            <w:r w:rsidRPr="00F346F3">
              <w:rPr>
                <w:rFonts w:ascii="Times New Roman" w:hAnsi="Times New Roman"/>
                <w:b/>
                <w:bCs/>
                <w:lang w:val="uk-UA"/>
              </w:rPr>
              <w:t>35 110</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ІНШИЙ СУКУПНИЙ ДОХІД:</w:t>
            </w:r>
          </w:p>
        </w:tc>
        <w:tc>
          <w:tcPr>
            <w:tcW w:w="731" w:type="pct"/>
            <w:tcBorders>
              <w:top w:val="nil"/>
              <w:bottom w:val="nil"/>
            </w:tcBorders>
            <w:shd w:val="clear" w:color="auto" w:fill="auto"/>
            <w:vAlign w:val="bottom"/>
            <w:hideMark/>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vAlign w:val="bottom"/>
            <w:hideMark/>
          </w:tcPr>
          <w:p w:rsidR="00E74607" w:rsidRPr="00F346F3" w:rsidRDefault="00E74607" w:rsidP="00C6769F">
            <w:pPr>
              <w:jc w:val="right"/>
              <w:rPr>
                <w:rFonts w:ascii="Times New Roman" w:hAnsi="Times New Roman"/>
                <w:lang w:val="uk-UA"/>
              </w:rPr>
            </w:pP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Переоцінка цінних паперів у портфелі банку на продаж</w:t>
            </w:r>
          </w:p>
        </w:tc>
        <w:tc>
          <w:tcPr>
            <w:tcW w:w="731"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(12)</w:t>
            </w:r>
          </w:p>
        </w:tc>
        <w:tc>
          <w:tcPr>
            <w:tcW w:w="793" w:type="pct"/>
            <w:tcBorders>
              <w:top w:val="nil"/>
              <w:bottom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(7)</w:t>
            </w: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Переоцінка основних засобів та нематеріальних активів</w:t>
            </w:r>
          </w:p>
        </w:tc>
        <w:tc>
          <w:tcPr>
            <w:tcW w:w="731"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w:t>
            </w:r>
          </w:p>
        </w:tc>
        <w:tc>
          <w:tcPr>
            <w:tcW w:w="793"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1 993</w:t>
            </w: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b/>
                <w:bCs/>
                <w:lang w:val="uk-UA"/>
              </w:rPr>
            </w:pPr>
            <w:r w:rsidRPr="00F346F3">
              <w:rPr>
                <w:rFonts w:ascii="Times New Roman" w:hAnsi="Times New Roman"/>
                <w:b/>
                <w:bCs/>
                <w:lang w:val="uk-UA"/>
              </w:rPr>
              <w:t>Інший сукупний дохід після оподаткування за рік</w:t>
            </w:r>
          </w:p>
        </w:tc>
        <w:tc>
          <w:tcPr>
            <w:tcW w:w="731"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(12)</w:t>
            </w:r>
          </w:p>
        </w:tc>
        <w:tc>
          <w:tcPr>
            <w:tcW w:w="793" w:type="pct"/>
            <w:tcBorders>
              <w:top w:val="nil"/>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1 986</w:t>
            </w:r>
          </w:p>
        </w:tc>
      </w:tr>
      <w:tr w:rsidR="00E74607" w:rsidRPr="00F346F3" w:rsidTr="00030400">
        <w:trPr>
          <w:cantSplit/>
          <w:trHeight w:val="20"/>
        </w:trPr>
        <w:tc>
          <w:tcPr>
            <w:tcW w:w="3476" w:type="pct"/>
            <w:tcBorders>
              <w:bottom w:val="double" w:sz="6" w:space="0" w:color="auto"/>
            </w:tcBorders>
            <w:shd w:val="clear" w:color="auto" w:fill="auto"/>
            <w:hideMark/>
          </w:tcPr>
          <w:p w:rsidR="00E74607" w:rsidRPr="00F346F3" w:rsidRDefault="00E74607" w:rsidP="00C6769F">
            <w:pPr>
              <w:rPr>
                <w:rFonts w:ascii="Times New Roman" w:hAnsi="Times New Roman"/>
                <w:b/>
                <w:bCs/>
                <w:lang w:val="uk-UA"/>
              </w:rPr>
            </w:pPr>
            <w:r w:rsidRPr="00F346F3">
              <w:rPr>
                <w:rFonts w:ascii="Times New Roman" w:hAnsi="Times New Roman"/>
                <w:b/>
                <w:bCs/>
                <w:lang w:val="uk-UA"/>
              </w:rPr>
              <w:lastRenderedPageBreak/>
              <w:t>Усього сукупного доходу за рік</w:t>
            </w:r>
          </w:p>
        </w:tc>
        <w:tc>
          <w:tcPr>
            <w:tcW w:w="731" w:type="pct"/>
            <w:tcBorders>
              <w:bottom w:val="double" w:sz="6" w:space="0" w:color="auto"/>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42 615</w:t>
            </w:r>
          </w:p>
        </w:tc>
        <w:tc>
          <w:tcPr>
            <w:tcW w:w="793" w:type="pct"/>
            <w:tcBorders>
              <w:bottom w:val="double" w:sz="6" w:space="0" w:color="auto"/>
            </w:tcBorders>
            <w:shd w:val="clear" w:color="auto" w:fill="auto"/>
            <w:hideMark/>
          </w:tcPr>
          <w:p w:rsidR="00E74607" w:rsidRPr="00F346F3" w:rsidRDefault="00E74607" w:rsidP="00C6769F">
            <w:pPr>
              <w:jc w:val="right"/>
              <w:rPr>
                <w:rFonts w:ascii="Times New Roman" w:eastAsia="Times New Roman" w:hAnsi="Times New Roman"/>
                <w:lang w:val="uk-UA" w:eastAsia="uk-UA"/>
              </w:rPr>
            </w:pPr>
            <w:r w:rsidRPr="00F346F3">
              <w:rPr>
                <w:rFonts w:ascii="Times New Roman" w:eastAsia="Times New Roman" w:hAnsi="Times New Roman"/>
                <w:lang w:val="uk-UA" w:eastAsia="uk-UA"/>
              </w:rPr>
              <w:t>37 096</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highlight w:val="yellow"/>
                <w:lang w:val="uk-UA"/>
              </w:rPr>
            </w:pP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Прибуток (збиток), що належить:</w:t>
            </w: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власникам банку</w:t>
            </w: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42 615</w:t>
            </w: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37 096</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r>
      <w:tr w:rsidR="00E74607" w:rsidRPr="009F1FC1"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Усього сукупного доходу, що належить:</w:t>
            </w: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власникам банку</w:t>
            </w: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42 615</w:t>
            </w: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37 096</w:t>
            </w:r>
          </w:p>
        </w:tc>
      </w:tr>
      <w:tr w:rsidR="00E74607" w:rsidRPr="00F346F3"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p>
        </w:tc>
        <w:tc>
          <w:tcPr>
            <w:tcW w:w="731"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hideMark/>
          </w:tcPr>
          <w:p w:rsidR="00E74607" w:rsidRPr="00F346F3" w:rsidRDefault="00E74607" w:rsidP="00C6769F">
            <w:pPr>
              <w:jc w:val="right"/>
              <w:rPr>
                <w:rFonts w:ascii="Times New Roman" w:hAnsi="Times New Roman"/>
                <w:lang w:val="uk-UA"/>
              </w:rPr>
            </w:pPr>
          </w:p>
        </w:tc>
      </w:tr>
      <w:tr w:rsidR="00E74607" w:rsidRPr="009F1FC1" w:rsidTr="00C6769F">
        <w:trPr>
          <w:cantSplit/>
          <w:trHeight w:val="20"/>
        </w:trPr>
        <w:tc>
          <w:tcPr>
            <w:tcW w:w="3476" w:type="pct"/>
            <w:tcBorders>
              <w:top w:val="nil"/>
              <w:bottom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Прибуток/(збиток) на акцію від діяльності, що триває:</w:t>
            </w:r>
          </w:p>
        </w:tc>
        <w:tc>
          <w:tcPr>
            <w:tcW w:w="731" w:type="pct"/>
            <w:tcBorders>
              <w:top w:val="nil"/>
              <w:bottom w:val="nil"/>
            </w:tcBorders>
            <w:shd w:val="clear" w:color="auto" w:fill="auto"/>
          </w:tcPr>
          <w:p w:rsidR="00E74607" w:rsidRPr="00F346F3" w:rsidRDefault="00E74607" w:rsidP="00C6769F">
            <w:pPr>
              <w:jc w:val="right"/>
              <w:rPr>
                <w:rFonts w:ascii="Times New Roman" w:hAnsi="Times New Roman"/>
                <w:lang w:val="uk-UA"/>
              </w:rPr>
            </w:pPr>
          </w:p>
        </w:tc>
        <w:tc>
          <w:tcPr>
            <w:tcW w:w="793" w:type="pct"/>
            <w:tcBorders>
              <w:top w:val="nil"/>
              <w:bottom w:val="nil"/>
            </w:tcBorders>
            <w:shd w:val="clear" w:color="auto" w:fill="auto"/>
          </w:tcPr>
          <w:p w:rsidR="00E74607" w:rsidRPr="00F346F3" w:rsidRDefault="00E74607" w:rsidP="00C6769F">
            <w:pPr>
              <w:jc w:val="right"/>
              <w:rPr>
                <w:rFonts w:ascii="Times New Roman" w:hAnsi="Times New Roman"/>
                <w:lang w:val="uk-UA"/>
              </w:rPr>
            </w:pPr>
          </w:p>
        </w:tc>
      </w:tr>
      <w:tr w:rsidR="00E74607" w:rsidRPr="00F346F3" w:rsidTr="00030400">
        <w:trPr>
          <w:cantSplit/>
          <w:trHeight w:val="20"/>
        </w:trPr>
        <w:tc>
          <w:tcPr>
            <w:tcW w:w="3476" w:type="pct"/>
            <w:tcBorders>
              <w:top w:val="nil"/>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чистий прибуток/(збиток) на одну просту акцію (гривень)</w:t>
            </w:r>
          </w:p>
        </w:tc>
        <w:tc>
          <w:tcPr>
            <w:tcW w:w="731" w:type="pct"/>
            <w:tcBorders>
              <w:top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13</w:t>
            </w:r>
          </w:p>
        </w:tc>
        <w:tc>
          <w:tcPr>
            <w:tcW w:w="793" w:type="pct"/>
            <w:tcBorders>
              <w:top w:val="nil"/>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11</w:t>
            </w:r>
          </w:p>
        </w:tc>
      </w:tr>
      <w:tr w:rsidR="00E74607" w:rsidRPr="00F346F3" w:rsidTr="00030400">
        <w:trPr>
          <w:cantSplit/>
          <w:trHeight w:val="20"/>
        </w:trPr>
        <w:tc>
          <w:tcPr>
            <w:tcW w:w="3476" w:type="pct"/>
            <w:tcBorders>
              <w:top w:val="nil"/>
              <w:bottom w:val="double" w:sz="6" w:space="0" w:color="auto"/>
            </w:tcBorders>
            <w:shd w:val="clear" w:color="auto" w:fill="auto"/>
            <w:hideMark/>
          </w:tcPr>
          <w:p w:rsidR="00E74607" w:rsidRPr="00F346F3" w:rsidRDefault="00E74607" w:rsidP="00C6769F">
            <w:pPr>
              <w:rPr>
                <w:rFonts w:ascii="Times New Roman" w:hAnsi="Times New Roman"/>
                <w:lang w:val="uk-UA"/>
              </w:rPr>
            </w:pPr>
            <w:r w:rsidRPr="00F346F3">
              <w:rPr>
                <w:rFonts w:ascii="Times New Roman" w:hAnsi="Times New Roman"/>
                <w:lang w:val="uk-UA"/>
              </w:rPr>
              <w:t>скоригований чистий прибуток/(збиток) на одну просту акцію (гривень)</w:t>
            </w:r>
          </w:p>
        </w:tc>
        <w:tc>
          <w:tcPr>
            <w:tcW w:w="731" w:type="pct"/>
            <w:tcBorders>
              <w:top w:val="nil"/>
              <w:bottom w:val="double" w:sz="6" w:space="0" w:color="auto"/>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13</w:t>
            </w:r>
          </w:p>
        </w:tc>
        <w:tc>
          <w:tcPr>
            <w:tcW w:w="793" w:type="pct"/>
            <w:tcBorders>
              <w:top w:val="nil"/>
              <w:bottom w:val="double" w:sz="6" w:space="0" w:color="auto"/>
            </w:tcBorders>
            <w:shd w:val="clear" w:color="auto" w:fill="auto"/>
            <w:hideMark/>
          </w:tcPr>
          <w:p w:rsidR="00E74607" w:rsidRPr="00F346F3" w:rsidRDefault="00E74607" w:rsidP="00C6769F">
            <w:pPr>
              <w:jc w:val="right"/>
              <w:rPr>
                <w:rFonts w:ascii="Times New Roman" w:hAnsi="Times New Roman"/>
                <w:lang w:val="uk-UA"/>
              </w:rPr>
            </w:pPr>
            <w:r w:rsidRPr="00F346F3">
              <w:rPr>
                <w:rFonts w:ascii="Times New Roman" w:hAnsi="Times New Roman"/>
                <w:lang w:val="uk-UA"/>
              </w:rPr>
              <w:t>11</w:t>
            </w:r>
          </w:p>
        </w:tc>
      </w:tr>
      <w:tr w:rsidR="00E74607" w:rsidRPr="00F346F3" w:rsidTr="00030400">
        <w:trPr>
          <w:cantSplit/>
          <w:trHeight w:val="20"/>
        </w:trPr>
        <w:tc>
          <w:tcPr>
            <w:tcW w:w="3476" w:type="pct"/>
            <w:tcBorders>
              <w:top w:val="double" w:sz="6" w:space="0" w:color="auto"/>
              <w:bottom w:val="nil"/>
            </w:tcBorders>
            <w:shd w:val="clear" w:color="auto" w:fill="auto"/>
            <w:hideMark/>
          </w:tcPr>
          <w:p w:rsidR="00E74607" w:rsidRPr="00F346F3" w:rsidRDefault="00E74607" w:rsidP="00C6769F">
            <w:pPr>
              <w:rPr>
                <w:rFonts w:ascii="Times New Roman" w:hAnsi="Times New Roman"/>
                <w:highlight w:val="yellow"/>
                <w:lang w:val="uk-UA"/>
              </w:rPr>
            </w:pPr>
          </w:p>
        </w:tc>
        <w:tc>
          <w:tcPr>
            <w:tcW w:w="731" w:type="pct"/>
            <w:tcBorders>
              <w:top w:val="double" w:sz="6" w:space="0" w:color="auto"/>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c>
          <w:tcPr>
            <w:tcW w:w="793" w:type="pct"/>
            <w:tcBorders>
              <w:top w:val="double" w:sz="6" w:space="0" w:color="auto"/>
              <w:bottom w:val="nil"/>
            </w:tcBorders>
            <w:shd w:val="clear" w:color="auto" w:fill="auto"/>
            <w:hideMark/>
          </w:tcPr>
          <w:p w:rsidR="00E74607" w:rsidRPr="00F346F3" w:rsidRDefault="00E74607" w:rsidP="00C6769F">
            <w:pPr>
              <w:jc w:val="right"/>
              <w:rPr>
                <w:rFonts w:ascii="Times New Roman" w:hAnsi="Times New Roman"/>
                <w:highlight w:val="yellow"/>
                <w:lang w:val="uk-UA"/>
              </w:rPr>
            </w:pPr>
          </w:p>
        </w:tc>
      </w:tr>
      <w:tr w:rsidR="00E74607" w:rsidRPr="00F346F3" w:rsidTr="00C6769F">
        <w:trPr>
          <w:cantSplit/>
          <w:trHeight w:val="20"/>
        </w:trPr>
        <w:tc>
          <w:tcPr>
            <w:tcW w:w="3476" w:type="pct"/>
            <w:tcBorders>
              <w:top w:val="nil"/>
              <w:bottom w:val="single" w:sz="4" w:space="0" w:color="auto"/>
            </w:tcBorders>
            <w:shd w:val="clear" w:color="auto" w:fill="auto"/>
            <w:hideMark/>
          </w:tcPr>
          <w:p w:rsidR="00E74607" w:rsidRPr="00F346F3" w:rsidRDefault="00E74607" w:rsidP="00C6769F">
            <w:pPr>
              <w:rPr>
                <w:rFonts w:ascii="Times New Roman" w:hAnsi="Times New Roman"/>
                <w:highlight w:val="yellow"/>
                <w:lang w:val="uk-UA"/>
              </w:rPr>
            </w:pPr>
          </w:p>
        </w:tc>
        <w:tc>
          <w:tcPr>
            <w:tcW w:w="731" w:type="pct"/>
            <w:tcBorders>
              <w:top w:val="nil"/>
              <w:bottom w:val="single" w:sz="4" w:space="0" w:color="auto"/>
            </w:tcBorders>
            <w:shd w:val="clear" w:color="auto" w:fill="auto"/>
            <w:hideMark/>
          </w:tcPr>
          <w:p w:rsidR="00E74607" w:rsidRPr="00F346F3" w:rsidRDefault="00E74607" w:rsidP="00C6769F">
            <w:pPr>
              <w:jc w:val="right"/>
              <w:rPr>
                <w:rFonts w:ascii="Times New Roman" w:hAnsi="Times New Roman"/>
                <w:highlight w:val="yellow"/>
                <w:lang w:val="uk-UA"/>
              </w:rPr>
            </w:pPr>
          </w:p>
        </w:tc>
        <w:tc>
          <w:tcPr>
            <w:tcW w:w="793" w:type="pct"/>
            <w:tcBorders>
              <w:top w:val="nil"/>
              <w:bottom w:val="single" w:sz="4" w:space="0" w:color="auto"/>
            </w:tcBorders>
            <w:shd w:val="clear" w:color="auto" w:fill="auto"/>
            <w:hideMark/>
          </w:tcPr>
          <w:p w:rsidR="00E74607" w:rsidRPr="00F346F3" w:rsidRDefault="00E74607" w:rsidP="00C6769F">
            <w:pPr>
              <w:jc w:val="right"/>
              <w:rPr>
                <w:rFonts w:ascii="Times New Roman" w:hAnsi="Times New Roman"/>
                <w:highlight w:val="yellow"/>
                <w:lang w:val="uk-UA"/>
              </w:rPr>
            </w:pPr>
          </w:p>
        </w:tc>
      </w:tr>
    </w:tbl>
    <w:p w:rsidR="00E74607" w:rsidRPr="00F346F3" w:rsidRDefault="00E74607" w:rsidP="00E74607">
      <w:pPr>
        <w:rPr>
          <w:highlight w:val="yellow"/>
          <w:lang w:val="uk-UA"/>
        </w:rPr>
      </w:pPr>
    </w:p>
    <w:bookmarkEnd w:id="163"/>
    <w:p w:rsidR="008D3A70" w:rsidRPr="00F346F3" w:rsidRDefault="00B608C1" w:rsidP="008D3A70">
      <w:pPr>
        <w:pStyle w:val="31"/>
        <w:ind w:left="0"/>
        <w:rPr>
          <w:rFonts w:ascii="Times New Roman" w:hAnsi="Times New Roman"/>
          <w:sz w:val="20"/>
          <w:szCs w:val="20"/>
          <w:lang w:val="uk-UA"/>
        </w:rPr>
      </w:pPr>
      <w:r w:rsidRPr="00F346F3">
        <w:rPr>
          <w:rFonts w:ascii="Times New Roman" w:hAnsi="Times New Roman"/>
          <w:sz w:val="20"/>
          <w:szCs w:val="20"/>
          <w:lang w:val="uk-UA"/>
        </w:rPr>
        <w:t>Г</w:t>
      </w:r>
      <w:r w:rsidR="008D3A70" w:rsidRPr="00F346F3">
        <w:rPr>
          <w:rFonts w:ascii="Times New Roman" w:hAnsi="Times New Roman"/>
          <w:sz w:val="20"/>
          <w:szCs w:val="20"/>
          <w:lang w:val="uk-UA"/>
        </w:rPr>
        <w:t xml:space="preserve">) </w:t>
      </w:r>
      <w:r w:rsidR="004D18FD" w:rsidRPr="00F346F3">
        <w:rPr>
          <w:rFonts w:ascii="Times New Roman" w:hAnsi="Times New Roman"/>
          <w:sz w:val="20"/>
          <w:szCs w:val="20"/>
          <w:lang w:val="uk-UA"/>
        </w:rPr>
        <w:t>Фінансова звітність АТ «ТАСКОМБАНК» за 201</w:t>
      </w:r>
      <w:r w:rsidR="006710CA" w:rsidRPr="00F346F3">
        <w:rPr>
          <w:rFonts w:ascii="Times New Roman" w:hAnsi="Times New Roman"/>
          <w:sz w:val="20"/>
          <w:szCs w:val="20"/>
          <w:lang w:val="uk-UA"/>
        </w:rPr>
        <w:t>1</w:t>
      </w:r>
      <w:r w:rsidR="004D18FD" w:rsidRPr="00F346F3">
        <w:rPr>
          <w:rFonts w:ascii="Times New Roman" w:hAnsi="Times New Roman"/>
          <w:sz w:val="20"/>
          <w:szCs w:val="20"/>
          <w:lang w:val="uk-UA"/>
        </w:rPr>
        <w:t xml:space="preserve"> рік</w:t>
      </w:r>
    </w:p>
    <w:p w:rsidR="001727FF" w:rsidRPr="00F346F3" w:rsidRDefault="001727FF" w:rsidP="001727FF">
      <w:pPr>
        <w:pStyle w:val="31"/>
        <w:ind w:left="0"/>
        <w:jc w:val="center"/>
        <w:rPr>
          <w:rFonts w:ascii="Times New Roman" w:hAnsi="Times New Roman"/>
          <w:b/>
          <w:sz w:val="20"/>
          <w:szCs w:val="20"/>
          <w:lang w:val="uk-UA"/>
        </w:rPr>
      </w:pPr>
      <w:bookmarkStart w:id="164" w:name="_Toc299024330"/>
      <w:r w:rsidRPr="00F346F3">
        <w:rPr>
          <w:rFonts w:ascii="Times New Roman" w:hAnsi="Times New Roman"/>
          <w:b/>
          <w:sz w:val="20"/>
          <w:szCs w:val="20"/>
          <w:lang w:val="uk-UA"/>
        </w:rPr>
        <w:t>Звіт про фінансовий стан</w:t>
      </w:r>
      <w:r w:rsidR="00030400" w:rsidRPr="00F346F3">
        <w:rPr>
          <w:rFonts w:ascii="Times New Roman" w:hAnsi="Times New Roman"/>
          <w:b/>
          <w:sz w:val="20"/>
          <w:szCs w:val="20"/>
          <w:lang w:val="uk-UA"/>
        </w:rPr>
        <w:t xml:space="preserve"> (Баланс)</w:t>
      </w:r>
      <w:r w:rsidRPr="00F346F3">
        <w:rPr>
          <w:rFonts w:ascii="Times New Roman" w:hAnsi="Times New Roman"/>
          <w:b/>
          <w:sz w:val="20"/>
          <w:szCs w:val="20"/>
          <w:lang w:val="uk-UA"/>
        </w:rPr>
        <w:t xml:space="preserve"> на 31 грудня 2011 року</w:t>
      </w:r>
    </w:p>
    <w:p w:rsidR="001727FF" w:rsidRPr="00F346F3" w:rsidRDefault="001727FF" w:rsidP="001727FF">
      <w:pPr>
        <w:contextualSpacing/>
        <w:jc w:val="right"/>
        <w:rPr>
          <w:rFonts w:ascii="Times New Roman" w:hAnsi="Times New Roman"/>
          <w:lang w:val="uk-UA"/>
        </w:rPr>
      </w:pPr>
      <w:r w:rsidRPr="00F346F3">
        <w:rPr>
          <w:rFonts w:ascii="Times New Roman" w:hAnsi="Times New Roman"/>
          <w:lang w:val="uk-UA"/>
        </w:rPr>
        <w:t>тис.грн.</w:t>
      </w:r>
    </w:p>
    <w:tbl>
      <w:tblPr>
        <w:tblW w:w="5000" w:type="pct"/>
        <w:tblLook w:val="04A0" w:firstRow="1" w:lastRow="0" w:firstColumn="1" w:lastColumn="0" w:noHBand="0" w:noVBand="1"/>
      </w:tblPr>
      <w:tblGrid>
        <w:gridCol w:w="6829"/>
        <w:gridCol w:w="1592"/>
        <w:gridCol w:w="1576"/>
      </w:tblGrid>
      <w:tr w:rsidR="001727FF" w:rsidRPr="00F346F3" w:rsidTr="000036F0">
        <w:trPr>
          <w:cantSplit/>
          <w:trHeight w:val="20"/>
        </w:trPr>
        <w:tc>
          <w:tcPr>
            <w:tcW w:w="3416" w:type="pct"/>
            <w:tcBorders>
              <w:top w:val="single" w:sz="4" w:space="0" w:color="auto"/>
              <w:bottom w:val="single" w:sz="4" w:space="0" w:color="auto"/>
            </w:tcBorders>
            <w:shd w:val="clear" w:color="auto" w:fill="auto"/>
            <w:vAlign w:val="center"/>
            <w:hideMark/>
          </w:tcPr>
          <w:p w:rsidR="001727FF" w:rsidRPr="00F346F3" w:rsidRDefault="001727FF"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96" w:type="pct"/>
            <w:tcBorders>
              <w:top w:val="single" w:sz="4" w:space="0" w:color="auto"/>
              <w:bottom w:val="single" w:sz="4" w:space="0" w:color="auto"/>
            </w:tcBorders>
            <w:shd w:val="clear" w:color="auto" w:fill="auto"/>
            <w:vAlign w:val="center"/>
            <w:hideMark/>
          </w:tcPr>
          <w:p w:rsidR="001727FF" w:rsidRPr="00F346F3" w:rsidRDefault="001727FF" w:rsidP="001727F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2011 рік</w:t>
            </w:r>
          </w:p>
        </w:tc>
        <w:tc>
          <w:tcPr>
            <w:tcW w:w="788" w:type="pct"/>
            <w:tcBorders>
              <w:top w:val="single" w:sz="4" w:space="0" w:color="auto"/>
              <w:bottom w:val="single" w:sz="4" w:space="0" w:color="auto"/>
            </w:tcBorders>
            <w:shd w:val="clear" w:color="auto" w:fill="auto"/>
            <w:vAlign w:val="center"/>
            <w:hideMark/>
          </w:tcPr>
          <w:p w:rsidR="001727FF" w:rsidRPr="00F346F3" w:rsidRDefault="001727FF" w:rsidP="001727FF">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2010 рік</w:t>
            </w:r>
          </w:p>
        </w:tc>
      </w:tr>
      <w:tr w:rsidR="001727FF" w:rsidRPr="00F346F3" w:rsidTr="000036F0">
        <w:trPr>
          <w:cantSplit/>
          <w:trHeight w:val="20"/>
        </w:trPr>
        <w:tc>
          <w:tcPr>
            <w:tcW w:w="3416" w:type="pct"/>
            <w:tcBorders>
              <w:top w:val="nil"/>
              <w:bottom w:val="single" w:sz="4" w:space="0" w:color="auto"/>
            </w:tcBorders>
            <w:shd w:val="clear" w:color="auto" w:fill="auto"/>
            <w:vAlign w:val="center"/>
            <w:hideMark/>
          </w:tcPr>
          <w:p w:rsidR="001727FF" w:rsidRPr="00F346F3" w:rsidRDefault="001727FF"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96" w:type="pct"/>
            <w:tcBorders>
              <w:top w:val="nil"/>
              <w:bottom w:val="single" w:sz="4" w:space="0" w:color="auto"/>
            </w:tcBorders>
            <w:shd w:val="clear" w:color="auto" w:fill="auto"/>
            <w:vAlign w:val="center"/>
            <w:hideMark/>
          </w:tcPr>
          <w:p w:rsidR="001727FF"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88" w:type="pct"/>
            <w:tcBorders>
              <w:top w:val="nil"/>
              <w:bottom w:val="single" w:sz="4" w:space="0" w:color="auto"/>
            </w:tcBorders>
            <w:shd w:val="clear" w:color="auto" w:fill="auto"/>
            <w:vAlign w:val="center"/>
            <w:hideMark/>
          </w:tcPr>
          <w:p w:rsidR="001727FF"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1727FF" w:rsidRPr="00F346F3" w:rsidTr="000036F0">
        <w:trPr>
          <w:cantSplit/>
          <w:trHeight w:val="20"/>
        </w:trPr>
        <w:tc>
          <w:tcPr>
            <w:tcW w:w="3416" w:type="pct"/>
            <w:tcBorders>
              <w:top w:val="nil"/>
              <w:bottom w:val="nil"/>
            </w:tcBorders>
            <w:shd w:val="clear" w:color="auto" w:fill="auto"/>
            <w:hideMark/>
          </w:tcPr>
          <w:p w:rsidR="001727FF" w:rsidRPr="00F346F3" w:rsidRDefault="001727FF" w:rsidP="000036F0">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АКТИВИ</w:t>
            </w:r>
          </w:p>
        </w:tc>
        <w:tc>
          <w:tcPr>
            <w:tcW w:w="796" w:type="pct"/>
            <w:tcBorders>
              <w:top w:val="nil"/>
              <w:bottom w:val="nil"/>
            </w:tcBorders>
            <w:shd w:val="clear" w:color="auto" w:fill="auto"/>
          </w:tcPr>
          <w:p w:rsidR="001727FF" w:rsidRPr="00F346F3" w:rsidRDefault="001727FF" w:rsidP="000036F0">
            <w:pPr>
              <w:rPr>
                <w:rFonts w:ascii="Times New Roman" w:eastAsia="Times New Roman" w:hAnsi="Times New Roman"/>
                <w:b/>
                <w:bCs/>
                <w:lang w:val="uk-UA" w:eastAsia="uk-UA"/>
              </w:rPr>
            </w:pPr>
          </w:p>
        </w:tc>
        <w:tc>
          <w:tcPr>
            <w:tcW w:w="788" w:type="pct"/>
            <w:tcBorders>
              <w:top w:val="nil"/>
              <w:bottom w:val="nil"/>
            </w:tcBorders>
            <w:shd w:val="clear" w:color="auto" w:fill="auto"/>
          </w:tcPr>
          <w:p w:rsidR="001727FF" w:rsidRPr="00F346F3" w:rsidRDefault="001727FF" w:rsidP="000036F0">
            <w:pPr>
              <w:rPr>
                <w:rFonts w:ascii="Times New Roman" w:eastAsia="Times New Roman" w:hAnsi="Times New Roman"/>
                <w:b/>
                <w:bCs/>
                <w:lang w:val="uk-UA" w:eastAsia="uk-UA"/>
              </w:rPr>
            </w:pP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Грошові кошти та залишки на рахунках в Національному банку України</w:t>
            </w:r>
          </w:p>
        </w:tc>
        <w:tc>
          <w:tcPr>
            <w:tcW w:w="796" w:type="pct"/>
            <w:tcBorders>
              <w:top w:val="nil"/>
              <w:bottom w:val="nil"/>
            </w:tcBorders>
            <w:shd w:val="clear" w:color="auto" w:fill="auto"/>
            <w:vAlign w:val="bottom"/>
            <w:hideMark/>
          </w:tcPr>
          <w:p w:rsidR="001727FF" w:rsidRPr="00F346F3" w:rsidRDefault="001727FF" w:rsidP="001727FF">
            <w:pPr>
              <w:jc w:val="right"/>
              <w:rPr>
                <w:rFonts w:ascii="Times New Roman" w:hAnsi="Times New Roman"/>
                <w:lang w:val="uk-UA"/>
              </w:rPr>
            </w:pPr>
            <w:r w:rsidRPr="00F346F3">
              <w:rPr>
                <w:rFonts w:ascii="Times New Roman" w:hAnsi="Times New Roman"/>
                <w:lang w:val="uk-UA"/>
              </w:rPr>
              <w:t>81 909</w:t>
            </w:r>
          </w:p>
        </w:tc>
        <w:tc>
          <w:tcPr>
            <w:tcW w:w="788" w:type="pct"/>
            <w:tcBorders>
              <w:top w:val="nil"/>
              <w:bottom w:val="nil"/>
            </w:tcBorders>
            <w:shd w:val="clear" w:color="auto" w:fill="auto"/>
            <w:vAlign w:val="bottom"/>
            <w:hideMark/>
          </w:tcPr>
          <w:p w:rsidR="001727FF" w:rsidRPr="00F346F3" w:rsidRDefault="001727FF" w:rsidP="001727FF">
            <w:pPr>
              <w:jc w:val="right"/>
              <w:rPr>
                <w:rFonts w:ascii="Times New Roman" w:hAnsi="Times New Roman"/>
                <w:lang w:val="uk-UA"/>
              </w:rPr>
            </w:pPr>
            <w:r w:rsidRPr="00F346F3">
              <w:rPr>
                <w:rFonts w:ascii="Times New Roman" w:hAnsi="Times New Roman"/>
                <w:lang w:val="uk-UA"/>
              </w:rPr>
              <w:t>89 503</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Заборгованість інших банків</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966 774</w:t>
            </w:r>
          </w:p>
        </w:tc>
        <w:tc>
          <w:tcPr>
            <w:tcW w:w="788" w:type="pct"/>
            <w:tcBorders>
              <w:top w:val="nil"/>
              <w:bottom w:val="nil"/>
            </w:tcBorders>
            <w:shd w:val="clear" w:color="auto" w:fill="auto"/>
            <w:vAlign w:val="bottom"/>
            <w:hideMark/>
          </w:tcPr>
          <w:p w:rsidR="001727FF" w:rsidRPr="00F346F3" w:rsidRDefault="001727FF" w:rsidP="001727FF">
            <w:pPr>
              <w:jc w:val="right"/>
              <w:rPr>
                <w:rFonts w:ascii="Times New Roman" w:hAnsi="Times New Roman"/>
                <w:lang w:val="uk-UA"/>
              </w:rPr>
            </w:pPr>
            <w:r w:rsidRPr="00F346F3">
              <w:rPr>
                <w:rFonts w:ascii="Times New Roman" w:hAnsi="Times New Roman"/>
                <w:lang w:val="uk-UA"/>
              </w:rPr>
              <w:t>605 360</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Кредити та аванси клієнтам</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872 259</w:t>
            </w:r>
          </w:p>
        </w:tc>
        <w:tc>
          <w:tcPr>
            <w:tcW w:w="788" w:type="pct"/>
            <w:tcBorders>
              <w:top w:val="nil"/>
              <w:bottom w:val="nil"/>
            </w:tcBorders>
            <w:shd w:val="clear" w:color="auto" w:fill="auto"/>
            <w:vAlign w:val="bottom"/>
            <w:hideMark/>
          </w:tcPr>
          <w:p w:rsidR="001727FF" w:rsidRPr="00F346F3" w:rsidRDefault="001727FF" w:rsidP="001727FF">
            <w:pPr>
              <w:jc w:val="right"/>
              <w:rPr>
                <w:rFonts w:ascii="Times New Roman" w:hAnsi="Times New Roman"/>
                <w:lang w:val="uk-UA"/>
              </w:rPr>
            </w:pPr>
            <w:r w:rsidRPr="00F346F3">
              <w:rPr>
                <w:rFonts w:ascii="Times New Roman" w:hAnsi="Times New Roman"/>
                <w:lang w:val="uk-UA"/>
              </w:rPr>
              <w:t>746 604</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Цінні папери, наявні для продажу</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146 907</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153 700</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Інвестиційна нерухомість</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6 231</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8 698</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Нематеріальні активи</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4 756</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1 332</w:t>
            </w:r>
          </w:p>
        </w:tc>
      </w:tr>
      <w:tr w:rsidR="001727FF" w:rsidRPr="00F346F3" w:rsidTr="000036F0">
        <w:trPr>
          <w:cantSplit/>
          <w:trHeight w:val="20"/>
        </w:trPr>
        <w:tc>
          <w:tcPr>
            <w:tcW w:w="3416" w:type="pct"/>
            <w:tcBorders>
              <w:top w:val="nil"/>
              <w:bottom w:val="nil"/>
            </w:tcBorders>
            <w:shd w:val="clear" w:color="auto" w:fill="auto"/>
            <w:vAlign w:val="bottom"/>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Основні засоби</w:t>
            </w:r>
          </w:p>
        </w:tc>
        <w:tc>
          <w:tcPr>
            <w:tcW w:w="796" w:type="pct"/>
            <w:tcBorders>
              <w:top w:val="nil"/>
              <w:bottom w:val="nil"/>
            </w:tcBorders>
            <w:shd w:val="clear" w:color="auto" w:fill="auto"/>
            <w:vAlign w:val="bottom"/>
          </w:tcPr>
          <w:p w:rsidR="001727FF" w:rsidRPr="00F346F3" w:rsidRDefault="001727FF" w:rsidP="000036F0">
            <w:pPr>
              <w:jc w:val="right"/>
              <w:rPr>
                <w:rFonts w:ascii="Times New Roman" w:hAnsi="Times New Roman"/>
                <w:lang w:val="uk-UA"/>
              </w:rPr>
            </w:pPr>
            <w:r w:rsidRPr="00F346F3">
              <w:rPr>
                <w:rFonts w:ascii="Times New Roman" w:hAnsi="Times New Roman"/>
                <w:lang w:val="uk-UA"/>
              </w:rPr>
              <w:t>71 621</w:t>
            </w:r>
          </w:p>
        </w:tc>
        <w:tc>
          <w:tcPr>
            <w:tcW w:w="788" w:type="pct"/>
            <w:tcBorders>
              <w:top w:val="nil"/>
              <w:bottom w:val="nil"/>
            </w:tcBorders>
            <w:shd w:val="clear" w:color="auto" w:fill="auto"/>
            <w:vAlign w:val="bottom"/>
          </w:tcPr>
          <w:p w:rsidR="001727FF" w:rsidRPr="00F346F3" w:rsidRDefault="001727FF" w:rsidP="000036F0">
            <w:pPr>
              <w:jc w:val="right"/>
              <w:rPr>
                <w:rFonts w:ascii="Times New Roman" w:hAnsi="Times New Roman"/>
                <w:lang w:val="uk-UA"/>
              </w:rPr>
            </w:pPr>
            <w:r w:rsidRPr="00F346F3">
              <w:rPr>
                <w:rFonts w:ascii="Times New Roman" w:hAnsi="Times New Roman"/>
                <w:lang w:val="uk-UA"/>
              </w:rPr>
              <w:t>66 876</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Активи, утримувані для продажу</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142 975</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78 577</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Поточні податкові активи</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615</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Відстрочені податкові активи</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587</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Інші фінансові активи</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101 457</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101 534</w:t>
            </w:r>
          </w:p>
        </w:tc>
      </w:tr>
      <w:tr w:rsidR="001727FF" w:rsidRPr="00F346F3" w:rsidTr="00030400">
        <w:trPr>
          <w:cantSplit/>
          <w:trHeight w:val="20"/>
        </w:trPr>
        <w:tc>
          <w:tcPr>
            <w:tcW w:w="3416" w:type="pct"/>
            <w:tcBorders>
              <w:top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 xml:space="preserve">Інші активи </w:t>
            </w:r>
          </w:p>
        </w:tc>
        <w:tc>
          <w:tcPr>
            <w:tcW w:w="796" w:type="pct"/>
            <w:tcBorders>
              <w:top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4 209</w:t>
            </w:r>
          </w:p>
        </w:tc>
        <w:tc>
          <w:tcPr>
            <w:tcW w:w="788" w:type="pct"/>
            <w:tcBorders>
              <w:top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2 048</w:t>
            </w:r>
          </w:p>
        </w:tc>
      </w:tr>
      <w:tr w:rsidR="001727FF" w:rsidRPr="00F346F3" w:rsidTr="00030400">
        <w:trPr>
          <w:cantSplit/>
          <w:trHeight w:val="20"/>
        </w:trPr>
        <w:tc>
          <w:tcPr>
            <w:tcW w:w="3416" w:type="pct"/>
            <w:tcBorders>
              <w:top w:val="nil"/>
              <w:bottom w:val="single" w:sz="4" w:space="0" w:color="auto"/>
            </w:tcBorders>
            <w:shd w:val="clear" w:color="auto" w:fill="auto"/>
            <w:hideMark/>
          </w:tcPr>
          <w:p w:rsidR="001727FF" w:rsidRPr="00F346F3" w:rsidRDefault="001727FF" w:rsidP="000036F0">
            <w:pPr>
              <w:rPr>
                <w:rFonts w:ascii="Times New Roman" w:hAnsi="Times New Roman"/>
                <w:b/>
                <w:bCs/>
                <w:highlight w:val="yellow"/>
                <w:lang w:val="uk-UA"/>
              </w:rPr>
            </w:pPr>
            <w:r w:rsidRPr="00F346F3">
              <w:rPr>
                <w:rFonts w:ascii="Times New Roman" w:hAnsi="Times New Roman"/>
                <w:b/>
                <w:bCs/>
                <w:lang w:val="uk-UA"/>
              </w:rPr>
              <w:t>Усього активів</w:t>
            </w:r>
          </w:p>
        </w:tc>
        <w:tc>
          <w:tcPr>
            <w:tcW w:w="796" w:type="pct"/>
            <w:tcBorders>
              <w:top w:val="nil"/>
              <w:bottom w:val="single" w:sz="4" w:space="0" w:color="auto"/>
            </w:tcBorders>
            <w:shd w:val="clear" w:color="auto" w:fill="auto"/>
            <w:vAlign w:val="bottom"/>
            <w:hideMark/>
          </w:tcPr>
          <w:p w:rsidR="001727FF" w:rsidRPr="00F346F3" w:rsidRDefault="001727FF" w:rsidP="000036F0">
            <w:pPr>
              <w:jc w:val="right"/>
              <w:rPr>
                <w:rFonts w:ascii="Arial" w:hAnsi="Arial" w:cs="Arial"/>
                <w:b/>
                <w:bCs/>
                <w:sz w:val="18"/>
                <w:szCs w:val="18"/>
                <w:lang w:val="uk-UA"/>
              </w:rPr>
            </w:pPr>
            <w:r w:rsidRPr="00F346F3">
              <w:rPr>
                <w:rFonts w:ascii="Arial" w:hAnsi="Arial" w:cs="Arial"/>
                <w:b/>
                <w:bCs/>
                <w:sz w:val="18"/>
                <w:szCs w:val="18"/>
                <w:lang w:val="uk-UA"/>
              </w:rPr>
              <w:t>2 399 685</w:t>
            </w:r>
          </w:p>
        </w:tc>
        <w:tc>
          <w:tcPr>
            <w:tcW w:w="788" w:type="pct"/>
            <w:tcBorders>
              <w:top w:val="nil"/>
              <w:bottom w:val="single" w:sz="4" w:space="0" w:color="auto"/>
            </w:tcBorders>
            <w:shd w:val="clear" w:color="auto" w:fill="auto"/>
            <w:vAlign w:val="bottom"/>
            <w:hideMark/>
          </w:tcPr>
          <w:p w:rsidR="001727FF" w:rsidRPr="00F346F3" w:rsidRDefault="001727FF" w:rsidP="000036F0">
            <w:pPr>
              <w:jc w:val="right"/>
              <w:rPr>
                <w:rFonts w:ascii="Arial" w:hAnsi="Arial" w:cs="Arial"/>
                <w:b/>
                <w:bCs/>
                <w:sz w:val="18"/>
                <w:szCs w:val="18"/>
                <w:lang w:val="uk-UA"/>
              </w:rPr>
            </w:pPr>
            <w:r w:rsidRPr="00F346F3">
              <w:rPr>
                <w:rFonts w:ascii="Arial" w:hAnsi="Arial" w:cs="Arial"/>
                <w:b/>
                <w:bCs/>
                <w:sz w:val="18"/>
                <w:szCs w:val="18"/>
                <w:lang w:val="uk-UA"/>
              </w:rPr>
              <w:t>1 854 847</w:t>
            </w:r>
          </w:p>
        </w:tc>
      </w:tr>
      <w:tr w:rsidR="001727FF" w:rsidRPr="00F346F3" w:rsidTr="00030400">
        <w:trPr>
          <w:cantSplit/>
          <w:trHeight w:val="20"/>
        </w:trPr>
        <w:tc>
          <w:tcPr>
            <w:tcW w:w="3416" w:type="pct"/>
            <w:tcBorders>
              <w:top w:val="single" w:sz="4" w:space="0" w:color="auto"/>
              <w:bottom w:val="nil"/>
            </w:tcBorders>
            <w:shd w:val="clear" w:color="auto" w:fill="auto"/>
            <w:hideMark/>
          </w:tcPr>
          <w:p w:rsidR="001727FF" w:rsidRPr="00F346F3" w:rsidRDefault="001727FF" w:rsidP="000036F0">
            <w:pPr>
              <w:rPr>
                <w:rFonts w:ascii="Times New Roman" w:eastAsia="Times New Roman" w:hAnsi="Times New Roman"/>
                <w:b/>
                <w:bCs/>
                <w:lang w:val="uk-UA" w:eastAsia="uk-UA"/>
              </w:rPr>
            </w:pPr>
            <w:r w:rsidRPr="00F346F3">
              <w:rPr>
                <w:rFonts w:ascii="Times New Roman" w:eastAsia="Times New Roman" w:hAnsi="Times New Roman"/>
                <w:b/>
                <w:bCs/>
                <w:lang w:val="uk-UA" w:eastAsia="uk-UA"/>
              </w:rPr>
              <w:t>ЗОБОВ'ЯЗАННЯ</w:t>
            </w:r>
          </w:p>
        </w:tc>
        <w:tc>
          <w:tcPr>
            <w:tcW w:w="796" w:type="pct"/>
            <w:tcBorders>
              <w:top w:val="single" w:sz="4" w:space="0" w:color="auto"/>
              <w:bottom w:val="nil"/>
            </w:tcBorders>
            <w:shd w:val="clear" w:color="auto" w:fill="auto"/>
            <w:hideMark/>
          </w:tcPr>
          <w:p w:rsidR="001727FF" w:rsidRPr="00F346F3" w:rsidRDefault="001727FF" w:rsidP="000036F0">
            <w:pPr>
              <w:jc w:val="center"/>
              <w:rPr>
                <w:rFonts w:ascii="Times New Roman" w:hAnsi="Times New Roman"/>
                <w:highlight w:val="yellow"/>
                <w:lang w:val="uk-UA"/>
              </w:rPr>
            </w:pPr>
          </w:p>
        </w:tc>
        <w:tc>
          <w:tcPr>
            <w:tcW w:w="788" w:type="pct"/>
            <w:tcBorders>
              <w:top w:val="single" w:sz="4" w:space="0" w:color="auto"/>
              <w:bottom w:val="nil"/>
            </w:tcBorders>
            <w:shd w:val="clear" w:color="auto" w:fill="auto"/>
            <w:hideMark/>
          </w:tcPr>
          <w:p w:rsidR="001727FF" w:rsidRPr="00F346F3" w:rsidRDefault="001727FF" w:rsidP="000036F0">
            <w:pPr>
              <w:jc w:val="center"/>
              <w:rPr>
                <w:rFonts w:ascii="Times New Roman" w:hAnsi="Times New Roman"/>
                <w:highlight w:val="yellow"/>
                <w:lang w:val="uk-UA"/>
              </w:rPr>
            </w:pP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Заборгованість перед іншими банками</w:t>
            </w:r>
          </w:p>
        </w:tc>
        <w:tc>
          <w:tcPr>
            <w:tcW w:w="796"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380 </w:t>
            </w:r>
            <w:r w:rsidR="001727FF" w:rsidRPr="00F346F3">
              <w:rPr>
                <w:rFonts w:ascii="Times New Roman" w:hAnsi="Times New Roman"/>
                <w:lang w:val="uk-UA"/>
              </w:rPr>
              <w:t>101</w:t>
            </w:r>
          </w:p>
        </w:tc>
        <w:tc>
          <w:tcPr>
            <w:tcW w:w="788"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274 </w:t>
            </w:r>
            <w:r w:rsidR="001727FF" w:rsidRPr="00F346F3">
              <w:rPr>
                <w:rFonts w:ascii="Times New Roman" w:hAnsi="Times New Roman"/>
                <w:lang w:val="uk-UA"/>
              </w:rPr>
              <w:t>890</w:t>
            </w:r>
          </w:p>
        </w:tc>
      </w:tr>
      <w:tr w:rsidR="001727FF" w:rsidRPr="00F346F3" w:rsidTr="000036F0">
        <w:trPr>
          <w:cantSplit/>
          <w:trHeight w:val="20"/>
        </w:trPr>
        <w:tc>
          <w:tcPr>
            <w:tcW w:w="3416" w:type="pct"/>
            <w:tcBorders>
              <w:top w:val="nil"/>
              <w:bottom w:val="nil"/>
            </w:tcBorders>
            <w:shd w:val="clear" w:color="auto" w:fill="auto"/>
            <w:vAlign w:val="bottom"/>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Заборгованість перед клієнтами</w:t>
            </w:r>
          </w:p>
        </w:tc>
        <w:tc>
          <w:tcPr>
            <w:tcW w:w="796" w:type="pct"/>
            <w:tcBorders>
              <w:top w:val="nil"/>
              <w:bottom w:val="nil"/>
            </w:tcBorders>
            <w:shd w:val="clear" w:color="auto" w:fill="auto"/>
            <w:vAlign w:val="bottom"/>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1 702 </w:t>
            </w:r>
            <w:r w:rsidR="001727FF" w:rsidRPr="00F346F3">
              <w:rPr>
                <w:rFonts w:ascii="Times New Roman" w:hAnsi="Times New Roman"/>
                <w:lang w:val="uk-UA"/>
              </w:rPr>
              <w:t>445</w:t>
            </w:r>
          </w:p>
        </w:tc>
        <w:tc>
          <w:tcPr>
            <w:tcW w:w="788" w:type="pct"/>
            <w:tcBorders>
              <w:top w:val="nil"/>
              <w:bottom w:val="nil"/>
            </w:tcBorders>
            <w:shd w:val="clear" w:color="auto" w:fill="auto"/>
            <w:vAlign w:val="bottom"/>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1 338 </w:t>
            </w:r>
            <w:r w:rsidR="001727FF" w:rsidRPr="00F346F3">
              <w:rPr>
                <w:rFonts w:ascii="Times New Roman" w:hAnsi="Times New Roman"/>
                <w:lang w:val="uk-UA"/>
              </w:rPr>
              <w:t>204</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Боргові цінні папери, емітовані Банком</w:t>
            </w:r>
          </w:p>
        </w:tc>
        <w:tc>
          <w:tcPr>
            <w:tcW w:w="796"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42 </w:t>
            </w:r>
            <w:r w:rsidR="001727FF" w:rsidRPr="00F346F3">
              <w:rPr>
                <w:rFonts w:ascii="Times New Roman" w:hAnsi="Times New Roman"/>
                <w:lang w:val="uk-UA"/>
              </w:rPr>
              <w:t>036</w:t>
            </w:r>
          </w:p>
        </w:tc>
        <w:tc>
          <w:tcPr>
            <w:tcW w:w="788"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48 </w:t>
            </w:r>
            <w:r w:rsidR="001727FF" w:rsidRPr="00F346F3">
              <w:rPr>
                <w:rFonts w:ascii="Times New Roman" w:hAnsi="Times New Roman"/>
                <w:lang w:val="uk-UA"/>
              </w:rPr>
              <w:t>087</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Поточні податкові зобов’язання</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326</w:t>
            </w:r>
          </w:p>
        </w:tc>
        <w:tc>
          <w:tcPr>
            <w:tcW w:w="788"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Відстрочені податкові зобов’язання</w:t>
            </w:r>
          </w:p>
        </w:tc>
        <w:tc>
          <w:tcPr>
            <w:tcW w:w="796" w:type="pct"/>
            <w:tcBorders>
              <w:top w:val="nil"/>
              <w:bottom w:val="nil"/>
            </w:tcBorders>
            <w:shd w:val="clear" w:color="auto" w:fill="auto"/>
            <w:vAlign w:val="bottom"/>
            <w:hideMark/>
          </w:tcPr>
          <w:p w:rsidR="001727FF" w:rsidRPr="00F346F3" w:rsidRDefault="001727FF" w:rsidP="000036F0">
            <w:pPr>
              <w:jc w:val="right"/>
              <w:rPr>
                <w:rFonts w:ascii="Times New Roman" w:hAnsi="Times New Roman"/>
                <w:lang w:val="uk-UA"/>
              </w:rPr>
            </w:pPr>
            <w:r w:rsidRPr="00F346F3">
              <w:rPr>
                <w:rFonts w:ascii="Times New Roman" w:hAnsi="Times New Roman"/>
                <w:lang w:val="uk-UA"/>
              </w:rPr>
              <w:t>-</w:t>
            </w:r>
          </w:p>
        </w:tc>
        <w:tc>
          <w:tcPr>
            <w:tcW w:w="788"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2 </w:t>
            </w:r>
            <w:r w:rsidR="001727FF" w:rsidRPr="00F346F3">
              <w:rPr>
                <w:rFonts w:ascii="Times New Roman" w:hAnsi="Times New Roman"/>
                <w:lang w:val="uk-UA"/>
              </w:rPr>
              <w:t>552</w:t>
            </w:r>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Субординований борг</w:t>
            </w:r>
          </w:p>
        </w:tc>
        <w:tc>
          <w:tcPr>
            <w:tcW w:w="796"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55 </w:t>
            </w:r>
            <w:r w:rsidR="001727FF" w:rsidRPr="00F346F3">
              <w:rPr>
                <w:rFonts w:ascii="Times New Roman" w:hAnsi="Times New Roman"/>
                <w:lang w:val="uk-UA"/>
              </w:rPr>
              <w:t>234</w:t>
            </w:r>
          </w:p>
        </w:tc>
        <w:tc>
          <w:tcPr>
            <w:tcW w:w="788"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bookmarkStart w:id="165" w:name="_Toc298862362"/>
            <w:r w:rsidRPr="00F346F3">
              <w:rPr>
                <w:rFonts w:ascii="Times New Roman" w:hAnsi="Times New Roman"/>
                <w:lang w:val="uk-UA"/>
              </w:rPr>
              <w:t xml:space="preserve">10 </w:t>
            </w:r>
            <w:r w:rsidR="001727FF" w:rsidRPr="00F346F3">
              <w:rPr>
                <w:rFonts w:ascii="Times New Roman" w:hAnsi="Times New Roman"/>
                <w:lang w:val="uk-UA"/>
              </w:rPr>
              <w:t>042</w:t>
            </w:r>
            <w:bookmarkEnd w:id="165"/>
          </w:p>
        </w:tc>
      </w:tr>
      <w:tr w:rsidR="001727FF" w:rsidRPr="00F346F3" w:rsidTr="000036F0">
        <w:trPr>
          <w:cantSplit/>
          <w:trHeight w:val="20"/>
        </w:trPr>
        <w:tc>
          <w:tcPr>
            <w:tcW w:w="3416" w:type="pct"/>
            <w:tcBorders>
              <w:top w:val="nil"/>
              <w:bottom w:val="nil"/>
            </w:tcBorders>
            <w:shd w:val="clear" w:color="auto" w:fill="auto"/>
            <w:vAlign w:val="bottom"/>
            <w:hideMark/>
          </w:tcPr>
          <w:p w:rsidR="001727FF" w:rsidRPr="00F346F3" w:rsidRDefault="001727FF"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 xml:space="preserve">Інші зобов'язання </w:t>
            </w:r>
          </w:p>
        </w:tc>
        <w:tc>
          <w:tcPr>
            <w:tcW w:w="796"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3 </w:t>
            </w:r>
            <w:r w:rsidR="001727FF" w:rsidRPr="00F346F3">
              <w:rPr>
                <w:rFonts w:ascii="Times New Roman" w:hAnsi="Times New Roman"/>
                <w:lang w:val="uk-UA"/>
              </w:rPr>
              <w:t>447</w:t>
            </w:r>
          </w:p>
        </w:tc>
        <w:tc>
          <w:tcPr>
            <w:tcW w:w="788" w:type="pct"/>
            <w:tcBorders>
              <w:top w:val="nil"/>
              <w:bottom w:val="nil"/>
            </w:tcBorders>
            <w:shd w:val="clear" w:color="auto" w:fill="auto"/>
            <w:vAlign w:val="bottom"/>
            <w:hideMark/>
          </w:tcPr>
          <w:p w:rsidR="001727FF" w:rsidRPr="00F346F3" w:rsidRDefault="0005693D" w:rsidP="000036F0">
            <w:pPr>
              <w:jc w:val="right"/>
              <w:rPr>
                <w:rFonts w:ascii="Times New Roman" w:hAnsi="Times New Roman"/>
                <w:lang w:val="uk-UA"/>
              </w:rPr>
            </w:pPr>
            <w:r w:rsidRPr="00F346F3">
              <w:rPr>
                <w:rFonts w:ascii="Times New Roman" w:hAnsi="Times New Roman"/>
                <w:lang w:val="uk-UA"/>
              </w:rPr>
              <w:t xml:space="preserve">2 </w:t>
            </w:r>
            <w:r w:rsidR="001727FF" w:rsidRPr="00F346F3">
              <w:rPr>
                <w:rFonts w:ascii="Times New Roman" w:hAnsi="Times New Roman"/>
                <w:lang w:val="uk-UA"/>
              </w:rPr>
              <w:t>073</w:t>
            </w:r>
          </w:p>
        </w:tc>
      </w:tr>
      <w:tr w:rsidR="001727FF" w:rsidRPr="00F346F3" w:rsidTr="000036F0">
        <w:trPr>
          <w:cantSplit/>
          <w:trHeight w:val="20"/>
        </w:trPr>
        <w:tc>
          <w:tcPr>
            <w:tcW w:w="3416" w:type="pct"/>
            <w:tcBorders>
              <w:top w:val="nil"/>
              <w:bottom w:val="single" w:sz="4" w:space="0" w:color="auto"/>
            </w:tcBorders>
            <w:shd w:val="clear" w:color="auto" w:fill="auto"/>
            <w:hideMark/>
          </w:tcPr>
          <w:p w:rsidR="001727FF" w:rsidRPr="00F346F3" w:rsidRDefault="001727FF" w:rsidP="000036F0">
            <w:pPr>
              <w:rPr>
                <w:rFonts w:ascii="Times New Roman" w:hAnsi="Times New Roman"/>
                <w:b/>
                <w:bCs/>
                <w:lang w:val="uk-UA"/>
              </w:rPr>
            </w:pPr>
            <w:r w:rsidRPr="00F346F3">
              <w:rPr>
                <w:rFonts w:ascii="Times New Roman" w:hAnsi="Times New Roman"/>
                <w:b/>
                <w:bCs/>
                <w:lang w:val="uk-UA"/>
              </w:rPr>
              <w:t>Усього зобов'язань</w:t>
            </w:r>
          </w:p>
        </w:tc>
        <w:tc>
          <w:tcPr>
            <w:tcW w:w="796" w:type="pct"/>
            <w:tcBorders>
              <w:top w:val="nil"/>
              <w:bottom w:val="single" w:sz="4" w:space="0" w:color="auto"/>
            </w:tcBorders>
            <w:shd w:val="clear" w:color="auto" w:fill="auto"/>
            <w:vAlign w:val="bottom"/>
            <w:hideMark/>
          </w:tcPr>
          <w:p w:rsidR="001727FF"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 xml:space="preserve">2 183 </w:t>
            </w:r>
            <w:r w:rsidR="001727FF" w:rsidRPr="00F346F3">
              <w:rPr>
                <w:rFonts w:ascii="Arial" w:hAnsi="Arial" w:cs="Arial"/>
                <w:b/>
                <w:bCs/>
                <w:sz w:val="18"/>
                <w:szCs w:val="18"/>
                <w:lang w:val="uk-UA"/>
              </w:rPr>
              <w:t>589</w:t>
            </w:r>
          </w:p>
        </w:tc>
        <w:tc>
          <w:tcPr>
            <w:tcW w:w="788" w:type="pct"/>
            <w:tcBorders>
              <w:top w:val="nil"/>
              <w:bottom w:val="single" w:sz="4" w:space="0" w:color="auto"/>
            </w:tcBorders>
            <w:shd w:val="clear" w:color="auto" w:fill="auto"/>
            <w:vAlign w:val="bottom"/>
            <w:hideMark/>
          </w:tcPr>
          <w:p w:rsidR="001727FF"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 xml:space="preserve">1 675 </w:t>
            </w:r>
            <w:r w:rsidR="001727FF" w:rsidRPr="00F346F3">
              <w:rPr>
                <w:rFonts w:ascii="Arial" w:hAnsi="Arial" w:cs="Arial"/>
                <w:b/>
                <w:bCs/>
                <w:sz w:val="18"/>
                <w:szCs w:val="18"/>
                <w:lang w:val="uk-UA"/>
              </w:rPr>
              <w:t>848</w:t>
            </w:r>
          </w:p>
        </w:tc>
      </w:tr>
      <w:tr w:rsidR="001727FF" w:rsidRPr="00F346F3" w:rsidTr="000036F0">
        <w:trPr>
          <w:cantSplit/>
          <w:trHeight w:val="20"/>
        </w:trPr>
        <w:tc>
          <w:tcPr>
            <w:tcW w:w="3416" w:type="pct"/>
            <w:tcBorders>
              <w:top w:val="nil"/>
              <w:bottom w:val="nil"/>
            </w:tcBorders>
            <w:shd w:val="clear" w:color="auto" w:fill="auto"/>
            <w:hideMark/>
          </w:tcPr>
          <w:p w:rsidR="001727FF" w:rsidRPr="00F346F3" w:rsidRDefault="001727FF" w:rsidP="000036F0">
            <w:pPr>
              <w:rPr>
                <w:rFonts w:ascii="Times New Roman" w:hAnsi="Times New Roman"/>
                <w:b/>
                <w:bCs/>
                <w:highlight w:val="yellow"/>
                <w:lang w:val="uk-UA"/>
              </w:rPr>
            </w:pPr>
            <w:r w:rsidRPr="00F346F3">
              <w:rPr>
                <w:rFonts w:ascii="Times New Roman" w:hAnsi="Times New Roman"/>
                <w:b/>
                <w:bCs/>
                <w:lang w:val="uk-UA"/>
              </w:rPr>
              <w:t>ВЛАСНИЙ КАПІТАЛ</w:t>
            </w:r>
          </w:p>
        </w:tc>
        <w:tc>
          <w:tcPr>
            <w:tcW w:w="796" w:type="pct"/>
            <w:tcBorders>
              <w:top w:val="nil"/>
              <w:bottom w:val="nil"/>
            </w:tcBorders>
            <w:shd w:val="clear" w:color="auto" w:fill="auto"/>
          </w:tcPr>
          <w:p w:rsidR="001727FF" w:rsidRPr="00F346F3" w:rsidRDefault="001727FF" w:rsidP="000036F0">
            <w:pPr>
              <w:rPr>
                <w:rFonts w:ascii="Times New Roman" w:hAnsi="Times New Roman"/>
                <w:b/>
                <w:bCs/>
                <w:highlight w:val="yellow"/>
                <w:lang w:val="uk-UA"/>
              </w:rPr>
            </w:pPr>
          </w:p>
        </w:tc>
        <w:tc>
          <w:tcPr>
            <w:tcW w:w="788" w:type="pct"/>
            <w:tcBorders>
              <w:top w:val="nil"/>
              <w:bottom w:val="nil"/>
            </w:tcBorders>
            <w:shd w:val="clear" w:color="auto" w:fill="auto"/>
          </w:tcPr>
          <w:p w:rsidR="001727FF" w:rsidRPr="00F346F3" w:rsidRDefault="001727FF" w:rsidP="000036F0">
            <w:pPr>
              <w:rPr>
                <w:rFonts w:ascii="Times New Roman" w:hAnsi="Times New Roman"/>
                <w:b/>
                <w:bCs/>
                <w:highlight w:val="yellow"/>
                <w:lang w:val="uk-UA"/>
              </w:rPr>
            </w:pPr>
          </w:p>
        </w:tc>
      </w:tr>
      <w:tr w:rsidR="0005693D" w:rsidRPr="00F346F3" w:rsidTr="000036F0">
        <w:trPr>
          <w:cantSplit/>
          <w:trHeight w:val="20"/>
        </w:trPr>
        <w:tc>
          <w:tcPr>
            <w:tcW w:w="3416" w:type="pct"/>
            <w:tcBorders>
              <w:top w:val="nil"/>
              <w:bottom w:val="nil"/>
            </w:tcBorders>
            <w:shd w:val="clear" w:color="auto" w:fill="auto"/>
            <w:vAlign w:val="bottom"/>
            <w:hideMark/>
          </w:tcPr>
          <w:p w:rsidR="0005693D" w:rsidRPr="00F346F3" w:rsidRDefault="0005693D"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Акціонерний капітал</w:t>
            </w:r>
          </w:p>
        </w:tc>
        <w:tc>
          <w:tcPr>
            <w:tcW w:w="796"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169 295</w:t>
            </w:r>
          </w:p>
        </w:tc>
        <w:tc>
          <w:tcPr>
            <w:tcW w:w="788"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169 295</w:t>
            </w:r>
          </w:p>
        </w:tc>
      </w:tr>
      <w:tr w:rsidR="0005693D" w:rsidRPr="00F346F3" w:rsidTr="000036F0">
        <w:trPr>
          <w:cantSplit/>
          <w:trHeight w:val="20"/>
        </w:trPr>
        <w:tc>
          <w:tcPr>
            <w:tcW w:w="3416" w:type="pct"/>
            <w:tcBorders>
              <w:top w:val="nil"/>
              <w:bottom w:val="nil"/>
            </w:tcBorders>
            <w:shd w:val="clear" w:color="auto" w:fill="auto"/>
            <w:vAlign w:val="bottom"/>
            <w:hideMark/>
          </w:tcPr>
          <w:p w:rsidR="0005693D" w:rsidRPr="00F346F3" w:rsidRDefault="0005693D"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Резерв переоцінки</w:t>
            </w:r>
          </w:p>
        </w:tc>
        <w:tc>
          <w:tcPr>
            <w:tcW w:w="796"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19 215</w:t>
            </w:r>
          </w:p>
        </w:tc>
        <w:tc>
          <w:tcPr>
            <w:tcW w:w="788"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17 229</w:t>
            </w:r>
          </w:p>
        </w:tc>
      </w:tr>
      <w:tr w:rsidR="0005693D" w:rsidRPr="00F346F3" w:rsidTr="000036F0">
        <w:trPr>
          <w:cantSplit/>
          <w:trHeight w:val="20"/>
        </w:trPr>
        <w:tc>
          <w:tcPr>
            <w:tcW w:w="3416" w:type="pct"/>
            <w:tcBorders>
              <w:top w:val="nil"/>
              <w:bottom w:val="nil"/>
            </w:tcBorders>
            <w:shd w:val="clear" w:color="auto" w:fill="auto"/>
            <w:vAlign w:val="bottom"/>
            <w:hideMark/>
          </w:tcPr>
          <w:p w:rsidR="0005693D" w:rsidRPr="00F346F3" w:rsidRDefault="0005693D" w:rsidP="000036F0">
            <w:pPr>
              <w:rPr>
                <w:rFonts w:ascii="Times New Roman" w:eastAsia="Times New Roman" w:hAnsi="Times New Roman"/>
                <w:lang w:val="uk-UA" w:eastAsia="uk-UA"/>
              </w:rPr>
            </w:pPr>
            <w:r w:rsidRPr="00F346F3">
              <w:rPr>
                <w:rFonts w:ascii="Times New Roman" w:eastAsia="Times New Roman" w:hAnsi="Times New Roman"/>
                <w:lang w:val="uk-UA" w:eastAsia="uk-UA"/>
              </w:rPr>
              <w:t xml:space="preserve">Накопичений прибуток/(збиток) </w:t>
            </w:r>
          </w:p>
        </w:tc>
        <w:tc>
          <w:tcPr>
            <w:tcW w:w="796"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27 586</w:t>
            </w:r>
          </w:p>
        </w:tc>
        <w:tc>
          <w:tcPr>
            <w:tcW w:w="788" w:type="pct"/>
            <w:tcBorders>
              <w:top w:val="nil"/>
              <w:bottom w:val="nil"/>
            </w:tcBorders>
            <w:shd w:val="clear" w:color="auto" w:fill="auto"/>
            <w:vAlign w:val="bottom"/>
            <w:hideMark/>
          </w:tcPr>
          <w:p w:rsidR="0005693D" w:rsidRPr="00F346F3" w:rsidRDefault="0005693D" w:rsidP="000036F0">
            <w:pPr>
              <w:jc w:val="right"/>
              <w:rPr>
                <w:rFonts w:ascii="Times New Roman" w:hAnsi="Times New Roman"/>
                <w:lang w:val="uk-UA"/>
              </w:rPr>
            </w:pPr>
            <w:r w:rsidRPr="00F346F3">
              <w:rPr>
                <w:rFonts w:ascii="Times New Roman" w:hAnsi="Times New Roman"/>
                <w:lang w:val="uk-UA"/>
              </w:rPr>
              <w:t>(7 525)</w:t>
            </w:r>
          </w:p>
        </w:tc>
      </w:tr>
      <w:tr w:rsidR="0005693D" w:rsidRPr="00F346F3" w:rsidTr="000036F0">
        <w:trPr>
          <w:cantSplit/>
          <w:trHeight w:val="20"/>
        </w:trPr>
        <w:tc>
          <w:tcPr>
            <w:tcW w:w="3416" w:type="pct"/>
            <w:tcBorders>
              <w:top w:val="nil"/>
              <w:bottom w:val="single" w:sz="4" w:space="0" w:color="auto"/>
            </w:tcBorders>
            <w:shd w:val="clear" w:color="auto" w:fill="auto"/>
            <w:hideMark/>
          </w:tcPr>
          <w:p w:rsidR="0005693D" w:rsidRPr="00F346F3" w:rsidRDefault="0005693D" w:rsidP="000036F0">
            <w:pPr>
              <w:rPr>
                <w:rFonts w:ascii="Times New Roman" w:hAnsi="Times New Roman"/>
                <w:b/>
                <w:bCs/>
                <w:lang w:val="uk-UA"/>
              </w:rPr>
            </w:pPr>
            <w:r w:rsidRPr="00F346F3">
              <w:rPr>
                <w:rFonts w:ascii="Times New Roman" w:hAnsi="Times New Roman"/>
                <w:b/>
                <w:bCs/>
                <w:lang w:val="uk-UA"/>
              </w:rPr>
              <w:t>Усього власного капіталу</w:t>
            </w:r>
          </w:p>
        </w:tc>
        <w:tc>
          <w:tcPr>
            <w:tcW w:w="796" w:type="pct"/>
            <w:tcBorders>
              <w:top w:val="nil"/>
              <w:bottom w:val="single" w:sz="4" w:space="0" w:color="auto"/>
            </w:tcBorders>
            <w:shd w:val="clear" w:color="auto" w:fill="auto"/>
            <w:vAlign w:val="bottom"/>
            <w:hideMark/>
          </w:tcPr>
          <w:p w:rsidR="0005693D"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216 096</w:t>
            </w:r>
          </w:p>
        </w:tc>
        <w:tc>
          <w:tcPr>
            <w:tcW w:w="788" w:type="pct"/>
            <w:tcBorders>
              <w:top w:val="nil"/>
              <w:bottom w:val="single" w:sz="4" w:space="0" w:color="auto"/>
            </w:tcBorders>
            <w:shd w:val="clear" w:color="auto" w:fill="auto"/>
            <w:vAlign w:val="bottom"/>
            <w:hideMark/>
          </w:tcPr>
          <w:p w:rsidR="0005693D"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178 999</w:t>
            </w:r>
          </w:p>
        </w:tc>
      </w:tr>
      <w:tr w:rsidR="0005693D" w:rsidRPr="00F346F3" w:rsidTr="000036F0">
        <w:trPr>
          <w:cantSplit/>
          <w:trHeight w:val="20"/>
        </w:trPr>
        <w:tc>
          <w:tcPr>
            <w:tcW w:w="3416" w:type="pct"/>
            <w:tcBorders>
              <w:top w:val="single" w:sz="4" w:space="0" w:color="auto"/>
              <w:bottom w:val="double" w:sz="4" w:space="0" w:color="auto"/>
            </w:tcBorders>
            <w:shd w:val="clear" w:color="auto" w:fill="auto"/>
            <w:hideMark/>
          </w:tcPr>
          <w:p w:rsidR="0005693D" w:rsidRPr="00F346F3" w:rsidRDefault="0005693D" w:rsidP="000036F0">
            <w:pPr>
              <w:rPr>
                <w:rFonts w:ascii="Times New Roman" w:hAnsi="Times New Roman"/>
                <w:b/>
                <w:bCs/>
                <w:lang w:val="uk-UA"/>
              </w:rPr>
            </w:pPr>
            <w:r w:rsidRPr="00F346F3">
              <w:rPr>
                <w:rFonts w:ascii="Times New Roman" w:hAnsi="Times New Roman"/>
                <w:b/>
                <w:bCs/>
                <w:lang w:val="uk-UA"/>
              </w:rPr>
              <w:t>Усього зобов'язань та власного капіталу</w:t>
            </w:r>
          </w:p>
        </w:tc>
        <w:tc>
          <w:tcPr>
            <w:tcW w:w="796" w:type="pct"/>
            <w:tcBorders>
              <w:top w:val="single" w:sz="4" w:space="0" w:color="auto"/>
              <w:bottom w:val="double" w:sz="4" w:space="0" w:color="auto"/>
            </w:tcBorders>
            <w:shd w:val="clear" w:color="auto" w:fill="auto"/>
            <w:vAlign w:val="bottom"/>
            <w:hideMark/>
          </w:tcPr>
          <w:p w:rsidR="0005693D"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2 399 685</w:t>
            </w:r>
          </w:p>
        </w:tc>
        <w:tc>
          <w:tcPr>
            <w:tcW w:w="788" w:type="pct"/>
            <w:tcBorders>
              <w:top w:val="single" w:sz="4" w:space="0" w:color="auto"/>
              <w:bottom w:val="double" w:sz="4" w:space="0" w:color="auto"/>
            </w:tcBorders>
            <w:shd w:val="clear" w:color="auto" w:fill="auto"/>
            <w:vAlign w:val="bottom"/>
            <w:hideMark/>
          </w:tcPr>
          <w:p w:rsidR="0005693D" w:rsidRPr="00F346F3" w:rsidRDefault="0005693D" w:rsidP="000036F0">
            <w:pPr>
              <w:jc w:val="right"/>
              <w:rPr>
                <w:rFonts w:ascii="Arial" w:hAnsi="Arial" w:cs="Arial"/>
                <w:b/>
                <w:bCs/>
                <w:sz w:val="18"/>
                <w:szCs w:val="18"/>
                <w:lang w:val="uk-UA"/>
              </w:rPr>
            </w:pPr>
            <w:r w:rsidRPr="00F346F3">
              <w:rPr>
                <w:rFonts w:ascii="Arial" w:hAnsi="Arial" w:cs="Arial"/>
                <w:b/>
                <w:bCs/>
                <w:sz w:val="18"/>
                <w:szCs w:val="18"/>
                <w:lang w:val="uk-UA"/>
              </w:rPr>
              <w:t>1 854 847</w:t>
            </w:r>
          </w:p>
        </w:tc>
      </w:tr>
    </w:tbl>
    <w:p w:rsidR="0061679D" w:rsidRPr="00F346F3" w:rsidRDefault="0061679D" w:rsidP="00C25CD2">
      <w:pPr>
        <w:pStyle w:val="1"/>
        <w:jc w:val="center"/>
        <w:rPr>
          <w:rFonts w:ascii="Times New Roman" w:hAnsi="Times New Roman"/>
          <w:sz w:val="20"/>
          <w:szCs w:val="20"/>
          <w:highlight w:val="yellow"/>
          <w:lang w:val="uk-UA"/>
        </w:rPr>
      </w:pPr>
    </w:p>
    <w:p w:rsidR="00E25EF0" w:rsidRPr="00F346F3" w:rsidRDefault="00E25EF0" w:rsidP="00E25EF0">
      <w:pPr>
        <w:pStyle w:val="1"/>
        <w:contextualSpacing/>
        <w:rPr>
          <w:rFonts w:ascii="Times New Roman" w:hAnsi="Times New Roman"/>
          <w:sz w:val="20"/>
          <w:szCs w:val="20"/>
          <w:lang w:val="uk-UA"/>
        </w:rPr>
      </w:pPr>
      <w:bookmarkStart w:id="166" w:name="_Toc328123772"/>
      <w:r w:rsidRPr="00F346F3">
        <w:rPr>
          <w:rFonts w:ascii="Times New Roman" w:hAnsi="Times New Roman"/>
          <w:sz w:val="20"/>
          <w:szCs w:val="20"/>
          <w:lang w:val="uk-UA"/>
        </w:rPr>
        <w:t>Примітка 20. Акціонерний капітал</w:t>
      </w:r>
      <w:bookmarkEnd w:id="166"/>
    </w:p>
    <w:p w:rsidR="00E25EF0" w:rsidRPr="00F346F3" w:rsidRDefault="00E25EF0" w:rsidP="00E25EF0">
      <w:pPr>
        <w:jc w:val="both"/>
        <w:rPr>
          <w:rFonts w:ascii="Times New Roman" w:eastAsia="Times New Roman" w:hAnsi="Times New Roman"/>
          <w:lang w:val="uk-UA" w:eastAsia="uk-UA"/>
        </w:rPr>
      </w:pPr>
      <w:r w:rsidRPr="00F346F3">
        <w:rPr>
          <w:rFonts w:ascii="Times New Roman" w:eastAsia="Times New Roman" w:hAnsi="Times New Roman"/>
          <w:lang w:val="uk-UA" w:eastAsia="uk-UA"/>
        </w:rPr>
        <w:t xml:space="preserve">Зареєстрований та сплачений статутний капітал Банку станом на звітну дату становить 165,000 тис. грн., він розподілений на прості іменні акції в кількості 3,300,000 штук номінальною вартістю 50 грн. кожна. Протягом 2011 та 2010 років Банк не проводив емісії акцій. </w:t>
      </w:r>
    </w:p>
    <w:p w:rsidR="00E25EF0" w:rsidRPr="00F346F3" w:rsidRDefault="00E25EF0" w:rsidP="00E25EF0">
      <w:pPr>
        <w:jc w:val="both"/>
        <w:rPr>
          <w:rFonts w:ascii="Times New Roman" w:eastAsia="Times New Roman" w:hAnsi="Times New Roman"/>
          <w:lang w:val="uk-UA" w:eastAsia="uk-UA"/>
        </w:rPr>
      </w:pPr>
      <w:r w:rsidRPr="00F346F3">
        <w:rPr>
          <w:rFonts w:ascii="Times New Roman" w:eastAsia="Times New Roman" w:hAnsi="Times New Roman"/>
          <w:lang w:val="uk-UA" w:eastAsia="uk-UA"/>
        </w:rPr>
        <w:t>Акціонерний капітал Банку сплачений акціонерами в гривнях. Всі акції мають рівні права при голосуванні. Власники акцій мають право на отримання дивідендів та розподіл капіталу.</w:t>
      </w:r>
    </w:p>
    <w:p w:rsidR="00E25EF0" w:rsidRPr="00F346F3" w:rsidRDefault="00E25EF0" w:rsidP="00E25EF0">
      <w:pPr>
        <w:jc w:val="both"/>
        <w:rPr>
          <w:rFonts w:ascii="Times New Roman" w:eastAsia="Times New Roman" w:hAnsi="Times New Roman"/>
          <w:lang w:val="uk-UA" w:eastAsia="uk-UA"/>
        </w:rPr>
      </w:pPr>
      <w:r w:rsidRPr="00F346F3">
        <w:rPr>
          <w:rFonts w:ascii="Times New Roman" w:eastAsia="Times New Roman" w:hAnsi="Times New Roman"/>
          <w:lang w:val="uk-UA" w:eastAsia="uk-UA"/>
        </w:rPr>
        <w:t>У цій фінансовій звітності внески до акціонерного капіталу банку, здійснені до 31 грудня 2000 року відображені за перерахованою на основі індексу споживчих цін вартістю відповідно до МСБО 29. Вплив застосування МСБО 29 становив 4,295 тис. грн. Внески до акціонерного капіталу Банку, здійснені після 31 грудня 2000 року, не підлягають коригуванню відповідно до МСБО 29.</w:t>
      </w:r>
    </w:p>
    <w:p w:rsidR="00E25EF0" w:rsidRPr="00F346F3" w:rsidRDefault="00E25EF0" w:rsidP="00E25EF0">
      <w:pPr>
        <w:rPr>
          <w:highlight w:val="yellow"/>
          <w:lang w:val="uk-UA"/>
        </w:rPr>
      </w:pPr>
    </w:p>
    <w:p w:rsidR="00C25CD2" w:rsidRPr="00F346F3" w:rsidRDefault="002B5898" w:rsidP="002B5898">
      <w:pPr>
        <w:pStyle w:val="31"/>
        <w:ind w:left="0"/>
        <w:jc w:val="center"/>
        <w:rPr>
          <w:rFonts w:ascii="Times New Roman" w:hAnsi="Times New Roman"/>
          <w:sz w:val="20"/>
          <w:szCs w:val="20"/>
          <w:highlight w:val="yellow"/>
          <w:lang w:val="uk-UA"/>
        </w:rPr>
      </w:pPr>
      <w:r w:rsidRPr="00F346F3">
        <w:rPr>
          <w:rFonts w:ascii="Times New Roman" w:hAnsi="Times New Roman"/>
          <w:b/>
          <w:sz w:val="20"/>
          <w:szCs w:val="20"/>
          <w:lang w:val="uk-UA"/>
        </w:rPr>
        <w:t xml:space="preserve">Звіт про прибутки і збитки та інший сукупний дохід </w:t>
      </w:r>
      <w:r w:rsidR="00030400" w:rsidRPr="00F346F3">
        <w:rPr>
          <w:rFonts w:ascii="Times New Roman" w:hAnsi="Times New Roman"/>
          <w:b/>
          <w:sz w:val="20"/>
          <w:szCs w:val="20"/>
          <w:lang w:val="uk-UA"/>
        </w:rPr>
        <w:t xml:space="preserve">(Звіт про фінансові результати) </w:t>
      </w:r>
      <w:r w:rsidRPr="00F346F3">
        <w:rPr>
          <w:rFonts w:ascii="Times New Roman" w:hAnsi="Times New Roman"/>
          <w:b/>
          <w:sz w:val="20"/>
          <w:szCs w:val="20"/>
          <w:lang w:val="uk-UA"/>
        </w:rPr>
        <w:t>за 2011 рік</w:t>
      </w:r>
    </w:p>
    <w:p w:rsidR="002B5898" w:rsidRPr="00F346F3" w:rsidRDefault="002B5898" w:rsidP="002B5898">
      <w:pPr>
        <w:contextualSpacing/>
        <w:jc w:val="right"/>
        <w:rPr>
          <w:rFonts w:ascii="Times New Roman" w:hAnsi="Times New Roman"/>
          <w:lang w:val="uk-UA"/>
        </w:rPr>
      </w:pPr>
      <w:bookmarkStart w:id="167" w:name="_Toc299024331"/>
      <w:bookmarkEnd w:id="164"/>
      <w:r w:rsidRPr="00F346F3">
        <w:rPr>
          <w:rFonts w:ascii="Times New Roman" w:hAnsi="Times New Roman"/>
          <w:lang w:val="uk-UA"/>
        </w:rPr>
        <w:t>тис.грн.</w:t>
      </w:r>
    </w:p>
    <w:tbl>
      <w:tblPr>
        <w:tblW w:w="5000" w:type="pct"/>
        <w:tblLook w:val="04A0" w:firstRow="1" w:lastRow="0" w:firstColumn="1" w:lastColumn="0" w:noHBand="0" w:noVBand="1"/>
      </w:tblPr>
      <w:tblGrid>
        <w:gridCol w:w="6949"/>
        <w:gridCol w:w="1462"/>
        <w:gridCol w:w="1586"/>
      </w:tblGrid>
      <w:tr w:rsidR="002B5898" w:rsidRPr="00F346F3" w:rsidTr="000036F0">
        <w:trPr>
          <w:cantSplit/>
          <w:trHeight w:val="20"/>
        </w:trPr>
        <w:tc>
          <w:tcPr>
            <w:tcW w:w="3476" w:type="pct"/>
            <w:tcBorders>
              <w:top w:val="single" w:sz="4" w:space="0" w:color="auto"/>
              <w:bottom w:val="single" w:sz="4" w:space="0" w:color="auto"/>
            </w:tcBorders>
            <w:shd w:val="clear" w:color="auto" w:fill="auto"/>
            <w:vAlign w:val="center"/>
            <w:hideMark/>
          </w:tcPr>
          <w:p w:rsidR="002B5898"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Найменування статті</w:t>
            </w:r>
          </w:p>
        </w:tc>
        <w:tc>
          <w:tcPr>
            <w:tcW w:w="731" w:type="pct"/>
            <w:tcBorders>
              <w:top w:val="single" w:sz="4" w:space="0" w:color="auto"/>
              <w:bottom w:val="single" w:sz="4" w:space="0" w:color="auto"/>
            </w:tcBorders>
            <w:shd w:val="clear" w:color="auto" w:fill="auto"/>
            <w:vAlign w:val="center"/>
            <w:hideMark/>
          </w:tcPr>
          <w:p w:rsidR="002B5898" w:rsidRPr="00F346F3" w:rsidRDefault="002B5898" w:rsidP="002B5898">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2011 рік</w:t>
            </w:r>
          </w:p>
        </w:tc>
        <w:tc>
          <w:tcPr>
            <w:tcW w:w="793" w:type="pct"/>
            <w:tcBorders>
              <w:top w:val="single" w:sz="4" w:space="0" w:color="auto"/>
              <w:bottom w:val="single" w:sz="4" w:space="0" w:color="auto"/>
            </w:tcBorders>
            <w:shd w:val="clear" w:color="auto" w:fill="auto"/>
            <w:vAlign w:val="center"/>
            <w:hideMark/>
          </w:tcPr>
          <w:p w:rsidR="002B5898" w:rsidRPr="00F346F3" w:rsidRDefault="002B5898" w:rsidP="007A41D4">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201</w:t>
            </w:r>
            <w:r w:rsidR="007A41D4" w:rsidRPr="00F346F3">
              <w:rPr>
                <w:rFonts w:ascii="Times New Roman" w:eastAsia="Times New Roman" w:hAnsi="Times New Roman"/>
                <w:b/>
                <w:bCs/>
                <w:lang w:val="uk-UA" w:eastAsia="uk-UA"/>
              </w:rPr>
              <w:t>0</w:t>
            </w:r>
            <w:r w:rsidRPr="00F346F3">
              <w:rPr>
                <w:rFonts w:ascii="Times New Roman" w:eastAsia="Times New Roman" w:hAnsi="Times New Roman"/>
                <w:b/>
                <w:bCs/>
                <w:lang w:val="uk-UA" w:eastAsia="uk-UA"/>
              </w:rPr>
              <w:t xml:space="preserve"> рік</w:t>
            </w:r>
          </w:p>
        </w:tc>
      </w:tr>
      <w:tr w:rsidR="002B5898" w:rsidRPr="00F346F3" w:rsidTr="000036F0">
        <w:trPr>
          <w:cantSplit/>
          <w:trHeight w:val="20"/>
        </w:trPr>
        <w:tc>
          <w:tcPr>
            <w:tcW w:w="3476" w:type="pct"/>
            <w:tcBorders>
              <w:top w:val="nil"/>
              <w:bottom w:val="single" w:sz="4" w:space="0" w:color="auto"/>
            </w:tcBorders>
            <w:shd w:val="clear" w:color="auto" w:fill="auto"/>
            <w:vAlign w:val="center"/>
            <w:hideMark/>
          </w:tcPr>
          <w:p w:rsidR="002B5898"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1</w:t>
            </w:r>
          </w:p>
        </w:tc>
        <w:tc>
          <w:tcPr>
            <w:tcW w:w="731" w:type="pct"/>
            <w:tcBorders>
              <w:top w:val="nil"/>
              <w:bottom w:val="single" w:sz="4" w:space="0" w:color="auto"/>
            </w:tcBorders>
            <w:shd w:val="clear" w:color="auto" w:fill="auto"/>
            <w:vAlign w:val="center"/>
            <w:hideMark/>
          </w:tcPr>
          <w:p w:rsidR="002B5898"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2</w:t>
            </w:r>
          </w:p>
        </w:tc>
        <w:tc>
          <w:tcPr>
            <w:tcW w:w="793" w:type="pct"/>
            <w:tcBorders>
              <w:top w:val="nil"/>
              <w:bottom w:val="single" w:sz="4" w:space="0" w:color="auto"/>
            </w:tcBorders>
            <w:shd w:val="clear" w:color="auto" w:fill="auto"/>
            <w:vAlign w:val="center"/>
            <w:hideMark/>
          </w:tcPr>
          <w:p w:rsidR="002B5898" w:rsidRPr="00F346F3" w:rsidRDefault="002B5898" w:rsidP="000036F0">
            <w:pPr>
              <w:jc w:val="center"/>
              <w:rPr>
                <w:rFonts w:ascii="Times New Roman" w:eastAsia="Times New Roman" w:hAnsi="Times New Roman"/>
                <w:b/>
                <w:bCs/>
                <w:lang w:val="uk-UA" w:eastAsia="uk-UA"/>
              </w:rPr>
            </w:pPr>
            <w:r w:rsidRPr="00F346F3">
              <w:rPr>
                <w:rFonts w:ascii="Times New Roman" w:eastAsia="Times New Roman" w:hAnsi="Times New Roman"/>
                <w:b/>
                <w:bCs/>
                <w:lang w:val="uk-UA" w:eastAsia="uk-UA"/>
              </w:rPr>
              <w:t>3</w:t>
            </w:r>
          </w:p>
        </w:tc>
      </w:tr>
      <w:tr w:rsidR="002B5898" w:rsidRPr="00F346F3" w:rsidTr="000036F0">
        <w:trPr>
          <w:cantSplit/>
          <w:trHeight w:val="20"/>
        </w:trPr>
        <w:tc>
          <w:tcPr>
            <w:tcW w:w="3476" w:type="pct"/>
            <w:tcBorders>
              <w:top w:val="nil"/>
              <w:bottom w:val="nil"/>
            </w:tcBorders>
            <w:shd w:val="clear" w:color="auto" w:fill="auto"/>
            <w:hideMark/>
          </w:tcPr>
          <w:p w:rsidR="002B5898" w:rsidRPr="00F346F3" w:rsidRDefault="002B5898" w:rsidP="000036F0">
            <w:pPr>
              <w:rPr>
                <w:rFonts w:ascii="Times New Roman" w:hAnsi="Times New Roman"/>
                <w:lang w:val="uk-UA"/>
              </w:rPr>
            </w:pPr>
            <w:r w:rsidRPr="00F346F3">
              <w:rPr>
                <w:rFonts w:ascii="Times New Roman" w:hAnsi="Times New Roman"/>
                <w:lang w:val="uk-UA"/>
              </w:rPr>
              <w:t>Процентні доходи</w:t>
            </w:r>
          </w:p>
        </w:tc>
        <w:tc>
          <w:tcPr>
            <w:tcW w:w="731"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160 936</w:t>
            </w:r>
          </w:p>
        </w:tc>
        <w:tc>
          <w:tcPr>
            <w:tcW w:w="793"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158 894</w:t>
            </w:r>
          </w:p>
        </w:tc>
      </w:tr>
      <w:tr w:rsidR="002B5898" w:rsidRPr="00F346F3" w:rsidTr="00030400">
        <w:trPr>
          <w:cantSplit/>
          <w:trHeight w:val="20"/>
        </w:trPr>
        <w:tc>
          <w:tcPr>
            <w:tcW w:w="3476" w:type="pct"/>
            <w:tcBorders>
              <w:top w:val="nil"/>
            </w:tcBorders>
            <w:shd w:val="clear" w:color="auto" w:fill="auto"/>
            <w:hideMark/>
          </w:tcPr>
          <w:p w:rsidR="002B5898" w:rsidRPr="00F346F3" w:rsidRDefault="002B5898" w:rsidP="000036F0">
            <w:pPr>
              <w:rPr>
                <w:rFonts w:ascii="Times New Roman" w:hAnsi="Times New Roman"/>
                <w:lang w:val="uk-UA"/>
              </w:rPr>
            </w:pPr>
            <w:r w:rsidRPr="00F346F3">
              <w:rPr>
                <w:rFonts w:ascii="Times New Roman" w:hAnsi="Times New Roman"/>
                <w:lang w:val="uk-UA"/>
              </w:rPr>
              <w:t>Процентні витрати</w:t>
            </w:r>
          </w:p>
        </w:tc>
        <w:tc>
          <w:tcPr>
            <w:tcW w:w="731"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(137 957)</w:t>
            </w:r>
          </w:p>
        </w:tc>
        <w:tc>
          <w:tcPr>
            <w:tcW w:w="793"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(114 527)</w:t>
            </w:r>
          </w:p>
        </w:tc>
      </w:tr>
      <w:tr w:rsidR="002B5898" w:rsidRPr="00F346F3" w:rsidTr="00030400">
        <w:trPr>
          <w:cantSplit/>
          <w:trHeight w:val="20"/>
        </w:trPr>
        <w:tc>
          <w:tcPr>
            <w:tcW w:w="3476" w:type="pct"/>
            <w:tcBorders>
              <w:top w:val="nil"/>
            </w:tcBorders>
            <w:shd w:val="clear" w:color="auto" w:fill="auto"/>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lastRenderedPageBreak/>
              <w:t>Чистий процентний дохід</w:t>
            </w:r>
          </w:p>
        </w:tc>
        <w:tc>
          <w:tcPr>
            <w:tcW w:w="731"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22 979</w:t>
            </w:r>
          </w:p>
        </w:tc>
        <w:tc>
          <w:tcPr>
            <w:tcW w:w="793"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44 367</w:t>
            </w:r>
          </w:p>
        </w:tc>
      </w:tr>
      <w:tr w:rsidR="002B5898" w:rsidRPr="00F346F3" w:rsidTr="00030400">
        <w:trPr>
          <w:cantSplit/>
          <w:trHeight w:val="20"/>
        </w:trPr>
        <w:tc>
          <w:tcPr>
            <w:tcW w:w="3476" w:type="pct"/>
            <w:tcBorders>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Чистий комісійний дохід</w:t>
            </w:r>
          </w:p>
        </w:tc>
        <w:tc>
          <w:tcPr>
            <w:tcW w:w="731" w:type="pct"/>
            <w:tcBorders>
              <w:bottom w:val="nil"/>
            </w:tcBorders>
            <w:shd w:val="clear" w:color="auto" w:fill="auto"/>
            <w:hideMark/>
          </w:tcPr>
          <w:p w:rsidR="002B5898" w:rsidRPr="00F346F3" w:rsidRDefault="00E026EC" w:rsidP="00E026EC">
            <w:pPr>
              <w:jc w:val="right"/>
              <w:rPr>
                <w:rFonts w:ascii="Times New Roman" w:hAnsi="Times New Roman"/>
                <w:lang w:val="uk-UA"/>
              </w:rPr>
            </w:pPr>
            <w:r w:rsidRPr="00F346F3">
              <w:rPr>
                <w:rFonts w:ascii="Times New Roman" w:hAnsi="Times New Roman"/>
                <w:lang w:val="uk-UA"/>
              </w:rPr>
              <w:t>28</w:t>
            </w:r>
            <w:r w:rsidR="002B5898" w:rsidRPr="00F346F3">
              <w:rPr>
                <w:rFonts w:ascii="Times New Roman" w:hAnsi="Times New Roman"/>
                <w:lang w:val="uk-UA"/>
              </w:rPr>
              <w:t xml:space="preserve"> 7</w:t>
            </w:r>
            <w:r w:rsidRPr="00F346F3">
              <w:rPr>
                <w:rFonts w:ascii="Times New Roman" w:hAnsi="Times New Roman"/>
                <w:lang w:val="uk-UA"/>
              </w:rPr>
              <w:t>05</w:t>
            </w:r>
          </w:p>
        </w:tc>
        <w:tc>
          <w:tcPr>
            <w:tcW w:w="793" w:type="pct"/>
            <w:tcBorders>
              <w:bottom w:val="nil"/>
            </w:tcBorders>
            <w:shd w:val="clear" w:color="auto" w:fill="auto"/>
            <w:hideMark/>
          </w:tcPr>
          <w:p w:rsidR="002B5898" w:rsidRPr="00F346F3" w:rsidRDefault="00E026EC" w:rsidP="00E026EC">
            <w:pPr>
              <w:jc w:val="right"/>
              <w:rPr>
                <w:rFonts w:ascii="Times New Roman" w:hAnsi="Times New Roman"/>
                <w:lang w:val="uk-UA"/>
              </w:rPr>
            </w:pPr>
            <w:r w:rsidRPr="00F346F3">
              <w:rPr>
                <w:rFonts w:ascii="Times New Roman" w:hAnsi="Times New Roman"/>
                <w:lang w:val="uk-UA"/>
              </w:rPr>
              <w:t>26</w:t>
            </w:r>
            <w:r w:rsidR="002B5898" w:rsidRPr="00F346F3">
              <w:rPr>
                <w:rFonts w:ascii="Times New Roman" w:hAnsi="Times New Roman"/>
                <w:lang w:val="uk-UA"/>
              </w:rPr>
              <w:t xml:space="preserve"> </w:t>
            </w:r>
            <w:r w:rsidRPr="00F346F3">
              <w:rPr>
                <w:rFonts w:ascii="Times New Roman" w:hAnsi="Times New Roman"/>
                <w:lang w:val="uk-UA"/>
              </w:rPr>
              <w:t>921</w:t>
            </w:r>
          </w:p>
        </w:tc>
      </w:tr>
      <w:tr w:rsidR="002B5898" w:rsidRPr="00F346F3" w:rsidTr="000036F0">
        <w:trPr>
          <w:cantSplit/>
          <w:trHeight w:val="20"/>
        </w:trPr>
        <w:tc>
          <w:tcPr>
            <w:tcW w:w="3476" w:type="pct"/>
            <w:tcBorders>
              <w:top w:val="nil"/>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Чистий дохід від торгових операцій з іноземною валютою та цінними паперами</w:t>
            </w:r>
          </w:p>
        </w:tc>
        <w:tc>
          <w:tcPr>
            <w:tcW w:w="731" w:type="pct"/>
            <w:tcBorders>
              <w:top w:val="nil"/>
              <w:bottom w:val="nil"/>
            </w:tcBorders>
            <w:shd w:val="clear" w:color="auto" w:fill="auto"/>
            <w:hideMark/>
          </w:tcPr>
          <w:p w:rsidR="002B5898" w:rsidRPr="00F346F3" w:rsidRDefault="00E026EC" w:rsidP="000036F0">
            <w:pPr>
              <w:jc w:val="right"/>
              <w:rPr>
                <w:rFonts w:ascii="Times New Roman" w:hAnsi="Times New Roman"/>
                <w:lang w:val="uk-UA"/>
              </w:rPr>
            </w:pPr>
            <w:r w:rsidRPr="00F346F3">
              <w:rPr>
                <w:rFonts w:ascii="Times New Roman" w:hAnsi="Times New Roman"/>
                <w:lang w:val="uk-UA"/>
              </w:rPr>
              <w:t>16 911</w:t>
            </w:r>
          </w:p>
        </w:tc>
        <w:tc>
          <w:tcPr>
            <w:tcW w:w="793" w:type="pct"/>
            <w:tcBorders>
              <w:top w:val="nil"/>
              <w:bottom w:val="nil"/>
            </w:tcBorders>
            <w:shd w:val="clear" w:color="auto" w:fill="auto"/>
            <w:hideMark/>
          </w:tcPr>
          <w:p w:rsidR="002B5898" w:rsidRPr="00F346F3" w:rsidRDefault="00E026EC" w:rsidP="00E026EC">
            <w:pPr>
              <w:jc w:val="right"/>
              <w:rPr>
                <w:rFonts w:ascii="Times New Roman" w:hAnsi="Times New Roman"/>
                <w:lang w:val="uk-UA"/>
              </w:rPr>
            </w:pPr>
            <w:r w:rsidRPr="00F346F3">
              <w:rPr>
                <w:rFonts w:ascii="Times New Roman" w:hAnsi="Times New Roman"/>
                <w:lang w:val="uk-UA"/>
              </w:rPr>
              <w:t>6</w:t>
            </w:r>
            <w:r w:rsidR="002B5898" w:rsidRPr="00F346F3">
              <w:rPr>
                <w:rFonts w:ascii="Times New Roman" w:hAnsi="Times New Roman"/>
                <w:lang w:val="uk-UA"/>
              </w:rPr>
              <w:t xml:space="preserve"> </w:t>
            </w:r>
            <w:r w:rsidRPr="00F346F3">
              <w:rPr>
                <w:rFonts w:ascii="Times New Roman" w:hAnsi="Times New Roman"/>
                <w:lang w:val="uk-UA"/>
              </w:rPr>
              <w:t>439</w:t>
            </w:r>
          </w:p>
        </w:tc>
      </w:tr>
      <w:tr w:rsidR="002B5898" w:rsidRPr="00F346F3" w:rsidTr="00030400">
        <w:trPr>
          <w:cantSplit/>
          <w:trHeight w:val="20"/>
        </w:trPr>
        <w:tc>
          <w:tcPr>
            <w:tcW w:w="3476" w:type="pct"/>
            <w:tcBorders>
              <w:top w:val="nil"/>
            </w:tcBorders>
            <w:shd w:val="clear" w:color="auto" w:fill="auto"/>
            <w:vAlign w:val="bottom"/>
          </w:tcPr>
          <w:p w:rsidR="002B5898" w:rsidRPr="00F346F3" w:rsidRDefault="002B5898" w:rsidP="000036F0">
            <w:pPr>
              <w:rPr>
                <w:rFonts w:ascii="Times New Roman" w:hAnsi="Times New Roman"/>
                <w:lang w:val="uk-UA"/>
              </w:rPr>
            </w:pPr>
            <w:r w:rsidRPr="00F346F3">
              <w:rPr>
                <w:rFonts w:ascii="Times New Roman" w:hAnsi="Times New Roman"/>
                <w:lang w:val="uk-UA"/>
              </w:rPr>
              <w:t>Інший операційний дохід</w:t>
            </w:r>
          </w:p>
        </w:tc>
        <w:tc>
          <w:tcPr>
            <w:tcW w:w="731" w:type="pct"/>
            <w:tcBorders>
              <w:top w:val="nil"/>
            </w:tcBorders>
            <w:shd w:val="clear" w:color="auto" w:fill="auto"/>
          </w:tcPr>
          <w:p w:rsidR="002B5898" w:rsidRPr="00F346F3" w:rsidRDefault="00E026EC" w:rsidP="000036F0">
            <w:pPr>
              <w:jc w:val="right"/>
              <w:rPr>
                <w:rFonts w:ascii="Times New Roman" w:hAnsi="Times New Roman"/>
                <w:lang w:val="uk-UA"/>
              </w:rPr>
            </w:pPr>
            <w:r w:rsidRPr="00F346F3">
              <w:rPr>
                <w:rFonts w:ascii="Times New Roman" w:hAnsi="Times New Roman"/>
                <w:lang w:val="uk-UA"/>
              </w:rPr>
              <w:t>116 450</w:t>
            </w:r>
          </w:p>
        </w:tc>
        <w:tc>
          <w:tcPr>
            <w:tcW w:w="793" w:type="pct"/>
            <w:tcBorders>
              <w:top w:val="nil"/>
            </w:tcBorders>
            <w:shd w:val="clear" w:color="auto" w:fill="auto"/>
          </w:tcPr>
          <w:p w:rsidR="002B5898" w:rsidRPr="00F346F3" w:rsidRDefault="00E026EC" w:rsidP="000036F0">
            <w:pPr>
              <w:jc w:val="right"/>
              <w:rPr>
                <w:rFonts w:ascii="Times New Roman" w:hAnsi="Times New Roman"/>
                <w:lang w:val="uk-UA"/>
              </w:rPr>
            </w:pPr>
            <w:r w:rsidRPr="00F346F3">
              <w:rPr>
                <w:rFonts w:ascii="Times New Roman" w:hAnsi="Times New Roman"/>
                <w:lang w:val="uk-UA"/>
              </w:rPr>
              <w:t>37 231</w:t>
            </w:r>
          </w:p>
        </w:tc>
      </w:tr>
      <w:tr w:rsidR="002B5898" w:rsidRPr="00F346F3" w:rsidTr="00030400">
        <w:trPr>
          <w:cantSplit/>
          <w:trHeight w:val="20"/>
        </w:trPr>
        <w:tc>
          <w:tcPr>
            <w:tcW w:w="3476" w:type="pct"/>
            <w:tcBorders>
              <w:top w:val="nil"/>
            </w:tcBorders>
            <w:shd w:val="clear" w:color="auto" w:fill="auto"/>
            <w:vAlign w:val="bottom"/>
            <w:hideMark/>
          </w:tcPr>
          <w:p w:rsidR="002B5898" w:rsidRPr="00F346F3" w:rsidRDefault="002B5898" w:rsidP="000036F0">
            <w:pPr>
              <w:rPr>
                <w:rFonts w:ascii="Trebuchet MS" w:hAnsi="Trebuchet MS"/>
                <w:b/>
                <w:bCs/>
                <w:lang w:val="uk-UA"/>
              </w:rPr>
            </w:pPr>
            <w:r w:rsidRPr="00F346F3">
              <w:rPr>
                <w:rFonts w:ascii="Times New Roman" w:hAnsi="Times New Roman"/>
                <w:b/>
                <w:bCs/>
                <w:lang w:val="uk-UA"/>
              </w:rPr>
              <w:t>Всього операційний дохід</w:t>
            </w:r>
          </w:p>
        </w:tc>
        <w:tc>
          <w:tcPr>
            <w:tcW w:w="731"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185 045</w:t>
            </w:r>
          </w:p>
        </w:tc>
        <w:tc>
          <w:tcPr>
            <w:tcW w:w="793"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114 958</w:t>
            </w:r>
          </w:p>
        </w:tc>
      </w:tr>
      <w:tr w:rsidR="002B5898" w:rsidRPr="00F346F3" w:rsidTr="00030400">
        <w:trPr>
          <w:cantSplit/>
          <w:trHeight w:val="20"/>
        </w:trPr>
        <w:tc>
          <w:tcPr>
            <w:tcW w:w="3476" w:type="pct"/>
            <w:tcBorders>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Збільшення резервів на покриття збитків за кредитами та іншими активами</w:t>
            </w:r>
          </w:p>
        </w:tc>
        <w:tc>
          <w:tcPr>
            <w:tcW w:w="731" w:type="pct"/>
            <w:tcBorders>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(79 933)</w:t>
            </w:r>
          </w:p>
        </w:tc>
        <w:tc>
          <w:tcPr>
            <w:tcW w:w="793" w:type="pct"/>
            <w:tcBorders>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(50 951)</w:t>
            </w:r>
          </w:p>
        </w:tc>
      </w:tr>
      <w:tr w:rsidR="002B5898" w:rsidRPr="00F346F3" w:rsidTr="00030400">
        <w:trPr>
          <w:cantSplit/>
          <w:trHeight w:val="20"/>
        </w:trPr>
        <w:tc>
          <w:tcPr>
            <w:tcW w:w="3476" w:type="pct"/>
            <w:tcBorders>
              <w:top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Збитки від зменшення корисності цінних паперів</w:t>
            </w:r>
          </w:p>
        </w:tc>
        <w:tc>
          <w:tcPr>
            <w:tcW w:w="731"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(108)</w:t>
            </w:r>
          </w:p>
        </w:tc>
        <w:tc>
          <w:tcPr>
            <w:tcW w:w="793"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(4 426)</w:t>
            </w:r>
          </w:p>
        </w:tc>
      </w:tr>
      <w:tr w:rsidR="002B5898" w:rsidRPr="00F346F3" w:rsidTr="00030400">
        <w:trPr>
          <w:cantSplit/>
          <w:trHeight w:val="20"/>
        </w:trPr>
        <w:tc>
          <w:tcPr>
            <w:tcW w:w="3476" w:type="pct"/>
            <w:tcBorders>
              <w:top w:val="nil"/>
            </w:tcBorders>
            <w:shd w:val="clear" w:color="auto" w:fill="auto"/>
            <w:vAlign w:val="bottom"/>
            <w:hideMark/>
          </w:tcPr>
          <w:p w:rsidR="002B5898" w:rsidRPr="00F346F3" w:rsidRDefault="002B5898" w:rsidP="000036F0">
            <w:pPr>
              <w:rPr>
                <w:rFonts w:ascii="Trebuchet MS" w:hAnsi="Trebuchet MS"/>
                <w:b/>
                <w:bCs/>
                <w:lang w:val="uk-UA"/>
              </w:rPr>
            </w:pPr>
            <w:r w:rsidRPr="00F346F3">
              <w:rPr>
                <w:rFonts w:ascii="Times New Roman" w:hAnsi="Times New Roman"/>
                <w:b/>
                <w:bCs/>
                <w:lang w:val="uk-UA"/>
              </w:rPr>
              <w:t>Чистий операційний дохід</w:t>
            </w:r>
          </w:p>
        </w:tc>
        <w:tc>
          <w:tcPr>
            <w:tcW w:w="731"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105 004</w:t>
            </w:r>
          </w:p>
        </w:tc>
        <w:tc>
          <w:tcPr>
            <w:tcW w:w="793" w:type="pct"/>
            <w:tcBorders>
              <w:top w:val="nil"/>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59 581</w:t>
            </w:r>
          </w:p>
        </w:tc>
      </w:tr>
      <w:tr w:rsidR="002B5898" w:rsidRPr="00F346F3" w:rsidTr="00030400">
        <w:trPr>
          <w:cantSplit/>
          <w:trHeight w:val="20"/>
        </w:trPr>
        <w:tc>
          <w:tcPr>
            <w:tcW w:w="3476" w:type="pct"/>
            <w:tcBorders>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Витрати на персонал</w:t>
            </w:r>
          </w:p>
        </w:tc>
        <w:tc>
          <w:tcPr>
            <w:tcW w:w="731" w:type="pct"/>
            <w:tcBorders>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(42 384)</w:t>
            </w:r>
          </w:p>
        </w:tc>
        <w:tc>
          <w:tcPr>
            <w:tcW w:w="793" w:type="pct"/>
            <w:tcBorders>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(35 898)</w:t>
            </w:r>
          </w:p>
        </w:tc>
      </w:tr>
      <w:tr w:rsidR="002B5898" w:rsidRPr="00F346F3" w:rsidTr="000036F0">
        <w:trPr>
          <w:cantSplit/>
          <w:trHeight w:val="20"/>
        </w:trPr>
        <w:tc>
          <w:tcPr>
            <w:tcW w:w="3476" w:type="pct"/>
            <w:tcBorders>
              <w:top w:val="nil"/>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Знос і амортизація</w:t>
            </w:r>
          </w:p>
        </w:tc>
        <w:tc>
          <w:tcPr>
            <w:tcW w:w="731"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(5 719)</w:t>
            </w:r>
          </w:p>
        </w:tc>
        <w:tc>
          <w:tcPr>
            <w:tcW w:w="793"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(3 645)</w:t>
            </w:r>
          </w:p>
        </w:tc>
      </w:tr>
      <w:tr w:rsidR="002B5898" w:rsidRPr="00F346F3" w:rsidTr="000036F0">
        <w:trPr>
          <w:cantSplit/>
          <w:trHeight w:val="20"/>
        </w:trPr>
        <w:tc>
          <w:tcPr>
            <w:tcW w:w="3476" w:type="pct"/>
            <w:tcBorders>
              <w:top w:val="nil"/>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Інші адміністративні та операційні витрати</w:t>
            </w:r>
          </w:p>
        </w:tc>
        <w:tc>
          <w:tcPr>
            <w:tcW w:w="731"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(21 849)</w:t>
            </w:r>
          </w:p>
        </w:tc>
        <w:tc>
          <w:tcPr>
            <w:tcW w:w="793"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(22 082)</w:t>
            </w:r>
          </w:p>
        </w:tc>
      </w:tr>
      <w:tr w:rsidR="002B5898" w:rsidRPr="00F346F3" w:rsidTr="000036F0">
        <w:trPr>
          <w:cantSplit/>
          <w:trHeight w:val="20"/>
        </w:trPr>
        <w:tc>
          <w:tcPr>
            <w:tcW w:w="3476" w:type="pct"/>
            <w:tcBorders>
              <w:top w:val="nil"/>
              <w:bottom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Прибуток/(збиток) до оподаткування</w:t>
            </w:r>
          </w:p>
        </w:tc>
        <w:tc>
          <w:tcPr>
            <w:tcW w:w="731"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35 052</w:t>
            </w:r>
          </w:p>
        </w:tc>
        <w:tc>
          <w:tcPr>
            <w:tcW w:w="793" w:type="pct"/>
            <w:tcBorders>
              <w:top w:val="nil"/>
              <w:bottom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(2 044)</w:t>
            </w:r>
          </w:p>
        </w:tc>
      </w:tr>
      <w:tr w:rsidR="002B5898" w:rsidRPr="00F346F3" w:rsidTr="00030400">
        <w:trPr>
          <w:cantSplit/>
          <w:trHeight w:val="20"/>
        </w:trPr>
        <w:tc>
          <w:tcPr>
            <w:tcW w:w="3476" w:type="pct"/>
            <w:tcBorders>
              <w:top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Податок на прибуток</w:t>
            </w:r>
          </w:p>
        </w:tc>
        <w:tc>
          <w:tcPr>
            <w:tcW w:w="731"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 xml:space="preserve">                60 </w:t>
            </w:r>
          </w:p>
        </w:tc>
        <w:tc>
          <w:tcPr>
            <w:tcW w:w="793"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(2 424)</w:t>
            </w:r>
          </w:p>
        </w:tc>
      </w:tr>
      <w:tr w:rsidR="002B5898" w:rsidRPr="00F346F3" w:rsidTr="00030400">
        <w:trPr>
          <w:cantSplit/>
          <w:trHeight w:val="20"/>
        </w:trPr>
        <w:tc>
          <w:tcPr>
            <w:tcW w:w="3476" w:type="pct"/>
            <w:tcBorders>
              <w:top w:val="nil"/>
              <w:bottom w:val="double" w:sz="6" w:space="0" w:color="auto"/>
            </w:tcBorders>
            <w:shd w:val="clear" w:color="auto" w:fill="auto"/>
            <w:vAlign w:val="bottom"/>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t>Чистий прибуток/(збиток) за рік</w:t>
            </w:r>
          </w:p>
        </w:tc>
        <w:tc>
          <w:tcPr>
            <w:tcW w:w="731" w:type="pct"/>
            <w:tcBorders>
              <w:top w:val="nil"/>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 xml:space="preserve">         35 112 </w:t>
            </w:r>
          </w:p>
        </w:tc>
        <w:tc>
          <w:tcPr>
            <w:tcW w:w="793" w:type="pct"/>
            <w:tcBorders>
              <w:top w:val="nil"/>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(4 468)</w:t>
            </w:r>
          </w:p>
        </w:tc>
      </w:tr>
      <w:tr w:rsidR="002B5898" w:rsidRPr="009F1FC1" w:rsidTr="00030400">
        <w:trPr>
          <w:cantSplit/>
          <w:trHeight w:val="20"/>
        </w:trPr>
        <w:tc>
          <w:tcPr>
            <w:tcW w:w="3476" w:type="pct"/>
            <w:tcBorders>
              <w:top w:val="double" w:sz="6" w:space="0" w:color="auto"/>
              <w:bottom w:val="nil"/>
            </w:tcBorders>
            <w:shd w:val="clear" w:color="auto" w:fill="auto"/>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t>Інші сукупні прибутки та збитки</w:t>
            </w:r>
          </w:p>
        </w:tc>
        <w:tc>
          <w:tcPr>
            <w:tcW w:w="731" w:type="pct"/>
            <w:tcBorders>
              <w:top w:val="double" w:sz="6" w:space="0" w:color="auto"/>
              <w:bottom w:val="nil"/>
            </w:tcBorders>
            <w:shd w:val="clear" w:color="auto" w:fill="auto"/>
            <w:vAlign w:val="bottom"/>
            <w:hideMark/>
          </w:tcPr>
          <w:p w:rsidR="002B5898" w:rsidRPr="00F346F3" w:rsidRDefault="002B5898" w:rsidP="000036F0">
            <w:pPr>
              <w:jc w:val="right"/>
              <w:rPr>
                <w:rFonts w:ascii="Trebuchet MS" w:hAnsi="Trebuchet MS"/>
                <w:b/>
                <w:bCs/>
                <w:lang w:val="uk-UA"/>
              </w:rPr>
            </w:pPr>
          </w:p>
        </w:tc>
        <w:tc>
          <w:tcPr>
            <w:tcW w:w="793" w:type="pct"/>
            <w:tcBorders>
              <w:top w:val="double" w:sz="6" w:space="0" w:color="auto"/>
              <w:bottom w:val="nil"/>
            </w:tcBorders>
            <w:shd w:val="clear" w:color="auto" w:fill="auto"/>
            <w:vAlign w:val="bottom"/>
            <w:hideMark/>
          </w:tcPr>
          <w:p w:rsidR="002B5898" w:rsidRPr="00F346F3" w:rsidRDefault="002B5898" w:rsidP="000036F0">
            <w:pPr>
              <w:jc w:val="right"/>
              <w:rPr>
                <w:rFonts w:ascii="Trebuchet MS" w:hAnsi="Trebuchet MS"/>
                <w:bCs/>
                <w:lang w:val="uk-UA"/>
              </w:rPr>
            </w:pPr>
          </w:p>
        </w:tc>
      </w:tr>
      <w:tr w:rsidR="002B5898" w:rsidRPr="00F346F3" w:rsidTr="004A558B">
        <w:trPr>
          <w:cantSplit/>
          <w:trHeight w:val="20"/>
        </w:trPr>
        <w:tc>
          <w:tcPr>
            <w:tcW w:w="3476" w:type="pct"/>
            <w:tcBorders>
              <w:top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Переоцінка цінних паперів</w:t>
            </w:r>
          </w:p>
        </w:tc>
        <w:tc>
          <w:tcPr>
            <w:tcW w:w="731"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(10)</w:t>
            </w:r>
          </w:p>
        </w:tc>
        <w:tc>
          <w:tcPr>
            <w:tcW w:w="793"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25</w:t>
            </w:r>
          </w:p>
        </w:tc>
      </w:tr>
      <w:tr w:rsidR="002B5898" w:rsidRPr="00F346F3" w:rsidTr="004A558B">
        <w:trPr>
          <w:cantSplit/>
          <w:trHeight w:val="20"/>
        </w:trPr>
        <w:tc>
          <w:tcPr>
            <w:tcW w:w="3476" w:type="pct"/>
            <w:tcBorders>
              <w:top w:val="nil"/>
            </w:tcBorders>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Відстрочені податки, що відносяться до компонентів інших сукупних прибутків та збитків</w:t>
            </w:r>
          </w:p>
        </w:tc>
        <w:tc>
          <w:tcPr>
            <w:tcW w:w="731"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2</w:t>
            </w:r>
          </w:p>
        </w:tc>
        <w:tc>
          <w:tcPr>
            <w:tcW w:w="793" w:type="pct"/>
            <w:tcBorders>
              <w:top w:val="nil"/>
            </w:tcBorders>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(6)</w:t>
            </w:r>
          </w:p>
        </w:tc>
      </w:tr>
      <w:tr w:rsidR="002B5898" w:rsidRPr="00F346F3" w:rsidTr="00030400">
        <w:trPr>
          <w:cantSplit/>
          <w:trHeight w:val="20"/>
        </w:trPr>
        <w:tc>
          <w:tcPr>
            <w:tcW w:w="3476" w:type="pct"/>
            <w:shd w:val="clear" w:color="auto" w:fill="auto"/>
            <w:vAlign w:val="bottom"/>
            <w:hideMark/>
          </w:tcPr>
          <w:p w:rsidR="002B5898" w:rsidRPr="00F346F3" w:rsidRDefault="002B5898" w:rsidP="000036F0">
            <w:pPr>
              <w:rPr>
                <w:rFonts w:ascii="Times New Roman" w:hAnsi="Times New Roman"/>
                <w:lang w:val="uk-UA"/>
              </w:rPr>
            </w:pPr>
            <w:r w:rsidRPr="00F346F3">
              <w:rPr>
                <w:rFonts w:ascii="Times New Roman" w:hAnsi="Times New Roman"/>
                <w:lang w:val="uk-UA"/>
              </w:rPr>
              <w:t>Вплив зміни ставки оподаткування на відстрочені податки, що відносяться до компонентів інших сукупних прибутків та збитків</w:t>
            </w:r>
          </w:p>
        </w:tc>
        <w:tc>
          <w:tcPr>
            <w:tcW w:w="731" w:type="pct"/>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1 993</w:t>
            </w:r>
          </w:p>
        </w:tc>
        <w:tc>
          <w:tcPr>
            <w:tcW w:w="793" w:type="pct"/>
            <w:shd w:val="clear" w:color="auto" w:fill="auto"/>
            <w:vAlign w:val="bottom"/>
            <w:hideMark/>
          </w:tcPr>
          <w:p w:rsidR="002B5898" w:rsidRPr="00F346F3" w:rsidRDefault="002B5898" w:rsidP="000036F0">
            <w:pPr>
              <w:jc w:val="right"/>
              <w:rPr>
                <w:rFonts w:ascii="Times New Roman" w:hAnsi="Times New Roman"/>
                <w:lang w:val="uk-UA"/>
              </w:rPr>
            </w:pPr>
            <w:r w:rsidRPr="00F346F3">
              <w:rPr>
                <w:rFonts w:ascii="Times New Roman" w:hAnsi="Times New Roman"/>
                <w:lang w:val="uk-UA"/>
              </w:rPr>
              <w:t>1 844</w:t>
            </w:r>
          </w:p>
        </w:tc>
      </w:tr>
      <w:tr w:rsidR="002B5898" w:rsidRPr="00F346F3" w:rsidTr="00030400">
        <w:trPr>
          <w:cantSplit/>
          <w:trHeight w:val="20"/>
        </w:trPr>
        <w:tc>
          <w:tcPr>
            <w:tcW w:w="3476" w:type="pct"/>
            <w:shd w:val="clear" w:color="auto" w:fill="auto"/>
            <w:vAlign w:val="bottom"/>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t xml:space="preserve">Інші сукупні прибутки та збитки за рік за вирахуванням податків </w:t>
            </w:r>
          </w:p>
        </w:tc>
        <w:tc>
          <w:tcPr>
            <w:tcW w:w="731" w:type="pct"/>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1 985</w:t>
            </w:r>
          </w:p>
        </w:tc>
        <w:tc>
          <w:tcPr>
            <w:tcW w:w="793" w:type="pct"/>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1 863</w:t>
            </w:r>
          </w:p>
        </w:tc>
      </w:tr>
      <w:tr w:rsidR="002B5898" w:rsidRPr="00F346F3" w:rsidTr="00030400">
        <w:trPr>
          <w:cantSplit/>
          <w:trHeight w:val="20"/>
        </w:trPr>
        <w:tc>
          <w:tcPr>
            <w:tcW w:w="3476" w:type="pct"/>
            <w:tcBorders>
              <w:bottom w:val="double" w:sz="6" w:space="0" w:color="auto"/>
            </w:tcBorders>
            <w:shd w:val="clear" w:color="auto" w:fill="auto"/>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t>Всього сукупні прибутки та збитки за рік за вирахуванням податків</w:t>
            </w:r>
          </w:p>
        </w:tc>
        <w:tc>
          <w:tcPr>
            <w:tcW w:w="731" w:type="pct"/>
            <w:tcBorders>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37 097</w:t>
            </w:r>
          </w:p>
        </w:tc>
        <w:tc>
          <w:tcPr>
            <w:tcW w:w="793" w:type="pct"/>
            <w:tcBorders>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(2 605)</w:t>
            </w:r>
          </w:p>
        </w:tc>
      </w:tr>
      <w:tr w:rsidR="002B5898" w:rsidRPr="00F346F3" w:rsidTr="004A558B">
        <w:trPr>
          <w:cantSplit/>
          <w:trHeight w:val="20"/>
        </w:trPr>
        <w:tc>
          <w:tcPr>
            <w:tcW w:w="3476" w:type="pct"/>
            <w:tcBorders>
              <w:top w:val="double" w:sz="6" w:space="0" w:color="auto"/>
              <w:bottom w:val="double" w:sz="6" w:space="0" w:color="auto"/>
            </w:tcBorders>
            <w:shd w:val="clear" w:color="auto" w:fill="auto"/>
            <w:hideMark/>
          </w:tcPr>
          <w:p w:rsidR="002B5898" w:rsidRPr="00F346F3" w:rsidRDefault="002B5898" w:rsidP="000036F0">
            <w:pPr>
              <w:rPr>
                <w:rFonts w:ascii="Times New Roman" w:hAnsi="Times New Roman"/>
                <w:b/>
                <w:bCs/>
                <w:lang w:val="uk-UA"/>
              </w:rPr>
            </w:pPr>
            <w:r w:rsidRPr="00F346F3">
              <w:rPr>
                <w:rFonts w:ascii="Times New Roman" w:hAnsi="Times New Roman"/>
                <w:b/>
                <w:bCs/>
                <w:lang w:val="uk-UA"/>
              </w:rPr>
              <w:t>Базовий та скоригований (збиток)/прибуток на акцію (в гривнях на акцію)</w:t>
            </w:r>
          </w:p>
        </w:tc>
        <w:tc>
          <w:tcPr>
            <w:tcW w:w="731" w:type="pct"/>
            <w:tcBorders>
              <w:top w:val="double" w:sz="6" w:space="0" w:color="auto"/>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10.64</w:t>
            </w:r>
          </w:p>
        </w:tc>
        <w:tc>
          <w:tcPr>
            <w:tcW w:w="793" w:type="pct"/>
            <w:tcBorders>
              <w:top w:val="double" w:sz="6" w:space="0" w:color="auto"/>
              <w:bottom w:val="double" w:sz="6" w:space="0" w:color="auto"/>
            </w:tcBorders>
            <w:shd w:val="clear" w:color="auto" w:fill="auto"/>
            <w:vAlign w:val="bottom"/>
            <w:hideMark/>
          </w:tcPr>
          <w:p w:rsidR="002B5898" w:rsidRPr="00F346F3" w:rsidRDefault="002B5898" w:rsidP="000036F0">
            <w:pPr>
              <w:jc w:val="right"/>
              <w:rPr>
                <w:rFonts w:ascii="Arial" w:hAnsi="Arial" w:cs="Arial"/>
                <w:b/>
                <w:bCs/>
                <w:sz w:val="18"/>
                <w:szCs w:val="18"/>
                <w:lang w:val="uk-UA"/>
              </w:rPr>
            </w:pPr>
            <w:r w:rsidRPr="00F346F3">
              <w:rPr>
                <w:rFonts w:ascii="Arial" w:hAnsi="Arial" w:cs="Arial"/>
                <w:b/>
                <w:bCs/>
                <w:sz w:val="18"/>
                <w:szCs w:val="18"/>
                <w:lang w:val="uk-UA"/>
              </w:rPr>
              <w:t>(1.35)</w:t>
            </w:r>
          </w:p>
        </w:tc>
      </w:tr>
      <w:tr w:rsidR="002B5898" w:rsidRPr="00F346F3" w:rsidTr="004A558B">
        <w:trPr>
          <w:cantSplit/>
          <w:trHeight w:val="20"/>
        </w:trPr>
        <w:tc>
          <w:tcPr>
            <w:tcW w:w="3476" w:type="pct"/>
            <w:tcBorders>
              <w:top w:val="double" w:sz="6" w:space="0" w:color="auto"/>
              <w:bottom w:val="single" w:sz="4" w:space="0" w:color="auto"/>
            </w:tcBorders>
            <w:shd w:val="clear" w:color="auto" w:fill="auto"/>
            <w:hideMark/>
          </w:tcPr>
          <w:p w:rsidR="002B5898" w:rsidRPr="00F346F3" w:rsidRDefault="002B5898" w:rsidP="000036F0">
            <w:pPr>
              <w:rPr>
                <w:rFonts w:ascii="Times New Roman" w:hAnsi="Times New Roman"/>
                <w:highlight w:val="yellow"/>
                <w:lang w:val="uk-UA"/>
              </w:rPr>
            </w:pPr>
          </w:p>
        </w:tc>
        <w:tc>
          <w:tcPr>
            <w:tcW w:w="731" w:type="pct"/>
            <w:tcBorders>
              <w:top w:val="double" w:sz="6" w:space="0" w:color="auto"/>
              <w:bottom w:val="single" w:sz="4" w:space="0" w:color="auto"/>
            </w:tcBorders>
            <w:shd w:val="clear" w:color="auto" w:fill="auto"/>
            <w:hideMark/>
          </w:tcPr>
          <w:p w:rsidR="002B5898" w:rsidRPr="00F346F3" w:rsidRDefault="002B5898" w:rsidP="000036F0">
            <w:pPr>
              <w:jc w:val="right"/>
              <w:rPr>
                <w:rFonts w:ascii="Times New Roman" w:hAnsi="Times New Roman"/>
                <w:highlight w:val="yellow"/>
                <w:lang w:val="uk-UA"/>
              </w:rPr>
            </w:pPr>
          </w:p>
        </w:tc>
        <w:tc>
          <w:tcPr>
            <w:tcW w:w="793" w:type="pct"/>
            <w:tcBorders>
              <w:top w:val="double" w:sz="6" w:space="0" w:color="auto"/>
              <w:bottom w:val="single" w:sz="4" w:space="0" w:color="auto"/>
            </w:tcBorders>
            <w:shd w:val="clear" w:color="auto" w:fill="auto"/>
            <w:hideMark/>
          </w:tcPr>
          <w:p w:rsidR="002B5898" w:rsidRPr="00F346F3" w:rsidRDefault="002B5898" w:rsidP="000036F0">
            <w:pPr>
              <w:jc w:val="right"/>
              <w:rPr>
                <w:rFonts w:ascii="Times New Roman" w:hAnsi="Times New Roman"/>
                <w:highlight w:val="yellow"/>
                <w:lang w:val="uk-UA"/>
              </w:rPr>
            </w:pPr>
          </w:p>
        </w:tc>
      </w:tr>
    </w:tbl>
    <w:p w:rsidR="002B5898" w:rsidRPr="00F346F3" w:rsidRDefault="002B5898" w:rsidP="002B5898">
      <w:pPr>
        <w:rPr>
          <w:highlight w:val="yellow"/>
          <w:lang w:val="uk-UA"/>
        </w:rPr>
      </w:pPr>
    </w:p>
    <w:bookmarkEnd w:id="167"/>
    <w:p w:rsidR="008D3A70" w:rsidRPr="00F346F3" w:rsidRDefault="00C13508"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EA1ECA"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Інформація про облігації, щодо яких прийнято рішення про п</w:t>
      </w:r>
      <w:r w:rsidR="0018653D" w:rsidRPr="00F346F3">
        <w:rPr>
          <w:rFonts w:ascii="Times New Roman" w:hAnsi="Times New Roman"/>
          <w:b/>
          <w:sz w:val="20"/>
          <w:szCs w:val="20"/>
          <w:lang w:val="uk-UA"/>
        </w:rPr>
        <w:t>убліч</w:t>
      </w:r>
      <w:r w:rsidR="008D3A70" w:rsidRPr="00F346F3">
        <w:rPr>
          <w:rFonts w:ascii="Times New Roman" w:hAnsi="Times New Roman"/>
          <w:b/>
          <w:sz w:val="20"/>
          <w:szCs w:val="20"/>
          <w:lang w:val="uk-UA"/>
        </w:rPr>
        <w:t>не розміщення</w:t>
      </w:r>
    </w:p>
    <w:p w:rsidR="008D3A70" w:rsidRPr="00F346F3" w:rsidRDefault="00C13508"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w:t>
      </w:r>
      <w:r w:rsidR="008D3A70" w:rsidRPr="00F346F3">
        <w:rPr>
          <w:rFonts w:ascii="Times New Roman" w:hAnsi="Times New Roman"/>
          <w:b/>
          <w:sz w:val="20"/>
          <w:szCs w:val="20"/>
          <w:lang w:val="uk-UA"/>
        </w:rPr>
        <w:t>1</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Дата і номер рішення (протоколу) про розміщення облігацій, найменування органу, який прийняв рішення про розміщення</w:t>
      </w:r>
      <w:r w:rsidR="00180FF5" w:rsidRPr="00F346F3">
        <w:rPr>
          <w:rFonts w:ascii="Times New Roman" w:hAnsi="Times New Roman"/>
          <w:b/>
          <w:sz w:val="20"/>
          <w:szCs w:val="20"/>
          <w:lang w:val="uk-UA"/>
        </w:rPr>
        <w:t>, порядок проведення та кількість учасників голосування, кількість та відсоток голосів, якими приймалось рішення</w:t>
      </w:r>
      <w:r w:rsidR="008D3A70" w:rsidRPr="00F346F3">
        <w:rPr>
          <w:rFonts w:ascii="Times New Roman" w:hAnsi="Times New Roman"/>
          <w:b/>
          <w:sz w:val="20"/>
          <w:szCs w:val="20"/>
          <w:lang w:val="uk-UA"/>
        </w:rPr>
        <w:t>:</w:t>
      </w:r>
    </w:p>
    <w:p w:rsidR="008D3A70" w:rsidRPr="00F346F3" w:rsidRDefault="00180FF5"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Рішення про публічне розміщення облігацій прийнято на засіданні Спостережної Ради </w:t>
      </w:r>
      <w:r w:rsidR="00746768" w:rsidRPr="00F346F3">
        <w:rPr>
          <w:rFonts w:ascii="Times New Roman" w:hAnsi="Times New Roman"/>
          <w:sz w:val="20"/>
          <w:szCs w:val="20"/>
          <w:lang w:val="uk-UA"/>
        </w:rPr>
        <w:t>18</w:t>
      </w:r>
      <w:r w:rsidRPr="00F346F3">
        <w:rPr>
          <w:rFonts w:ascii="Times New Roman" w:hAnsi="Times New Roman"/>
          <w:sz w:val="20"/>
          <w:szCs w:val="20"/>
          <w:lang w:val="uk-UA"/>
        </w:rPr>
        <w:t xml:space="preserve"> </w:t>
      </w:r>
      <w:r w:rsidR="00746768" w:rsidRPr="00F346F3">
        <w:rPr>
          <w:rFonts w:ascii="Times New Roman" w:hAnsi="Times New Roman"/>
          <w:sz w:val="20"/>
          <w:szCs w:val="20"/>
          <w:lang w:val="uk-UA"/>
        </w:rPr>
        <w:t>червня</w:t>
      </w:r>
      <w:r w:rsidRPr="00F346F3">
        <w:rPr>
          <w:rFonts w:ascii="Times New Roman" w:hAnsi="Times New Roman"/>
          <w:sz w:val="20"/>
          <w:szCs w:val="20"/>
          <w:lang w:val="uk-UA"/>
        </w:rPr>
        <w:t xml:space="preserve"> 2014  року (</w:t>
      </w:r>
      <w:r w:rsidR="008D3A70" w:rsidRPr="00F346F3">
        <w:rPr>
          <w:rFonts w:ascii="Times New Roman" w:hAnsi="Times New Roman"/>
          <w:sz w:val="20"/>
          <w:szCs w:val="20"/>
          <w:lang w:val="uk-UA"/>
        </w:rPr>
        <w:t xml:space="preserve">Протокол </w:t>
      </w:r>
      <w:r w:rsidR="00181307" w:rsidRPr="00F346F3">
        <w:rPr>
          <w:rFonts w:ascii="Times New Roman" w:hAnsi="Times New Roman"/>
          <w:sz w:val="20"/>
          <w:szCs w:val="20"/>
          <w:lang w:val="uk-UA"/>
        </w:rPr>
        <w:t>засідання Спостережної Ради АТ «</w:t>
      </w:r>
      <w:r w:rsidR="00394C97" w:rsidRPr="00F346F3">
        <w:rPr>
          <w:rFonts w:ascii="Times New Roman" w:hAnsi="Times New Roman"/>
          <w:sz w:val="20"/>
          <w:szCs w:val="20"/>
          <w:lang w:val="uk-UA"/>
        </w:rPr>
        <w:t>ТАСКОМБАНК</w:t>
      </w:r>
      <w:r w:rsidR="00181307" w:rsidRPr="00F346F3">
        <w:rPr>
          <w:rFonts w:ascii="Times New Roman" w:hAnsi="Times New Roman"/>
          <w:sz w:val="20"/>
          <w:szCs w:val="20"/>
          <w:lang w:val="uk-UA"/>
        </w:rPr>
        <w:t>»</w:t>
      </w:r>
      <w:r w:rsidR="00B13FCC" w:rsidRPr="00F346F3">
        <w:rPr>
          <w:rFonts w:ascii="Times New Roman" w:hAnsi="Times New Roman"/>
          <w:sz w:val="20"/>
          <w:szCs w:val="20"/>
          <w:lang w:val="uk-UA"/>
        </w:rPr>
        <w:t xml:space="preserve"> №</w:t>
      </w:r>
      <w:r w:rsidR="00746768" w:rsidRPr="00F346F3">
        <w:rPr>
          <w:rFonts w:ascii="Times New Roman" w:hAnsi="Times New Roman"/>
          <w:sz w:val="20"/>
          <w:szCs w:val="20"/>
          <w:lang w:val="uk-UA"/>
        </w:rPr>
        <w:t>180614/1</w:t>
      </w:r>
      <w:r w:rsidR="008D3A70" w:rsidRPr="00F346F3">
        <w:rPr>
          <w:rFonts w:ascii="Times New Roman" w:hAnsi="Times New Roman"/>
          <w:sz w:val="20"/>
          <w:szCs w:val="20"/>
          <w:lang w:val="uk-UA"/>
        </w:rPr>
        <w:t xml:space="preserve"> від </w:t>
      </w:r>
      <w:r w:rsidR="00746768" w:rsidRPr="00F346F3">
        <w:rPr>
          <w:rFonts w:ascii="Times New Roman" w:hAnsi="Times New Roman"/>
          <w:sz w:val="20"/>
          <w:szCs w:val="20"/>
          <w:lang w:val="uk-UA"/>
        </w:rPr>
        <w:t>18</w:t>
      </w:r>
      <w:r w:rsidR="00B13FCC" w:rsidRPr="00F346F3">
        <w:rPr>
          <w:rFonts w:ascii="Times New Roman" w:hAnsi="Times New Roman"/>
          <w:sz w:val="20"/>
          <w:szCs w:val="20"/>
          <w:lang w:val="uk-UA"/>
        </w:rPr>
        <w:t>.</w:t>
      </w:r>
      <w:r w:rsidR="00746768" w:rsidRPr="00F346F3">
        <w:rPr>
          <w:rFonts w:ascii="Times New Roman" w:hAnsi="Times New Roman"/>
          <w:sz w:val="20"/>
          <w:szCs w:val="20"/>
          <w:lang w:val="uk-UA"/>
        </w:rPr>
        <w:t>06</w:t>
      </w:r>
      <w:r w:rsidR="00957E02" w:rsidRPr="00F346F3">
        <w:rPr>
          <w:rFonts w:ascii="Times New Roman" w:hAnsi="Times New Roman"/>
          <w:sz w:val="20"/>
          <w:szCs w:val="20"/>
          <w:lang w:val="uk-UA"/>
        </w:rPr>
        <w:t>.201</w:t>
      </w:r>
      <w:r w:rsidR="005C21D9" w:rsidRPr="00F346F3">
        <w:rPr>
          <w:rFonts w:ascii="Times New Roman" w:hAnsi="Times New Roman"/>
          <w:sz w:val="20"/>
          <w:szCs w:val="20"/>
          <w:lang w:val="uk-UA"/>
        </w:rPr>
        <w:t>4</w:t>
      </w:r>
      <w:r w:rsidR="00957E02" w:rsidRPr="00F346F3">
        <w:rPr>
          <w:rFonts w:ascii="Times New Roman" w:hAnsi="Times New Roman"/>
          <w:sz w:val="20"/>
          <w:szCs w:val="20"/>
          <w:lang w:val="uk-UA"/>
        </w:rPr>
        <w:t xml:space="preserve"> року</w:t>
      </w:r>
      <w:r w:rsidR="008D3A70" w:rsidRPr="00F346F3">
        <w:rPr>
          <w:rFonts w:ascii="Times New Roman" w:hAnsi="Times New Roman"/>
          <w:sz w:val="20"/>
          <w:szCs w:val="20"/>
          <w:lang w:val="uk-UA"/>
        </w:rPr>
        <w:t>.</w:t>
      </w:r>
      <w:r w:rsidRPr="00F346F3">
        <w:rPr>
          <w:rFonts w:ascii="Times New Roman" w:hAnsi="Times New Roman"/>
          <w:sz w:val="20"/>
          <w:szCs w:val="20"/>
          <w:lang w:val="uk-UA"/>
        </w:rPr>
        <w:t>), на якому були присутні всі Члени Спостережної Ради АТ «ТАСКОМБАНК». Рішення прийнято 100% голосів присутніх на засіданні.</w:t>
      </w:r>
    </w:p>
    <w:p w:rsidR="00FE2AE6" w:rsidRPr="00F346F3" w:rsidRDefault="00FE2AE6"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2.2. Мета використання фінансових ресурсів, залучених від розміщення облігацій</w:t>
      </w:r>
    </w:p>
    <w:p w:rsidR="00FE2AE6" w:rsidRPr="00F346F3" w:rsidRDefault="00FE2AE6" w:rsidP="00FE2AE6">
      <w:pPr>
        <w:autoSpaceDE w:val="0"/>
        <w:autoSpaceDN w:val="0"/>
        <w:adjustRightInd w:val="0"/>
        <w:rPr>
          <w:rFonts w:ascii="Times New Roman" w:hAnsi="Times New Roman"/>
          <w:lang w:val="uk-UA"/>
        </w:rPr>
      </w:pPr>
      <w:r w:rsidRPr="00F346F3">
        <w:rPr>
          <w:rFonts w:ascii="Times New Roman" w:hAnsi="Times New Roman"/>
          <w:lang w:val="uk-UA"/>
        </w:rPr>
        <w:t>Кошти залучені від розміщення облігацій серії Е використовуватимуться за такими напрямами:</w:t>
      </w:r>
    </w:p>
    <w:p w:rsidR="00FE2AE6" w:rsidRPr="00F346F3" w:rsidRDefault="00FE2AE6" w:rsidP="00FE2AE6">
      <w:pPr>
        <w:widowControl w:val="0"/>
        <w:numPr>
          <w:ilvl w:val="0"/>
          <w:numId w:val="10"/>
        </w:numPr>
        <w:autoSpaceDE w:val="0"/>
        <w:autoSpaceDN w:val="0"/>
        <w:adjustRightInd w:val="0"/>
        <w:snapToGrid w:val="0"/>
        <w:jc w:val="both"/>
        <w:rPr>
          <w:rFonts w:ascii="Times New Roman" w:hAnsi="Times New Roman"/>
          <w:lang w:val="uk-UA"/>
        </w:rPr>
      </w:pPr>
      <w:r w:rsidRPr="00F346F3">
        <w:rPr>
          <w:rFonts w:ascii="Times New Roman" w:hAnsi="Times New Roman"/>
          <w:lang w:val="uk-UA"/>
        </w:rPr>
        <w:t>на проведення кредитних операцій для юридичних та фізичних осіб – 90% від фактично залучених коштів;</w:t>
      </w:r>
    </w:p>
    <w:p w:rsidR="00FE2AE6" w:rsidRPr="00F346F3" w:rsidRDefault="00FE2AE6" w:rsidP="00FE2AE6">
      <w:pPr>
        <w:widowControl w:val="0"/>
        <w:numPr>
          <w:ilvl w:val="0"/>
          <w:numId w:val="10"/>
        </w:numPr>
        <w:autoSpaceDE w:val="0"/>
        <w:autoSpaceDN w:val="0"/>
        <w:adjustRightInd w:val="0"/>
        <w:snapToGrid w:val="0"/>
        <w:jc w:val="both"/>
        <w:rPr>
          <w:rFonts w:ascii="Times New Roman" w:hAnsi="Times New Roman"/>
          <w:lang w:val="uk-UA"/>
        </w:rPr>
      </w:pPr>
      <w:r w:rsidRPr="00F346F3">
        <w:rPr>
          <w:rFonts w:ascii="Times New Roman" w:hAnsi="Times New Roman"/>
          <w:lang w:val="uk-UA"/>
        </w:rPr>
        <w:t>на  проведення операцій з цінними паперами – 10% від фактично залучених коштів.</w:t>
      </w:r>
    </w:p>
    <w:p w:rsidR="00FE2AE6" w:rsidRPr="00F346F3" w:rsidRDefault="00FE2AE6"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Емітент зобов’язується не використовувати кошти, залучені від розміщення облігацій, для формування та поповнення статутного капіталу, а також для покриття збитків від господарської діяльності.</w:t>
      </w:r>
    </w:p>
    <w:p w:rsidR="00FE2AE6" w:rsidRPr="00F346F3" w:rsidRDefault="00FE2AE6" w:rsidP="00FE2AE6">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2.3. Джерела погашення та виплати доходу за облігаціями</w:t>
      </w:r>
    </w:p>
    <w:p w:rsidR="00FE2AE6" w:rsidRPr="00F346F3" w:rsidRDefault="00FE2AE6" w:rsidP="00381E21">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Виплата доходу за облігаціями та погашення облігацій відбуватиметься за рахунок доходу від діяльності емітента, що залишиться в його розпорядженні після розрахунків з бюджетом і сплати інших обов’язкових платежів.</w:t>
      </w:r>
    </w:p>
    <w:p w:rsidR="008D3A70" w:rsidRPr="00F346F3" w:rsidRDefault="008D3A70"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C13508" w:rsidRPr="00F346F3">
        <w:rPr>
          <w:rFonts w:ascii="Times New Roman" w:hAnsi="Times New Roman"/>
          <w:b/>
          <w:sz w:val="20"/>
          <w:szCs w:val="20"/>
          <w:lang w:val="uk-UA"/>
        </w:rPr>
        <w:t>.</w:t>
      </w:r>
      <w:r w:rsidR="00FE2AE6" w:rsidRPr="00F346F3">
        <w:rPr>
          <w:rFonts w:ascii="Times New Roman" w:hAnsi="Times New Roman"/>
          <w:b/>
          <w:sz w:val="20"/>
          <w:szCs w:val="20"/>
          <w:lang w:val="uk-UA"/>
        </w:rPr>
        <w:t>4</w:t>
      </w:r>
      <w:r w:rsidR="000227A2" w:rsidRPr="00F346F3">
        <w:rPr>
          <w:rFonts w:ascii="Times New Roman" w:hAnsi="Times New Roman"/>
          <w:b/>
          <w:sz w:val="20"/>
          <w:szCs w:val="20"/>
          <w:lang w:val="uk-UA"/>
        </w:rPr>
        <w:t>.</w:t>
      </w:r>
      <w:r w:rsidRPr="00F346F3">
        <w:rPr>
          <w:rFonts w:ascii="Times New Roman" w:hAnsi="Times New Roman"/>
          <w:b/>
          <w:sz w:val="20"/>
          <w:szCs w:val="20"/>
          <w:lang w:val="uk-UA"/>
        </w:rPr>
        <w:t xml:space="preserve"> Параметри </w:t>
      </w:r>
      <w:r w:rsidR="00CF43B1" w:rsidRPr="00F346F3">
        <w:rPr>
          <w:rFonts w:ascii="Times New Roman" w:hAnsi="Times New Roman"/>
          <w:b/>
          <w:sz w:val="20"/>
          <w:szCs w:val="20"/>
          <w:lang w:val="uk-UA"/>
        </w:rPr>
        <w:t>випуску</w:t>
      </w:r>
      <w:r w:rsidRPr="00F346F3">
        <w:rPr>
          <w:rFonts w:ascii="Times New Roman" w:hAnsi="Times New Roman"/>
          <w:b/>
          <w:sz w:val="20"/>
          <w:szCs w:val="20"/>
          <w:lang w:val="uk-UA"/>
        </w:rPr>
        <w:t>:</w:t>
      </w:r>
    </w:p>
    <w:p w:rsidR="008D3A70" w:rsidRPr="00F346F3" w:rsidRDefault="008D3A70" w:rsidP="00950604">
      <w:pPr>
        <w:pStyle w:val="31"/>
        <w:ind w:left="0"/>
        <w:jc w:val="both"/>
        <w:rPr>
          <w:rFonts w:ascii="Times New Roman" w:hAnsi="Times New Roman"/>
          <w:sz w:val="20"/>
          <w:szCs w:val="20"/>
          <w:lang w:val="uk-UA"/>
        </w:rPr>
      </w:pPr>
      <w:r w:rsidRPr="00F346F3">
        <w:rPr>
          <w:rFonts w:ascii="Times New Roman" w:hAnsi="Times New Roman"/>
          <w:sz w:val="20"/>
          <w:szCs w:val="20"/>
          <w:lang w:val="uk-UA"/>
        </w:rPr>
        <w:t>А) Характеристика облігацій – іменні, відсоткові, звичайні (незабезпечені);</w:t>
      </w:r>
    </w:p>
    <w:p w:rsidR="008D3A70" w:rsidRPr="00F346F3" w:rsidRDefault="008D3A70" w:rsidP="00950604">
      <w:pPr>
        <w:pStyle w:val="31"/>
        <w:ind w:left="0"/>
        <w:jc w:val="both"/>
        <w:rPr>
          <w:rFonts w:ascii="Times New Roman" w:hAnsi="Times New Roman"/>
          <w:sz w:val="20"/>
          <w:szCs w:val="20"/>
          <w:lang w:val="uk-UA"/>
        </w:rPr>
      </w:pPr>
      <w:r w:rsidRPr="00F346F3">
        <w:rPr>
          <w:rFonts w:ascii="Times New Roman" w:hAnsi="Times New Roman"/>
          <w:sz w:val="20"/>
          <w:szCs w:val="20"/>
          <w:lang w:val="uk-UA"/>
        </w:rPr>
        <w:t>Б) Кількість облігацій</w:t>
      </w:r>
      <w:r w:rsidR="00DC507B" w:rsidRPr="00F346F3">
        <w:rPr>
          <w:rFonts w:ascii="Times New Roman" w:hAnsi="Times New Roman"/>
          <w:sz w:val="20"/>
          <w:szCs w:val="20"/>
          <w:lang w:val="uk-UA"/>
        </w:rPr>
        <w:t xml:space="preserve"> – </w:t>
      </w:r>
      <w:r w:rsidR="00181307" w:rsidRPr="00F346F3">
        <w:rPr>
          <w:rFonts w:ascii="Times New Roman" w:hAnsi="Times New Roman"/>
          <w:sz w:val="20"/>
          <w:szCs w:val="20"/>
          <w:lang w:val="uk-UA"/>
        </w:rPr>
        <w:t>100 000</w:t>
      </w:r>
      <w:r w:rsidRPr="00F346F3">
        <w:rPr>
          <w:rFonts w:ascii="Times New Roman" w:hAnsi="Times New Roman"/>
          <w:sz w:val="20"/>
          <w:szCs w:val="20"/>
          <w:lang w:val="uk-UA"/>
        </w:rPr>
        <w:t xml:space="preserve"> (</w:t>
      </w:r>
      <w:r w:rsidR="00181307" w:rsidRPr="00F346F3">
        <w:rPr>
          <w:rFonts w:ascii="Times New Roman" w:hAnsi="Times New Roman"/>
          <w:sz w:val="20"/>
          <w:szCs w:val="20"/>
          <w:lang w:val="uk-UA"/>
        </w:rPr>
        <w:t>Сто</w:t>
      </w:r>
      <w:r w:rsidR="00DC507B" w:rsidRPr="00F346F3">
        <w:rPr>
          <w:rFonts w:ascii="Times New Roman" w:hAnsi="Times New Roman"/>
          <w:sz w:val="20"/>
          <w:szCs w:val="20"/>
          <w:lang w:val="uk-UA"/>
        </w:rPr>
        <w:t xml:space="preserve"> </w:t>
      </w:r>
      <w:r w:rsidRPr="00F346F3">
        <w:rPr>
          <w:rFonts w:ascii="Times New Roman" w:hAnsi="Times New Roman"/>
          <w:sz w:val="20"/>
          <w:szCs w:val="20"/>
          <w:lang w:val="uk-UA"/>
        </w:rPr>
        <w:t>тисяч) штук;</w:t>
      </w:r>
    </w:p>
    <w:p w:rsidR="008D3A70" w:rsidRPr="00F346F3" w:rsidRDefault="008D3A70" w:rsidP="00950604">
      <w:pPr>
        <w:pStyle w:val="31"/>
        <w:ind w:left="0"/>
        <w:jc w:val="both"/>
        <w:rPr>
          <w:rFonts w:ascii="Times New Roman" w:hAnsi="Times New Roman"/>
          <w:sz w:val="20"/>
          <w:szCs w:val="20"/>
          <w:lang w:val="uk-UA"/>
        </w:rPr>
      </w:pPr>
      <w:r w:rsidRPr="00F346F3">
        <w:rPr>
          <w:rFonts w:ascii="Times New Roman" w:hAnsi="Times New Roman"/>
          <w:sz w:val="20"/>
          <w:szCs w:val="20"/>
          <w:lang w:val="uk-UA"/>
        </w:rPr>
        <w:t>В) Номінальна вартість облігації – 1 000 (Одна тисяча) гривень 00 копійок;</w:t>
      </w:r>
    </w:p>
    <w:p w:rsidR="008D3A70" w:rsidRPr="00F346F3" w:rsidRDefault="008D3A70" w:rsidP="00950604">
      <w:pPr>
        <w:pStyle w:val="31"/>
        <w:ind w:left="0"/>
        <w:jc w:val="both"/>
        <w:rPr>
          <w:rFonts w:ascii="Times New Roman" w:hAnsi="Times New Roman"/>
          <w:sz w:val="20"/>
          <w:szCs w:val="20"/>
          <w:lang w:val="uk-UA"/>
        </w:rPr>
      </w:pPr>
      <w:r w:rsidRPr="00F346F3">
        <w:rPr>
          <w:rFonts w:ascii="Times New Roman" w:hAnsi="Times New Roman"/>
          <w:sz w:val="20"/>
          <w:szCs w:val="20"/>
          <w:lang w:val="uk-UA"/>
        </w:rPr>
        <w:t>Г) Загальна номінальна вартість випуску облігацій</w:t>
      </w:r>
      <w:r w:rsidR="00DC507B" w:rsidRPr="00F346F3">
        <w:rPr>
          <w:rFonts w:ascii="Times New Roman" w:hAnsi="Times New Roman"/>
          <w:sz w:val="20"/>
          <w:szCs w:val="20"/>
          <w:lang w:val="uk-UA"/>
        </w:rPr>
        <w:t xml:space="preserve"> – </w:t>
      </w:r>
      <w:r w:rsidR="00181307" w:rsidRPr="00F346F3">
        <w:rPr>
          <w:rFonts w:ascii="Times New Roman" w:hAnsi="Times New Roman"/>
          <w:sz w:val="20"/>
          <w:szCs w:val="20"/>
          <w:lang w:val="uk-UA"/>
        </w:rPr>
        <w:t>100 0</w:t>
      </w:r>
      <w:r w:rsidRPr="00F346F3">
        <w:rPr>
          <w:rFonts w:ascii="Times New Roman" w:hAnsi="Times New Roman"/>
          <w:sz w:val="20"/>
          <w:szCs w:val="20"/>
          <w:lang w:val="uk-UA"/>
        </w:rPr>
        <w:t>00 000 (</w:t>
      </w:r>
      <w:r w:rsidR="00181307" w:rsidRPr="00F346F3">
        <w:rPr>
          <w:rFonts w:ascii="Times New Roman" w:hAnsi="Times New Roman"/>
          <w:sz w:val="20"/>
          <w:szCs w:val="20"/>
          <w:lang w:val="uk-UA"/>
        </w:rPr>
        <w:t>Сто</w:t>
      </w:r>
      <w:r w:rsidR="00DC507B" w:rsidRPr="00F346F3">
        <w:rPr>
          <w:rFonts w:ascii="Times New Roman" w:hAnsi="Times New Roman"/>
          <w:sz w:val="20"/>
          <w:szCs w:val="20"/>
          <w:lang w:val="uk-UA"/>
        </w:rPr>
        <w:t xml:space="preserve"> </w:t>
      </w:r>
      <w:r w:rsidRPr="00F346F3">
        <w:rPr>
          <w:rFonts w:ascii="Times New Roman" w:hAnsi="Times New Roman"/>
          <w:sz w:val="20"/>
          <w:szCs w:val="20"/>
          <w:lang w:val="uk-UA"/>
        </w:rPr>
        <w:t>мільйонів) гривень 00 копійок;</w:t>
      </w:r>
    </w:p>
    <w:p w:rsidR="008D3A70" w:rsidRPr="00F346F3" w:rsidRDefault="00180FF5" w:rsidP="00950604">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Д) </w:t>
      </w:r>
      <w:r w:rsidR="008D3A70" w:rsidRPr="00F346F3">
        <w:rPr>
          <w:rFonts w:ascii="Times New Roman" w:hAnsi="Times New Roman"/>
          <w:sz w:val="20"/>
          <w:szCs w:val="20"/>
          <w:lang w:val="uk-UA"/>
        </w:rPr>
        <w:t>Облігації випускаються однією серією «</w:t>
      </w:r>
      <w:r w:rsidR="005C21D9" w:rsidRPr="00F346F3">
        <w:rPr>
          <w:rFonts w:ascii="Times New Roman" w:hAnsi="Times New Roman"/>
          <w:sz w:val="20"/>
          <w:szCs w:val="20"/>
          <w:lang w:val="uk-UA"/>
        </w:rPr>
        <w:t>Е</w:t>
      </w:r>
      <w:r w:rsidR="008D3A70" w:rsidRPr="00F346F3">
        <w:rPr>
          <w:rFonts w:ascii="Times New Roman" w:hAnsi="Times New Roman"/>
          <w:sz w:val="20"/>
          <w:szCs w:val="20"/>
          <w:lang w:val="uk-UA"/>
        </w:rPr>
        <w:t xml:space="preserve">». </w:t>
      </w:r>
    </w:p>
    <w:p w:rsidR="008D3A70" w:rsidRPr="00F346F3" w:rsidRDefault="00C13508"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FE2AE6" w:rsidRPr="00F346F3">
        <w:rPr>
          <w:rFonts w:ascii="Times New Roman" w:hAnsi="Times New Roman"/>
          <w:b/>
          <w:sz w:val="20"/>
          <w:szCs w:val="20"/>
          <w:lang w:val="uk-UA"/>
        </w:rPr>
        <w:t>5</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Облігації випускаються звичайні (незабезпечені).</w:t>
      </w:r>
    </w:p>
    <w:p w:rsidR="008D3A70" w:rsidRPr="00F346F3" w:rsidRDefault="00C13508"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FE2AE6" w:rsidRPr="00F346F3">
        <w:rPr>
          <w:rFonts w:ascii="Times New Roman" w:hAnsi="Times New Roman"/>
          <w:b/>
          <w:sz w:val="20"/>
          <w:szCs w:val="20"/>
          <w:lang w:val="uk-UA"/>
        </w:rPr>
        <w:t>6</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w:t>
      </w:r>
      <w:r w:rsidR="006D7EE1" w:rsidRPr="00F346F3">
        <w:rPr>
          <w:rFonts w:ascii="Times New Roman" w:hAnsi="Times New Roman"/>
          <w:b/>
          <w:sz w:val="20"/>
          <w:szCs w:val="20"/>
          <w:lang w:val="uk-UA"/>
        </w:rPr>
        <w:t>Можливість конвертації облігацій у власні акції емітента не передбачена</w:t>
      </w:r>
      <w:r w:rsidR="008D3A70" w:rsidRPr="00F346F3">
        <w:rPr>
          <w:rFonts w:ascii="Times New Roman" w:hAnsi="Times New Roman"/>
          <w:b/>
          <w:sz w:val="20"/>
          <w:szCs w:val="20"/>
          <w:lang w:val="uk-UA"/>
        </w:rPr>
        <w:t>.</w:t>
      </w:r>
    </w:p>
    <w:p w:rsidR="008D3A70" w:rsidRPr="00F346F3" w:rsidRDefault="00C13508"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FE2AE6" w:rsidRPr="00F346F3">
        <w:rPr>
          <w:rFonts w:ascii="Times New Roman" w:hAnsi="Times New Roman"/>
          <w:b/>
          <w:sz w:val="20"/>
          <w:szCs w:val="20"/>
          <w:lang w:val="uk-UA"/>
        </w:rPr>
        <w:t>7</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Права, що надаються власникам облігацій</w:t>
      </w:r>
    </w:p>
    <w:p w:rsidR="006725BF" w:rsidRPr="00F346F3" w:rsidRDefault="008D3A70" w:rsidP="006725BF">
      <w:pPr>
        <w:widowControl w:val="0"/>
        <w:numPr>
          <w:ilvl w:val="0"/>
          <w:numId w:val="10"/>
        </w:numPr>
        <w:tabs>
          <w:tab w:val="clear" w:pos="1230"/>
          <w:tab w:val="num" w:pos="700"/>
        </w:tabs>
        <w:autoSpaceDE w:val="0"/>
        <w:autoSpaceDN w:val="0"/>
        <w:adjustRightInd w:val="0"/>
        <w:snapToGrid w:val="0"/>
        <w:ind w:left="700"/>
        <w:jc w:val="both"/>
        <w:rPr>
          <w:rFonts w:ascii="Times New Roman" w:hAnsi="Times New Roman"/>
          <w:lang w:val="uk-UA"/>
        </w:rPr>
      </w:pPr>
      <w:r w:rsidRPr="00F346F3">
        <w:rPr>
          <w:rFonts w:ascii="Times New Roman" w:hAnsi="Times New Roman"/>
          <w:lang w:val="uk-UA"/>
        </w:rPr>
        <w:t>право купувати та продавати облігації на біржовому та позабіржовому ринках цінних паперів;</w:t>
      </w:r>
    </w:p>
    <w:p w:rsidR="008D3A70" w:rsidRPr="00F346F3" w:rsidRDefault="008D3A70" w:rsidP="006725BF">
      <w:pPr>
        <w:widowControl w:val="0"/>
        <w:numPr>
          <w:ilvl w:val="0"/>
          <w:numId w:val="10"/>
        </w:numPr>
        <w:tabs>
          <w:tab w:val="clear" w:pos="1230"/>
          <w:tab w:val="num" w:pos="700"/>
        </w:tabs>
        <w:autoSpaceDE w:val="0"/>
        <w:autoSpaceDN w:val="0"/>
        <w:adjustRightInd w:val="0"/>
        <w:snapToGrid w:val="0"/>
        <w:ind w:left="700"/>
        <w:jc w:val="both"/>
        <w:rPr>
          <w:rFonts w:ascii="Times New Roman" w:hAnsi="Times New Roman"/>
          <w:lang w:val="uk-UA"/>
        </w:rPr>
      </w:pPr>
      <w:r w:rsidRPr="00F346F3">
        <w:rPr>
          <w:rFonts w:ascii="Times New Roman" w:hAnsi="Times New Roman"/>
          <w:lang w:val="uk-UA"/>
        </w:rPr>
        <w:t>право на отримання номінальної вартості облігацій при настанні строку їх погашення;</w:t>
      </w:r>
    </w:p>
    <w:p w:rsidR="008D3A70" w:rsidRPr="00F346F3" w:rsidRDefault="008D3A70" w:rsidP="006725BF">
      <w:pPr>
        <w:widowControl w:val="0"/>
        <w:numPr>
          <w:ilvl w:val="0"/>
          <w:numId w:val="10"/>
        </w:numPr>
        <w:tabs>
          <w:tab w:val="clear" w:pos="1230"/>
          <w:tab w:val="num" w:pos="700"/>
        </w:tabs>
        <w:autoSpaceDE w:val="0"/>
        <w:autoSpaceDN w:val="0"/>
        <w:adjustRightInd w:val="0"/>
        <w:snapToGrid w:val="0"/>
        <w:ind w:left="700"/>
        <w:jc w:val="both"/>
        <w:rPr>
          <w:rFonts w:ascii="Times New Roman" w:hAnsi="Times New Roman"/>
          <w:lang w:val="uk-UA"/>
        </w:rPr>
      </w:pPr>
      <w:r w:rsidRPr="00F346F3">
        <w:rPr>
          <w:rFonts w:ascii="Times New Roman" w:hAnsi="Times New Roman"/>
          <w:lang w:val="uk-UA"/>
        </w:rPr>
        <w:t xml:space="preserve">право надати облігації емітенту для викупу відповідно до умов їх </w:t>
      </w:r>
      <w:r w:rsidR="008473C7" w:rsidRPr="00F346F3">
        <w:rPr>
          <w:rFonts w:ascii="Times New Roman" w:hAnsi="Times New Roman"/>
          <w:lang w:val="uk-UA"/>
        </w:rPr>
        <w:t>емісії</w:t>
      </w:r>
      <w:r w:rsidRPr="00F346F3">
        <w:rPr>
          <w:rFonts w:ascii="Times New Roman" w:hAnsi="Times New Roman"/>
          <w:lang w:val="uk-UA"/>
        </w:rPr>
        <w:t>;</w:t>
      </w:r>
    </w:p>
    <w:p w:rsidR="008D3A70" w:rsidRPr="00F346F3" w:rsidRDefault="008D3A70" w:rsidP="006725BF">
      <w:pPr>
        <w:widowControl w:val="0"/>
        <w:numPr>
          <w:ilvl w:val="0"/>
          <w:numId w:val="10"/>
        </w:numPr>
        <w:tabs>
          <w:tab w:val="clear" w:pos="1230"/>
          <w:tab w:val="num" w:pos="700"/>
        </w:tabs>
        <w:autoSpaceDE w:val="0"/>
        <w:autoSpaceDN w:val="0"/>
        <w:adjustRightInd w:val="0"/>
        <w:snapToGrid w:val="0"/>
        <w:ind w:left="700"/>
        <w:jc w:val="both"/>
        <w:rPr>
          <w:rFonts w:ascii="Times New Roman" w:hAnsi="Times New Roman"/>
          <w:lang w:val="uk-UA"/>
        </w:rPr>
      </w:pPr>
      <w:r w:rsidRPr="00F346F3">
        <w:rPr>
          <w:rFonts w:ascii="Times New Roman" w:hAnsi="Times New Roman"/>
          <w:lang w:val="uk-UA"/>
        </w:rPr>
        <w:t xml:space="preserve">право на отримання відсоткового доходу у вигляді нарахованих відсотків на номінальну вартість </w:t>
      </w:r>
      <w:r w:rsidRPr="00F346F3">
        <w:rPr>
          <w:rFonts w:ascii="Times New Roman" w:hAnsi="Times New Roman"/>
          <w:lang w:val="uk-UA"/>
        </w:rPr>
        <w:lastRenderedPageBreak/>
        <w:t>облігацій</w:t>
      </w:r>
      <w:r w:rsidR="008473C7" w:rsidRPr="00F346F3">
        <w:rPr>
          <w:rFonts w:ascii="Times New Roman" w:hAnsi="Times New Roman"/>
          <w:lang w:val="uk-UA"/>
        </w:rPr>
        <w:t xml:space="preserve"> відповідно до умов їх емісії</w:t>
      </w:r>
      <w:r w:rsidRPr="00F346F3">
        <w:rPr>
          <w:rFonts w:ascii="Times New Roman" w:hAnsi="Times New Roman"/>
          <w:lang w:val="uk-UA"/>
        </w:rPr>
        <w:t xml:space="preserve"> в кінці кожного </w:t>
      </w:r>
      <w:r w:rsidR="008473C7" w:rsidRPr="00F346F3">
        <w:rPr>
          <w:rFonts w:ascii="Times New Roman" w:hAnsi="Times New Roman"/>
          <w:lang w:val="uk-UA"/>
        </w:rPr>
        <w:t>відсоткового</w:t>
      </w:r>
      <w:r w:rsidRPr="00F346F3">
        <w:rPr>
          <w:rFonts w:ascii="Times New Roman" w:hAnsi="Times New Roman"/>
          <w:lang w:val="uk-UA"/>
        </w:rPr>
        <w:t xml:space="preserve"> періоду;</w:t>
      </w:r>
    </w:p>
    <w:p w:rsidR="008D3A70" w:rsidRPr="00F346F3" w:rsidRDefault="008D3A70" w:rsidP="006725BF">
      <w:pPr>
        <w:widowControl w:val="0"/>
        <w:numPr>
          <w:ilvl w:val="0"/>
          <w:numId w:val="10"/>
        </w:numPr>
        <w:tabs>
          <w:tab w:val="clear" w:pos="1230"/>
          <w:tab w:val="num" w:pos="700"/>
        </w:tabs>
        <w:autoSpaceDE w:val="0"/>
        <w:autoSpaceDN w:val="0"/>
        <w:adjustRightInd w:val="0"/>
        <w:snapToGrid w:val="0"/>
        <w:ind w:left="700"/>
        <w:jc w:val="both"/>
        <w:rPr>
          <w:rFonts w:ascii="Times New Roman" w:hAnsi="Times New Roman"/>
          <w:lang w:val="uk-UA"/>
        </w:rPr>
      </w:pPr>
      <w:r w:rsidRPr="00F346F3">
        <w:rPr>
          <w:rFonts w:ascii="Times New Roman" w:hAnsi="Times New Roman"/>
          <w:lang w:val="uk-UA"/>
        </w:rPr>
        <w:t>право на здійснення інших операцій, що не суперечать чинному законодавству.</w:t>
      </w:r>
    </w:p>
    <w:p w:rsidR="00720009" w:rsidRPr="00F346F3" w:rsidRDefault="00C13508" w:rsidP="00973DC8">
      <w:pPr>
        <w:pStyle w:val="af3"/>
        <w:spacing w:after="120"/>
        <w:jc w:val="both"/>
        <w:rPr>
          <w:rFonts w:eastAsia="Geneva CY"/>
          <w:b/>
          <w:sz w:val="20"/>
          <w:szCs w:val="20"/>
          <w:lang w:eastAsia="ru-RU"/>
        </w:rPr>
      </w:pPr>
      <w:r w:rsidRPr="00F346F3">
        <w:rPr>
          <w:rFonts w:eastAsia="Geneva CY"/>
          <w:b/>
          <w:sz w:val="20"/>
          <w:szCs w:val="20"/>
          <w:lang w:eastAsia="ru-RU"/>
        </w:rPr>
        <w:t>2.</w:t>
      </w:r>
      <w:r w:rsidR="00D62B4B" w:rsidRPr="00F346F3">
        <w:rPr>
          <w:rFonts w:eastAsia="Geneva CY"/>
          <w:b/>
          <w:sz w:val="20"/>
          <w:szCs w:val="20"/>
          <w:lang w:eastAsia="ru-RU"/>
        </w:rPr>
        <w:t>8</w:t>
      </w:r>
      <w:r w:rsidRPr="00F346F3">
        <w:rPr>
          <w:rFonts w:eastAsia="Geneva CY"/>
          <w:b/>
          <w:sz w:val="20"/>
          <w:szCs w:val="20"/>
          <w:lang w:eastAsia="ru-RU"/>
        </w:rPr>
        <w:t>.</w:t>
      </w:r>
      <w:r w:rsidR="00720009" w:rsidRPr="00F346F3">
        <w:rPr>
          <w:rFonts w:eastAsia="Geneva CY"/>
          <w:b/>
          <w:sz w:val="20"/>
          <w:szCs w:val="20"/>
          <w:lang w:eastAsia="ru-RU"/>
        </w:rPr>
        <w:t xml:space="preserve"> Рейтингова оцінка випуску облігацій та/або емітента облігацій </w:t>
      </w:r>
    </w:p>
    <w:p w:rsidR="008473C7" w:rsidRPr="00F346F3" w:rsidRDefault="008473C7" w:rsidP="00973DC8">
      <w:pPr>
        <w:pStyle w:val="af3"/>
        <w:spacing w:after="120"/>
        <w:jc w:val="both"/>
        <w:rPr>
          <w:rFonts w:eastAsia="Geneva CY"/>
          <w:sz w:val="20"/>
          <w:szCs w:val="20"/>
          <w:lang w:eastAsia="ru-RU"/>
        </w:rPr>
      </w:pPr>
      <w:r w:rsidRPr="00F346F3">
        <w:rPr>
          <w:rFonts w:eastAsia="Geneva CY"/>
          <w:sz w:val="20"/>
          <w:szCs w:val="20"/>
          <w:lang w:eastAsia="ru-RU"/>
        </w:rPr>
        <w:t>Інформація відсутня.</w:t>
      </w:r>
    </w:p>
    <w:p w:rsidR="008D3A70" w:rsidRPr="00F346F3" w:rsidRDefault="00C13508"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w:t>
      </w:r>
      <w:r w:rsidR="00D62B4B" w:rsidRPr="00F346F3">
        <w:rPr>
          <w:rFonts w:ascii="Times New Roman" w:hAnsi="Times New Roman"/>
          <w:b/>
          <w:sz w:val="20"/>
          <w:szCs w:val="20"/>
          <w:lang w:val="uk-UA"/>
        </w:rPr>
        <w:t>9</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Порядок розміщення облігацій</w:t>
      </w:r>
    </w:p>
    <w:p w:rsidR="008D3A70" w:rsidRPr="00F346F3" w:rsidRDefault="00D62B4B" w:rsidP="00950604">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2.9.1. А</w:t>
      </w:r>
      <w:r w:rsidR="008D3A70" w:rsidRPr="00F346F3">
        <w:rPr>
          <w:rFonts w:ascii="Times New Roman" w:hAnsi="Times New Roman"/>
          <w:b/>
          <w:sz w:val="20"/>
          <w:szCs w:val="20"/>
          <w:lang w:val="uk-UA"/>
        </w:rPr>
        <w:t xml:space="preserve">дреси місць, дати початку та закінчення </w:t>
      </w:r>
      <w:r w:rsidR="005E1B98" w:rsidRPr="00F346F3">
        <w:rPr>
          <w:rFonts w:ascii="Times New Roman" w:hAnsi="Times New Roman"/>
          <w:b/>
          <w:sz w:val="20"/>
          <w:szCs w:val="20"/>
          <w:lang w:val="uk-UA"/>
        </w:rPr>
        <w:t>укладання договорів з першими власниками</w:t>
      </w:r>
      <w:r w:rsidR="008D3A70" w:rsidRPr="00F346F3">
        <w:rPr>
          <w:rFonts w:ascii="Times New Roman" w:hAnsi="Times New Roman"/>
          <w:b/>
          <w:sz w:val="20"/>
          <w:szCs w:val="20"/>
          <w:lang w:val="uk-UA"/>
        </w:rPr>
        <w:t xml:space="preserve"> облігацій</w:t>
      </w:r>
    </w:p>
    <w:p w:rsidR="001037AA" w:rsidRPr="00F346F3" w:rsidRDefault="00FC11AE"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У</w:t>
      </w:r>
      <w:r w:rsidR="005E1B98" w:rsidRPr="00F346F3">
        <w:rPr>
          <w:rFonts w:ascii="Times New Roman" w:hAnsi="Times New Roman"/>
          <w:sz w:val="20"/>
          <w:szCs w:val="20"/>
          <w:lang w:val="uk-UA"/>
        </w:rPr>
        <w:t>кладання договорів з першими власниками</w:t>
      </w:r>
      <w:r w:rsidR="001037AA" w:rsidRPr="00F346F3">
        <w:rPr>
          <w:rFonts w:ascii="Times New Roman" w:hAnsi="Times New Roman"/>
          <w:sz w:val="20"/>
          <w:szCs w:val="20"/>
          <w:lang w:val="uk-UA"/>
        </w:rPr>
        <w:t xml:space="preserve"> (продаж) облігацій проводиться емітентом самостійно на біржі ПАТ «</w:t>
      </w:r>
      <w:r w:rsidR="00414A86" w:rsidRPr="00F346F3">
        <w:rPr>
          <w:rFonts w:ascii="Times New Roman" w:hAnsi="Times New Roman"/>
          <w:sz w:val="20"/>
          <w:szCs w:val="20"/>
          <w:lang w:val="uk-UA"/>
        </w:rPr>
        <w:t>ФОНДОВА БІРЖА ПФТС</w:t>
      </w:r>
      <w:r w:rsidR="001037AA" w:rsidRPr="00F346F3">
        <w:rPr>
          <w:rFonts w:ascii="Times New Roman" w:hAnsi="Times New Roman"/>
          <w:sz w:val="20"/>
          <w:szCs w:val="20"/>
          <w:lang w:val="uk-UA"/>
        </w:rPr>
        <w:t xml:space="preserve">» за адресою: </w:t>
      </w:r>
      <w:r w:rsidR="00C55794" w:rsidRPr="00F346F3">
        <w:rPr>
          <w:rFonts w:ascii="Times New Roman" w:hAnsi="Times New Roman"/>
          <w:sz w:val="20"/>
          <w:szCs w:val="20"/>
          <w:lang w:val="uk-UA"/>
        </w:rPr>
        <w:t>Україна, 01601, м. Київ, вул. Шовковична, буд. 42/44 (6 поверх); тел.: +38 (044) 277-50-00</w:t>
      </w:r>
      <w:r w:rsidR="001037AA" w:rsidRPr="00F346F3">
        <w:rPr>
          <w:rFonts w:ascii="Times New Roman" w:hAnsi="Times New Roman"/>
          <w:sz w:val="20"/>
          <w:szCs w:val="20"/>
          <w:lang w:val="uk-UA"/>
        </w:rPr>
        <w:t>.</w:t>
      </w:r>
    </w:p>
    <w:p w:rsidR="001037AA" w:rsidRPr="00F346F3" w:rsidRDefault="001037AA"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Дата початку </w:t>
      </w:r>
      <w:r w:rsidR="005E1B98" w:rsidRPr="00F346F3">
        <w:rPr>
          <w:rFonts w:ascii="Times New Roman" w:hAnsi="Times New Roman"/>
          <w:sz w:val="20"/>
          <w:szCs w:val="20"/>
          <w:lang w:val="uk-UA"/>
        </w:rPr>
        <w:t>укладання договорів з першими власниками</w:t>
      </w:r>
      <w:r w:rsidRPr="00F346F3">
        <w:rPr>
          <w:rFonts w:ascii="Times New Roman" w:hAnsi="Times New Roman"/>
          <w:sz w:val="20"/>
          <w:szCs w:val="20"/>
          <w:lang w:val="uk-UA"/>
        </w:rPr>
        <w:t xml:space="preserve"> облігацій –</w:t>
      </w:r>
      <w:r w:rsidR="00746768" w:rsidRPr="00F346F3">
        <w:rPr>
          <w:rFonts w:ascii="Times New Roman" w:hAnsi="Times New Roman"/>
          <w:sz w:val="20"/>
          <w:szCs w:val="20"/>
          <w:lang w:val="uk-UA"/>
        </w:rPr>
        <w:t xml:space="preserve"> </w:t>
      </w:r>
      <w:r w:rsidR="00667485" w:rsidRPr="00F346F3">
        <w:rPr>
          <w:rFonts w:ascii="Times New Roman" w:hAnsi="Times New Roman"/>
          <w:sz w:val="20"/>
          <w:szCs w:val="20"/>
          <w:lang w:val="uk-UA"/>
        </w:rPr>
        <w:t>22</w:t>
      </w:r>
      <w:r w:rsidRPr="00F346F3">
        <w:rPr>
          <w:rFonts w:ascii="Times New Roman" w:hAnsi="Times New Roman"/>
          <w:sz w:val="20"/>
          <w:szCs w:val="20"/>
          <w:lang w:val="uk-UA"/>
        </w:rPr>
        <w:t>.</w:t>
      </w:r>
      <w:r w:rsidR="00746768" w:rsidRPr="00F346F3">
        <w:rPr>
          <w:rFonts w:ascii="Times New Roman" w:hAnsi="Times New Roman"/>
          <w:sz w:val="20"/>
          <w:szCs w:val="20"/>
          <w:lang w:val="uk-UA"/>
        </w:rPr>
        <w:t>08</w:t>
      </w:r>
      <w:r w:rsidRPr="00F346F3">
        <w:rPr>
          <w:rFonts w:ascii="Times New Roman" w:hAnsi="Times New Roman"/>
          <w:sz w:val="20"/>
          <w:szCs w:val="20"/>
          <w:lang w:val="uk-UA"/>
        </w:rPr>
        <w:t>.201</w:t>
      </w:r>
      <w:r w:rsidR="00E5008A" w:rsidRPr="00F346F3">
        <w:rPr>
          <w:rFonts w:ascii="Times New Roman" w:hAnsi="Times New Roman"/>
          <w:sz w:val="20"/>
          <w:szCs w:val="20"/>
          <w:lang w:val="uk-UA"/>
        </w:rPr>
        <w:t>4</w:t>
      </w:r>
      <w:r w:rsidRPr="00F346F3">
        <w:rPr>
          <w:rFonts w:ascii="Times New Roman" w:hAnsi="Times New Roman"/>
          <w:sz w:val="20"/>
          <w:szCs w:val="20"/>
          <w:lang w:val="uk-UA"/>
        </w:rPr>
        <w:t xml:space="preserve"> року.</w:t>
      </w:r>
    </w:p>
    <w:p w:rsidR="00EC29FB" w:rsidRPr="00F346F3" w:rsidRDefault="00EC29FB"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Дата закінчення укладання договорів з першими власниками облігацій – </w:t>
      </w:r>
      <w:r w:rsidR="00746768" w:rsidRPr="00F346F3">
        <w:rPr>
          <w:rFonts w:ascii="Times New Roman" w:hAnsi="Times New Roman"/>
          <w:sz w:val="20"/>
          <w:szCs w:val="20"/>
          <w:lang w:val="uk-UA"/>
        </w:rPr>
        <w:t>1</w:t>
      </w:r>
      <w:r w:rsidR="00667485" w:rsidRPr="00F346F3">
        <w:rPr>
          <w:rFonts w:ascii="Times New Roman" w:hAnsi="Times New Roman"/>
          <w:sz w:val="20"/>
          <w:szCs w:val="20"/>
          <w:lang w:val="uk-UA"/>
        </w:rPr>
        <w:t>4</w:t>
      </w:r>
      <w:r w:rsidRPr="00F346F3">
        <w:rPr>
          <w:rFonts w:ascii="Times New Roman" w:hAnsi="Times New Roman"/>
          <w:sz w:val="20"/>
          <w:szCs w:val="20"/>
          <w:lang w:val="uk-UA"/>
        </w:rPr>
        <w:t>.</w:t>
      </w:r>
      <w:r w:rsidR="00746768" w:rsidRPr="00F346F3">
        <w:rPr>
          <w:rFonts w:ascii="Times New Roman" w:hAnsi="Times New Roman"/>
          <w:sz w:val="20"/>
          <w:szCs w:val="20"/>
          <w:lang w:val="uk-UA"/>
        </w:rPr>
        <w:t>0</w:t>
      </w:r>
      <w:r w:rsidR="00667485" w:rsidRPr="00F346F3">
        <w:rPr>
          <w:rFonts w:ascii="Times New Roman" w:hAnsi="Times New Roman"/>
          <w:sz w:val="20"/>
          <w:szCs w:val="20"/>
          <w:lang w:val="uk-UA"/>
        </w:rPr>
        <w:t>5</w:t>
      </w:r>
      <w:r w:rsidRPr="00F346F3">
        <w:rPr>
          <w:rFonts w:ascii="Times New Roman" w:hAnsi="Times New Roman"/>
          <w:sz w:val="20"/>
          <w:szCs w:val="20"/>
          <w:lang w:val="uk-UA"/>
        </w:rPr>
        <w:t>.201</w:t>
      </w:r>
      <w:r w:rsidR="006F1DBB" w:rsidRPr="00F346F3">
        <w:rPr>
          <w:rFonts w:ascii="Times New Roman" w:hAnsi="Times New Roman"/>
          <w:sz w:val="20"/>
          <w:szCs w:val="20"/>
          <w:lang w:val="uk-UA"/>
        </w:rPr>
        <w:t>5</w:t>
      </w:r>
      <w:r w:rsidRPr="00F346F3">
        <w:rPr>
          <w:rFonts w:ascii="Times New Roman" w:hAnsi="Times New Roman"/>
          <w:sz w:val="20"/>
          <w:szCs w:val="20"/>
          <w:lang w:val="uk-UA"/>
        </w:rPr>
        <w:t xml:space="preserve"> року. </w:t>
      </w:r>
    </w:p>
    <w:p w:rsidR="00EC29FB" w:rsidRPr="00F346F3" w:rsidRDefault="00E212DF" w:rsidP="00EC29FB">
      <w:pPr>
        <w:pStyle w:val="31"/>
        <w:ind w:left="0"/>
        <w:jc w:val="both"/>
        <w:rPr>
          <w:rFonts w:ascii="Times New Roman" w:hAnsi="Times New Roman"/>
          <w:sz w:val="20"/>
          <w:szCs w:val="20"/>
          <w:lang w:val="uk-UA"/>
        </w:rPr>
      </w:pPr>
      <w:r w:rsidRPr="00F346F3">
        <w:rPr>
          <w:rFonts w:ascii="Times New Roman" w:hAnsi="Times New Roman"/>
          <w:sz w:val="20"/>
          <w:szCs w:val="20"/>
          <w:lang w:val="uk-UA"/>
        </w:rPr>
        <w:t>Результати укладання договорів з першими власниками облігацій, результати розміщення облігацій та звіт про результати розміщення облігацій затверджується рішенням Спостережної Ради емітента.</w:t>
      </w:r>
    </w:p>
    <w:p w:rsidR="008D3A70" w:rsidRPr="00F346F3" w:rsidRDefault="00D62B4B"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2.9.2.</w:t>
      </w:r>
      <w:r w:rsidR="008D3A70" w:rsidRPr="00F346F3">
        <w:rPr>
          <w:rFonts w:ascii="Times New Roman" w:hAnsi="Times New Roman"/>
          <w:b/>
          <w:sz w:val="20"/>
          <w:szCs w:val="20"/>
          <w:lang w:val="uk-UA"/>
        </w:rPr>
        <w:t xml:space="preserve"> Можливість дострокового закінчення </w:t>
      </w:r>
      <w:r w:rsidR="005E1B98" w:rsidRPr="00F346F3">
        <w:rPr>
          <w:rFonts w:ascii="Times New Roman" w:hAnsi="Times New Roman"/>
          <w:b/>
          <w:sz w:val="20"/>
          <w:szCs w:val="20"/>
          <w:lang w:val="uk-UA"/>
        </w:rPr>
        <w:t>укладання договорів з першими власниками облігацій</w:t>
      </w:r>
      <w:r w:rsidRPr="00F346F3">
        <w:rPr>
          <w:rFonts w:ascii="Times New Roman" w:hAnsi="Times New Roman"/>
          <w:b/>
          <w:sz w:val="20"/>
          <w:szCs w:val="20"/>
          <w:lang w:val="uk-UA"/>
        </w:rPr>
        <w:t xml:space="preserve"> та порядок дій у разі дострокового закінчення укладання договорів з першими власниками.</w:t>
      </w:r>
    </w:p>
    <w:p w:rsidR="00EC29FB" w:rsidRPr="00F346F3" w:rsidRDefault="008930B9" w:rsidP="008930B9">
      <w:pPr>
        <w:pStyle w:val="31"/>
        <w:ind w:left="0"/>
        <w:jc w:val="both"/>
        <w:rPr>
          <w:rFonts w:ascii="Times New Roman" w:hAnsi="Times New Roman"/>
          <w:sz w:val="20"/>
          <w:szCs w:val="20"/>
          <w:lang w:val="uk-UA"/>
        </w:rPr>
      </w:pPr>
      <w:r w:rsidRPr="00F346F3">
        <w:rPr>
          <w:rFonts w:ascii="Times New Roman" w:hAnsi="Times New Roman"/>
          <w:sz w:val="20"/>
          <w:szCs w:val="20"/>
          <w:lang w:val="uk-UA"/>
        </w:rPr>
        <w:t>У разі, якщо на запланований обсяг облігацій будуть укладені договори з першими власниками облігацій та проведена повна оплата їх вартості до настання терміну закінчення укладання договорів з першими власниками облігацій, Спостережна Рада емітента може прийняти рішення про дострокове закінчення укладання договорів з першими власниками облігацій.</w:t>
      </w:r>
    </w:p>
    <w:p w:rsidR="00722760" w:rsidRPr="00F346F3" w:rsidRDefault="00722760" w:rsidP="00722760">
      <w:pPr>
        <w:autoSpaceDE w:val="0"/>
        <w:autoSpaceDN w:val="0"/>
        <w:adjustRightInd w:val="0"/>
        <w:ind w:right="-5"/>
        <w:jc w:val="both"/>
        <w:rPr>
          <w:rFonts w:ascii="Times New Roman" w:hAnsi="Times New Roman"/>
          <w:b/>
          <w:lang w:val="uk-UA"/>
        </w:rPr>
      </w:pPr>
      <w:r w:rsidRPr="00F346F3">
        <w:rPr>
          <w:rFonts w:ascii="Times New Roman" w:hAnsi="Times New Roman"/>
          <w:b/>
          <w:lang w:val="uk-UA"/>
        </w:rPr>
        <w:t>2.9.3.1 Порядок подання заяв на придбання облігацій.</w:t>
      </w:r>
    </w:p>
    <w:p w:rsidR="00722760" w:rsidRPr="00F346F3" w:rsidRDefault="00722760" w:rsidP="00722760">
      <w:pPr>
        <w:pStyle w:val="31"/>
        <w:ind w:left="0"/>
        <w:jc w:val="both"/>
        <w:rPr>
          <w:rFonts w:ascii="Times New Roman" w:hAnsi="Times New Roman"/>
          <w:sz w:val="20"/>
          <w:szCs w:val="20"/>
          <w:lang w:val="uk-UA"/>
        </w:rPr>
      </w:pPr>
      <w:r w:rsidRPr="00F346F3">
        <w:rPr>
          <w:rFonts w:ascii="Times New Roman" w:hAnsi="Times New Roman"/>
          <w:sz w:val="20"/>
          <w:szCs w:val="20"/>
          <w:lang w:val="uk-UA"/>
        </w:rPr>
        <w:t>Подання заяв на придбання облігацій буде здійснюватись згідно з Правилами та Регламентом Біржі, через яку прийнято рішення здійснювати публічне розміщення облігацій, та у відповідності до вимог чинного законодавства України. Заяви на придбання облігацій в ході укладання договорів з першими власниками подаються під час проведення аукціону на біржі, через яку відбувається розміщення облігацій. Заяви обов’язково повинні містити кількість цінних паперів та ціну одного цінного паперу або однозначні умови її визначення. Заявки можуть подавати члени Біржі або клієнти членів Біржі – юридичні та фізичні особи, резиденти та нерезиденти України.</w:t>
      </w:r>
    </w:p>
    <w:p w:rsidR="00722760" w:rsidRPr="00F346F3" w:rsidRDefault="00722760" w:rsidP="00722760">
      <w:pPr>
        <w:pStyle w:val="31"/>
        <w:ind w:left="0"/>
        <w:jc w:val="both"/>
        <w:rPr>
          <w:rFonts w:ascii="Times New Roman" w:hAnsi="Times New Roman"/>
          <w:sz w:val="20"/>
          <w:szCs w:val="20"/>
          <w:lang w:val="uk-UA"/>
        </w:rPr>
      </w:pPr>
      <w:r w:rsidRPr="00F346F3">
        <w:rPr>
          <w:rFonts w:ascii="Times New Roman" w:hAnsi="Times New Roman"/>
          <w:sz w:val="20"/>
          <w:szCs w:val="20"/>
          <w:lang w:val="uk-UA"/>
        </w:rPr>
        <w:t>Після реєстрації проспекту емісії облігацій емітент не менш як за 10 днів до початку дати укладання договорів з першими власниками облігацій:</w:t>
      </w:r>
    </w:p>
    <w:p w:rsidR="00722760" w:rsidRPr="00F346F3" w:rsidRDefault="00722760" w:rsidP="00722760">
      <w:pPr>
        <w:autoSpaceDE w:val="0"/>
        <w:autoSpaceDN w:val="0"/>
        <w:adjustRightInd w:val="0"/>
        <w:ind w:right="-5"/>
        <w:jc w:val="both"/>
        <w:rPr>
          <w:rFonts w:ascii="Times New Roman" w:hAnsi="Times New Roman"/>
          <w:lang w:val="uk-UA"/>
        </w:rPr>
      </w:pPr>
      <w:r w:rsidRPr="00F346F3">
        <w:rPr>
          <w:rFonts w:ascii="Times New Roman" w:hAnsi="Times New Roman"/>
          <w:lang w:val="uk-UA"/>
        </w:rPr>
        <w:t>- публікує проспект в офіційному друкованому виданні Національної комісії з цінних паперів та фондового ринку у повному обсязі;</w:t>
      </w:r>
    </w:p>
    <w:p w:rsidR="00722760" w:rsidRPr="00F346F3" w:rsidRDefault="00722760" w:rsidP="00722760">
      <w:pPr>
        <w:autoSpaceDE w:val="0"/>
        <w:autoSpaceDN w:val="0"/>
        <w:adjustRightInd w:val="0"/>
        <w:ind w:right="-5"/>
        <w:jc w:val="both"/>
        <w:rPr>
          <w:rFonts w:ascii="Times New Roman" w:hAnsi="Times New Roman"/>
          <w:lang w:val="uk-UA"/>
        </w:rPr>
      </w:pPr>
      <w:r w:rsidRPr="00F346F3">
        <w:rPr>
          <w:rFonts w:ascii="Times New Roman" w:hAnsi="Times New Roman"/>
          <w:lang w:val="uk-UA"/>
        </w:rPr>
        <w:t>- розміщує проспект у загальнодоступній інформаційній базі даних Національної комісії з цінних паперів та фондового ринку про ринок цінних паперів у повному обсязі.</w:t>
      </w:r>
    </w:p>
    <w:p w:rsidR="00722760" w:rsidRPr="00F346F3" w:rsidRDefault="00722760" w:rsidP="00722760">
      <w:pPr>
        <w:autoSpaceDE w:val="0"/>
        <w:autoSpaceDN w:val="0"/>
        <w:adjustRightInd w:val="0"/>
        <w:ind w:right="-5"/>
        <w:jc w:val="both"/>
        <w:rPr>
          <w:rFonts w:ascii="Times New Roman" w:hAnsi="Times New Roman"/>
          <w:lang w:val="uk-UA"/>
        </w:rPr>
      </w:pPr>
      <w:r w:rsidRPr="00F346F3">
        <w:rPr>
          <w:rFonts w:ascii="Times New Roman" w:hAnsi="Times New Roman"/>
          <w:lang w:val="uk-UA"/>
        </w:rPr>
        <w:t>- розміщує зареєстрований проспект емісії облігацій на власному веб-сайті та веб-сайті організатора торгівлі, через якого планується здійснити розміщення облігацій відповідного випуску.</w:t>
      </w:r>
    </w:p>
    <w:p w:rsidR="00722760" w:rsidRPr="00F346F3" w:rsidRDefault="00722760" w:rsidP="00722760">
      <w:pPr>
        <w:autoSpaceDE w:val="0"/>
        <w:autoSpaceDN w:val="0"/>
        <w:adjustRightInd w:val="0"/>
        <w:ind w:right="-5"/>
        <w:jc w:val="both"/>
        <w:rPr>
          <w:rFonts w:ascii="Times New Roman" w:hAnsi="Times New Roman"/>
          <w:b/>
          <w:lang w:val="uk-UA"/>
        </w:rPr>
      </w:pPr>
      <w:r w:rsidRPr="00F346F3">
        <w:rPr>
          <w:rFonts w:ascii="Times New Roman" w:hAnsi="Times New Roman"/>
          <w:b/>
          <w:lang w:val="uk-UA"/>
        </w:rPr>
        <w:t>2.9.3.2 Порядок укладання договорів купівлі-продажу облігацій.</w:t>
      </w:r>
    </w:p>
    <w:p w:rsidR="00722760" w:rsidRPr="00F346F3" w:rsidRDefault="00722760" w:rsidP="00722760">
      <w:pPr>
        <w:autoSpaceDE w:val="0"/>
        <w:autoSpaceDN w:val="0"/>
        <w:adjustRightInd w:val="0"/>
        <w:ind w:right="-5"/>
        <w:jc w:val="both"/>
        <w:rPr>
          <w:rFonts w:ascii="Times New Roman" w:hAnsi="Times New Roman"/>
          <w:lang w:val="uk-UA"/>
        </w:rPr>
      </w:pPr>
      <w:r w:rsidRPr="00F346F3">
        <w:rPr>
          <w:rFonts w:ascii="Times New Roman" w:hAnsi="Times New Roman"/>
          <w:lang w:val="uk-UA"/>
        </w:rPr>
        <w:t>Укладання договорів купівлі-продажу облігацій буде проводитись емітентом серед юридичних і фізичних осіб, резидентів та нерезидентів України на фондовій біржі Публічне акціонерне товариство «фондова біржа ПФТС» відповідно до правил та регламенту вищезазначеної біржі. Розрахунки за облігаціями на виконання договорів з першими власниками будуть здійснюватися без дотримання принципу «поставка проти оплати».</w:t>
      </w:r>
    </w:p>
    <w:p w:rsidR="00046666" w:rsidRPr="00F346F3" w:rsidRDefault="00046666" w:rsidP="00814DF8">
      <w:pPr>
        <w:autoSpaceDE w:val="0"/>
        <w:autoSpaceDN w:val="0"/>
        <w:adjustRightInd w:val="0"/>
        <w:ind w:right="-6"/>
        <w:jc w:val="both"/>
        <w:rPr>
          <w:rFonts w:ascii="Times New Roman" w:hAnsi="Times New Roman"/>
          <w:lang w:val="uk-UA"/>
        </w:rPr>
      </w:pPr>
    </w:p>
    <w:p w:rsidR="008D3A70" w:rsidRPr="00F346F3" w:rsidRDefault="00D62B4B" w:rsidP="00077690">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2.9.4.</w:t>
      </w:r>
      <w:r w:rsidR="008D3A70" w:rsidRPr="00F346F3">
        <w:rPr>
          <w:rFonts w:ascii="Times New Roman" w:hAnsi="Times New Roman"/>
          <w:b/>
          <w:sz w:val="20"/>
          <w:szCs w:val="20"/>
          <w:lang w:val="uk-UA"/>
        </w:rPr>
        <w:t xml:space="preserve"> </w:t>
      </w:r>
      <w:r w:rsidRPr="00F346F3">
        <w:rPr>
          <w:rFonts w:ascii="Times New Roman" w:hAnsi="Times New Roman"/>
          <w:b/>
          <w:sz w:val="20"/>
          <w:szCs w:val="20"/>
          <w:lang w:val="uk-UA"/>
        </w:rPr>
        <w:t>Строк та п</w:t>
      </w:r>
      <w:r w:rsidR="008D3A70" w:rsidRPr="00F346F3">
        <w:rPr>
          <w:rFonts w:ascii="Times New Roman" w:hAnsi="Times New Roman"/>
          <w:b/>
          <w:sz w:val="20"/>
          <w:szCs w:val="20"/>
          <w:lang w:val="uk-UA"/>
        </w:rPr>
        <w:t>орядок оплати облігацій</w:t>
      </w:r>
      <w:r w:rsidRPr="00F346F3">
        <w:rPr>
          <w:rFonts w:ascii="Times New Roman" w:hAnsi="Times New Roman"/>
          <w:b/>
          <w:sz w:val="20"/>
          <w:szCs w:val="20"/>
          <w:lang w:val="uk-UA"/>
        </w:rPr>
        <w:t>:</w:t>
      </w:r>
    </w:p>
    <w:p w:rsidR="008D3A70" w:rsidRPr="00F346F3" w:rsidRDefault="00B00E5C"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 xml:space="preserve">Запланована ціна продажу облігацій під час </w:t>
      </w:r>
      <w:r w:rsidR="006E32B2" w:rsidRPr="00F346F3">
        <w:rPr>
          <w:rFonts w:ascii="Times New Roman" w:hAnsi="Times New Roman"/>
          <w:b/>
          <w:sz w:val="20"/>
          <w:szCs w:val="20"/>
          <w:lang w:val="uk-UA"/>
        </w:rPr>
        <w:t>укладання договорів з першими власниками облігацій</w:t>
      </w:r>
    </w:p>
    <w:p w:rsidR="008D3A70" w:rsidRPr="00F346F3" w:rsidRDefault="002626B7"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Запланована ціна продажу облігацій під час </w:t>
      </w:r>
      <w:r w:rsidR="006E32B2" w:rsidRPr="00F346F3">
        <w:rPr>
          <w:rFonts w:ascii="Times New Roman" w:hAnsi="Times New Roman"/>
          <w:sz w:val="20"/>
          <w:szCs w:val="20"/>
          <w:lang w:val="uk-UA"/>
        </w:rPr>
        <w:t>укладання договорів з першими власниками</w:t>
      </w:r>
      <w:r w:rsidRPr="00F346F3">
        <w:rPr>
          <w:rFonts w:ascii="Times New Roman" w:hAnsi="Times New Roman"/>
          <w:sz w:val="20"/>
          <w:szCs w:val="20"/>
          <w:lang w:val="uk-UA"/>
        </w:rPr>
        <w:t xml:space="preserve"> складає 100% від номінальної вартості облігацій. Під час </w:t>
      </w:r>
      <w:r w:rsidR="006E32B2" w:rsidRPr="00F346F3">
        <w:rPr>
          <w:rFonts w:ascii="Times New Roman" w:hAnsi="Times New Roman"/>
          <w:sz w:val="20"/>
          <w:szCs w:val="20"/>
          <w:lang w:val="uk-UA"/>
        </w:rPr>
        <w:t>укладання договорів з першими власниками</w:t>
      </w:r>
      <w:r w:rsidRPr="00F346F3">
        <w:rPr>
          <w:rFonts w:ascii="Times New Roman" w:hAnsi="Times New Roman"/>
          <w:sz w:val="20"/>
          <w:szCs w:val="20"/>
          <w:lang w:val="uk-UA"/>
        </w:rPr>
        <w:t xml:space="preserve"> облігацій фактична ціна продажу визначається попитом та пропозицією, але не може бути меншою за номінальну вартість. На вторинному ринку облігації продаються за договірною ціною</w:t>
      </w:r>
      <w:r w:rsidR="008D3A70" w:rsidRPr="00F346F3">
        <w:rPr>
          <w:rFonts w:ascii="Times New Roman" w:hAnsi="Times New Roman"/>
          <w:sz w:val="20"/>
          <w:szCs w:val="20"/>
          <w:lang w:val="uk-UA"/>
        </w:rPr>
        <w:t>.</w:t>
      </w:r>
    </w:p>
    <w:p w:rsidR="008D3A70" w:rsidRPr="00F346F3" w:rsidRDefault="00B00E5C"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Валюта, у якій здійснюється оплата облігацій</w:t>
      </w:r>
    </w:p>
    <w:p w:rsidR="008D3A70" w:rsidRPr="00F346F3" w:rsidRDefault="008D3A70"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Оплата облігацій здійснюється в національній валюті України – гривні.</w:t>
      </w:r>
    </w:p>
    <w:p w:rsidR="008D3A70" w:rsidRPr="00F346F3" w:rsidRDefault="00B00E5C"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Найменування і реквізити банку та номери поточного рахунку, на який вноситиметься оплата за облігації</w:t>
      </w:r>
    </w:p>
    <w:p w:rsidR="00EC29FB" w:rsidRPr="00F346F3" w:rsidRDefault="00EC29FB"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При укладання договорів з першими власниками облігацій їх оплата здійснюється покупцями відповідно до умов договорів купівлі – продажу, укладених з емітентом в термін, передбачений для укладання договорів з першими власниками облігацій, шляхом перерахування 100% вартості облігацій на рахунок емітента №364110310 в АТ «ТАСКОМБАНК», код банку 339500, код за ЄДРПОУ 09806443. Емітент переказує облігації на рахунок покупця </w:t>
      </w:r>
      <w:r w:rsidR="001A5F18" w:rsidRPr="00F346F3">
        <w:rPr>
          <w:rFonts w:ascii="Times New Roman" w:hAnsi="Times New Roman"/>
          <w:sz w:val="20"/>
          <w:szCs w:val="20"/>
          <w:lang w:val="uk-UA"/>
        </w:rPr>
        <w:t>в обраній ним депозитарній у</w:t>
      </w:r>
      <w:r w:rsidR="00D36FB4" w:rsidRPr="00F346F3">
        <w:rPr>
          <w:rFonts w:ascii="Times New Roman" w:hAnsi="Times New Roman"/>
          <w:sz w:val="20"/>
          <w:szCs w:val="20"/>
          <w:lang w:val="uk-UA"/>
        </w:rPr>
        <w:t>с</w:t>
      </w:r>
      <w:r w:rsidR="001A5F18" w:rsidRPr="00F346F3">
        <w:rPr>
          <w:rFonts w:ascii="Times New Roman" w:hAnsi="Times New Roman"/>
          <w:sz w:val="20"/>
          <w:szCs w:val="20"/>
          <w:lang w:val="uk-UA"/>
        </w:rPr>
        <w:t>танові</w:t>
      </w:r>
      <w:r w:rsidRPr="00F346F3">
        <w:rPr>
          <w:rFonts w:ascii="Times New Roman" w:hAnsi="Times New Roman"/>
          <w:sz w:val="20"/>
          <w:szCs w:val="20"/>
          <w:lang w:val="uk-UA"/>
        </w:rPr>
        <w:t xml:space="preserve"> не пізніше 1 (одного) робочого дня, наступного за днем оплати 100% вартості облігацій на вказаний рахунок емітента. Оплата за облігації здійснюється у відповідності до Правил ПАТ «</w:t>
      </w:r>
      <w:r w:rsidR="00414A86" w:rsidRPr="00F346F3">
        <w:rPr>
          <w:rFonts w:ascii="Times New Roman" w:hAnsi="Times New Roman"/>
          <w:sz w:val="20"/>
          <w:szCs w:val="20"/>
          <w:lang w:val="uk-UA"/>
        </w:rPr>
        <w:t>ФОНДОВА БІРЖА ПФТС</w:t>
      </w:r>
      <w:r w:rsidRPr="00F346F3">
        <w:rPr>
          <w:rFonts w:ascii="Times New Roman" w:hAnsi="Times New Roman"/>
          <w:sz w:val="20"/>
          <w:szCs w:val="20"/>
          <w:lang w:val="uk-UA"/>
        </w:rPr>
        <w:t>».</w:t>
      </w:r>
    </w:p>
    <w:p w:rsidR="004749E7" w:rsidRPr="00F346F3" w:rsidRDefault="004749E7"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Для купівлі облігацій покупець обов’язково повинен мати рахунок у цінних паперах, відкритий в одн</w:t>
      </w:r>
      <w:r w:rsidR="001A5F18" w:rsidRPr="00F346F3">
        <w:rPr>
          <w:rFonts w:ascii="Times New Roman" w:hAnsi="Times New Roman"/>
          <w:sz w:val="20"/>
          <w:szCs w:val="20"/>
          <w:lang w:val="uk-UA"/>
        </w:rPr>
        <w:t>ій</w:t>
      </w:r>
      <w:r w:rsidRPr="00F346F3">
        <w:rPr>
          <w:rFonts w:ascii="Times New Roman" w:hAnsi="Times New Roman"/>
          <w:sz w:val="20"/>
          <w:szCs w:val="20"/>
          <w:lang w:val="uk-UA"/>
        </w:rPr>
        <w:t xml:space="preserve"> з ліцензованих </w:t>
      </w:r>
      <w:r w:rsidR="00CB3950" w:rsidRPr="00F346F3">
        <w:rPr>
          <w:rFonts w:ascii="Times New Roman" w:hAnsi="Times New Roman"/>
          <w:sz w:val="20"/>
          <w:szCs w:val="20"/>
          <w:lang w:val="uk-UA"/>
        </w:rPr>
        <w:t>Національ</w:t>
      </w:r>
      <w:r w:rsidRPr="00F346F3">
        <w:rPr>
          <w:rFonts w:ascii="Times New Roman" w:hAnsi="Times New Roman"/>
          <w:sz w:val="20"/>
          <w:szCs w:val="20"/>
          <w:lang w:val="uk-UA"/>
        </w:rPr>
        <w:t xml:space="preserve">ною комісією з цінних паперів та фондового ринку </w:t>
      </w:r>
      <w:r w:rsidR="001A5F18" w:rsidRPr="00F346F3">
        <w:rPr>
          <w:rFonts w:ascii="Times New Roman" w:hAnsi="Times New Roman"/>
          <w:sz w:val="20"/>
          <w:szCs w:val="20"/>
          <w:lang w:val="uk-UA"/>
        </w:rPr>
        <w:t>депозитарних установ</w:t>
      </w:r>
      <w:r w:rsidRPr="00F346F3">
        <w:rPr>
          <w:rFonts w:ascii="Times New Roman" w:hAnsi="Times New Roman"/>
          <w:sz w:val="20"/>
          <w:szCs w:val="20"/>
          <w:lang w:val="uk-UA"/>
        </w:rPr>
        <w:t xml:space="preserve">. Покупець повинен за вимогою емітента надати документи для своєї ідентифікації згідно з вимогами чинного законодавства </w:t>
      </w:r>
      <w:r w:rsidRPr="00F346F3">
        <w:rPr>
          <w:rFonts w:ascii="Times New Roman" w:hAnsi="Times New Roman"/>
          <w:sz w:val="20"/>
          <w:szCs w:val="20"/>
          <w:lang w:val="uk-UA"/>
        </w:rPr>
        <w:lastRenderedPageBreak/>
        <w:t>України щодо запобігання легалізації (відмиванню) доходів, одержаних злочинним шляхом. Покупці – нерезиденти окрім документів щодо ідентифікації надають емітенту нотаріально завірені копії документів, що підтверджують податкову резидентність власників облігацій – нерезидентів відповідно до міжурядових угод між Україною та країною покупця – нерезидента про уникнення подвійного оподаткування (за винятком банків), для проведення виплат відсоткового доходу.</w:t>
      </w:r>
    </w:p>
    <w:p w:rsidR="004749E7" w:rsidRPr="00F346F3" w:rsidRDefault="00E212DF"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Емітент надає розпорядження депозитарію ПАТ «НДУ» на переказ повністю сплачених облігацій на рахунок у цінних паперах власника, що придбав їх у ході первинного продажу. Операція первинного продажу проходить в режимі аукціону без застосування принципу «поставка проти оплати». Право власності на облігації, придбанні у ході первинного продажу, виникає з моменту їх зарахування на рахунок власника в депозитарній установі.</w:t>
      </w:r>
    </w:p>
    <w:p w:rsidR="008D3A70" w:rsidRPr="00F346F3" w:rsidRDefault="002F1530"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 </w:t>
      </w:r>
      <w:r w:rsidR="008D3A70" w:rsidRPr="00F346F3">
        <w:rPr>
          <w:rFonts w:ascii="Times New Roman" w:hAnsi="Times New Roman"/>
          <w:b/>
          <w:sz w:val="20"/>
          <w:szCs w:val="20"/>
          <w:lang w:val="uk-UA"/>
        </w:rPr>
        <w:t>Строк оплати облігацій</w:t>
      </w:r>
    </w:p>
    <w:p w:rsidR="008D3A70" w:rsidRPr="00F346F3" w:rsidRDefault="008D3A70"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Строк оплати облігацій встановлюється відповідно до умов договорів купівлі – продажу облігацій, </w:t>
      </w:r>
      <w:r w:rsidR="00EC29FB" w:rsidRPr="00F346F3">
        <w:rPr>
          <w:rFonts w:ascii="Times New Roman" w:hAnsi="Times New Roman"/>
          <w:sz w:val="20"/>
          <w:szCs w:val="20"/>
          <w:lang w:val="uk-UA"/>
        </w:rPr>
        <w:t>але не пізніше дати закінчення терміну укладання договорів з першими власниками облігацій.</w:t>
      </w:r>
    </w:p>
    <w:p w:rsidR="005D41FD" w:rsidRPr="00F346F3" w:rsidRDefault="005D41FD"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Строк та порядок повернення внесків, внесених в оплату за облігації, у разі визнання емісії облігацій недійсною або у разі незатвердження у встановлені строки результатів укладення договорів з першими власниками у процесі публічного розміщення облігацій</w:t>
      </w:r>
    </w:p>
    <w:p w:rsidR="00606665" w:rsidRPr="00606665" w:rsidRDefault="00606665" w:rsidP="00606665">
      <w:pPr>
        <w:pStyle w:val="31"/>
        <w:ind w:left="0"/>
        <w:contextualSpacing/>
        <w:jc w:val="both"/>
        <w:rPr>
          <w:rFonts w:ascii="Times New Roman" w:hAnsi="Times New Roman"/>
          <w:sz w:val="20"/>
          <w:szCs w:val="20"/>
          <w:lang w:val="uk-UA"/>
        </w:rPr>
      </w:pPr>
      <w:r w:rsidRPr="00606665">
        <w:rPr>
          <w:rFonts w:ascii="Times New Roman" w:hAnsi="Times New Roman"/>
          <w:sz w:val="20"/>
          <w:szCs w:val="20"/>
          <w:lang w:val="uk-UA"/>
        </w:rPr>
        <w:t>У разі визнання емісії облігацій недійсною у процесі публічного розміщення облігацій емітент повертає першим власникам 100% внесків, внесених в оплату за облігації протягом п’яти робочих днів з дати визнання емісії облігацій недійсною.</w:t>
      </w:r>
      <w:r>
        <w:rPr>
          <w:rFonts w:ascii="Times New Roman" w:hAnsi="Times New Roman"/>
          <w:sz w:val="20"/>
          <w:szCs w:val="20"/>
          <w:lang w:val="uk-UA"/>
        </w:rPr>
        <w:t xml:space="preserve"> </w:t>
      </w:r>
      <w:r w:rsidRPr="00606665">
        <w:rPr>
          <w:rFonts w:ascii="Times New Roman" w:hAnsi="Times New Roman"/>
          <w:sz w:val="20"/>
          <w:szCs w:val="20"/>
          <w:lang w:val="uk-UA"/>
        </w:rPr>
        <w:t>У разі незатвердження у встановлені строки результатів укладення договорів з першими власниками у процесі публічного розміщення облігацій Емітент повертає першим власникам 100% внесків, внесених в оплату за облігації протягом п’яти робочих днів з дати закінчення встановлених законодавством строків для затвердження результатів укладення договорів з першими власниками.</w:t>
      </w:r>
      <w:r>
        <w:rPr>
          <w:rFonts w:ascii="Times New Roman" w:hAnsi="Times New Roman"/>
          <w:sz w:val="20"/>
          <w:szCs w:val="20"/>
          <w:lang w:val="uk-UA"/>
        </w:rPr>
        <w:t xml:space="preserve"> </w:t>
      </w:r>
      <w:r w:rsidRPr="00606665">
        <w:rPr>
          <w:rFonts w:ascii="Times New Roman" w:hAnsi="Times New Roman"/>
          <w:sz w:val="20"/>
          <w:szCs w:val="20"/>
          <w:lang w:val="uk-UA"/>
        </w:rPr>
        <w:t>У разі прийняття Спостережною Радою рішення про відмову від розміщення облігацій емітент повертає першим власникам 100% внесків, внесених в оплату за облігації протягом п’яти робочих днів з дати прийняття рішення про відмову від розміщення облігацій.</w:t>
      </w:r>
    </w:p>
    <w:p w:rsidR="00606665" w:rsidRPr="00606665" w:rsidRDefault="00606665" w:rsidP="00606665">
      <w:pPr>
        <w:pStyle w:val="31"/>
        <w:ind w:left="0"/>
        <w:contextualSpacing/>
        <w:jc w:val="both"/>
        <w:rPr>
          <w:rFonts w:ascii="Times New Roman" w:hAnsi="Times New Roman"/>
          <w:sz w:val="20"/>
          <w:szCs w:val="20"/>
          <w:lang w:val="uk-UA"/>
        </w:rPr>
      </w:pPr>
      <w:r w:rsidRPr="00606665">
        <w:rPr>
          <w:rFonts w:ascii="Times New Roman" w:hAnsi="Times New Roman"/>
          <w:sz w:val="20"/>
          <w:szCs w:val="20"/>
          <w:lang w:val="uk-UA"/>
        </w:rPr>
        <w:t>Повернення внесків відбувається шляхом перерахування на поточний рахунок першого власника, що зазначений в договорі купівлі – продажу, укладеному</w:t>
      </w:r>
      <w:r>
        <w:rPr>
          <w:rFonts w:ascii="Times New Roman" w:hAnsi="Times New Roman"/>
          <w:sz w:val="20"/>
          <w:szCs w:val="20"/>
          <w:lang w:val="uk-UA"/>
        </w:rPr>
        <w:t xml:space="preserve"> </w:t>
      </w:r>
      <w:r w:rsidRPr="00606665">
        <w:rPr>
          <w:rFonts w:ascii="Times New Roman" w:hAnsi="Times New Roman"/>
          <w:sz w:val="20"/>
          <w:szCs w:val="20"/>
          <w:lang w:val="uk-UA"/>
        </w:rPr>
        <w:t>першим власником з емітентом в процесі публічного розміщення облігацій.</w:t>
      </w:r>
    </w:p>
    <w:p w:rsidR="00077690" w:rsidRPr="00F346F3" w:rsidRDefault="00077690" w:rsidP="00077690">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2.9.5. </w:t>
      </w:r>
      <w:r w:rsidR="00E212DF" w:rsidRPr="00F346F3">
        <w:rPr>
          <w:rFonts w:ascii="Times New Roman" w:hAnsi="Times New Roman"/>
          <w:b/>
          <w:sz w:val="20"/>
          <w:szCs w:val="20"/>
          <w:lang w:val="uk-UA"/>
        </w:rPr>
        <w:t>П</w:t>
      </w:r>
      <w:r w:rsidRPr="00F346F3">
        <w:rPr>
          <w:rFonts w:ascii="Times New Roman" w:hAnsi="Times New Roman"/>
          <w:b/>
          <w:sz w:val="20"/>
          <w:szCs w:val="20"/>
          <w:lang w:val="uk-UA"/>
        </w:rPr>
        <w:t>ублічне розміщення облігацій буде проводитись емітентом самостійно без залучення андерайтера на біржі ПАТ «ФОНДОВА БІРЖА ПФТС».</w:t>
      </w:r>
    </w:p>
    <w:p w:rsidR="0007129E" w:rsidRPr="00F346F3" w:rsidRDefault="00077690" w:rsidP="0007129E">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 xml:space="preserve">2.9.6. Відомості про фондову біржу, через яку </w:t>
      </w:r>
      <w:r w:rsidR="0007129E" w:rsidRPr="00F346F3">
        <w:rPr>
          <w:rFonts w:ascii="Times New Roman" w:hAnsi="Times New Roman"/>
          <w:b/>
          <w:sz w:val="20"/>
          <w:szCs w:val="20"/>
          <w:lang w:val="uk-UA"/>
        </w:rPr>
        <w:t>прийнято рішення здійснювати публічне розміщення облігацій.</w:t>
      </w:r>
    </w:p>
    <w:p w:rsidR="0007129E" w:rsidRPr="00F346F3" w:rsidRDefault="00E212DF" w:rsidP="0007129E">
      <w:pPr>
        <w:autoSpaceDE w:val="0"/>
        <w:autoSpaceDN w:val="0"/>
        <w:adjustRightInd w:val="0"/>
        <w:ind w:right="-5"/>
        <w:jc w:val="both"/>
        <w:rPr>
          <w:rFonts w:ascii="Times New Roman" w:hAnsi="Times New Roman"/>
          <w:lang w:val="uk-UA"/>
        </w:rPr>
      </w:pPr>
      <w:r w:rsidRPr="00F346F3">
        <w:rPr>
          <w:rFonts w:ascii="Times New Roman" w:hAnsi="Times New Roman"/>
          <w:lang w:val="uk-UA"/>
        </w:rPr>
        <w:t>П</w:t>
      </w:r>
      <w:r w:rsidR="0007129E" w:rsidRPr="00F346F3">
        <w:rPr>
          <w:rFonts w:ascii="Times New Roman" w:hAnsi="Times New Roman"/>
          <w:lang w:val="uk-UA"/>
        </w:rPr>
        <w:t>ублічне розміщення облігацій буде проводитись емітентом самостійно через організатора торгівлі Публічне акціонерне товариство «ФОНДОВА БІРЖА ПФТС»: зареєстрована Печерською районною у м. Києві адміністрацією 03.11.2008р., Код ЄДРПОУ 21672206; адреса: Україна, 01601, м. Київ, вул. Шовковична, буд. 42/44 (6 поверх); тел.: +38 (044) 277-50-00; ліцензія на здійснення професійної діяльності на ринку цінних паперів — діяльності з організації торгівлі на фондовому ринку серії АД №034421, видана Національною комісією з цінних паперів та фондового ринку, дата видачі 11.06.2012 р, строк дії з 05.03.2009 по 05.03.2019 року.</w:t>
      </w:r>
    </w:p>
    <w:p w:rsidR="00077690" w:rsidRPr="00F346F3" w:rsidRDefault="0007129E" w:rsidP="0007129E">
      <w:pPr>
        <w:autoSpaceDE w:val="0"/>
        <w:autoSpaceDN w:val="0"/>
        <w:adjustRightInd w:val="0"/>
        <w:ind w:right="-5"/>
        <w:jc w:val="both"/>
        <w:rPr>
          <w:rFonts w:ascii="Times New Roman" w:hAnsi="Times New Roman"/>
          <w:lang w:val="uk-UA"/>
        </w:rPr>
      </w:pPr>
      <w:r w:rsidRPr="00F346F3">
        <w:rPr>
          <w:rFonts w:ascii="Times New Roman" w:hAnsi="Times New Roman"/>
          <w:lang w:val="uk-UA"/>
        </w:rPr>
        <w:t>Розміщення облігацій здійснюється у відповідності до Правил ПАТ «ФОНДОВА БІРЖА ПФТС».</w:t>
      </w:r>
    </w:p>
    <w:p w:rsidR="0007129E" w:rsidRPr="00F346F3" w:rsidRDefault="0007129E" w:rsidP="0007129E">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2.9.7. Відомості про Центральний депозитарій цінних паперів</w:t>
      </w:r>
    </w:p>
    <w:p w:rsidR="0007129E" w:rsidRPr="00606665" w:rsidRDefault="0007129E" w:rsidP="00606665">
      <w:pPr>
        <w:pStyle w:val="31"/>
        <w:spacing w:after="0"/>
        <w:ind w:left="0"/>
        <w:jc w:val="both"/>
        <w:rPr>
          <w:rFonts w:ascii="Times New Roman" w:hAnsi="Times New Roman"/>
          <w:sz w:val="20"/>
          <w:szCs w:val="20"/>
          <w:lang w:val="uk-UA"/>
        </w:rPr>
      </w:pPr>
      <w:r w:rsidRPr="00606665">
        <w:rPr>
          <w:rFonts w:ascii="Times New Roman" w:hAnsi="Times New Roman"/>
          <w:sz w:val="20"/>
          <w:szCs w:val="20"/>
          <w:lang w:val="uk-UA"/>
        </w:rPr>
        <w:t>Депозитарій: ПУБЛІЧНЕ АКЦІОНЕРНЕ ТОВАРИСТВО «НАЦІОНАЛЬНИЙ ДЕПОЗИТАРІЙ УКРАЇНИ», (зареєстрований Шевченківською районною у місті Києві державною адміністрацією 17.05.1999р., свідоцтво А01 №795373) розташований за адресою: 01001, м. Київ, вул. Грінченка, 3. Код ЄДРПОУ 30370711, тел.: (044) 377-70-16, (044) 377-72-65.</w:t>
      </w:r>
      <w:r w:rsidR="00606665" w:rsidRPr="00606665">
        <w:rPr>
          <w:rFonts w:ascii="Times New Roman" w:hAnsi="Times New Roman"/>
          <w:sz w:val="20"/>
          <w:szCs w:val="20"/>
          <w:lang w:val="uk-UA"/>
        </w:rPr>
        <w:t xml:space="preserve"> </w:t>
      </w:r>
      <w:r w:rsidR="00003434" w:rsidRPr="00606665">
        <w:rPr>
          <w:rFonts w:ascii="Times New Roman" w:hAnsi="Times New Roman"/>
          <w:sz w:val="20"/>
          <w:szCs w:val="20"/>
          <w:lang w:val="uk-UA"/>
        </w:rPr>
        <w:t>Заява про приєднання до Умов Договору про обслуговування випусків цінних паперів № ОВ-401, отримана 21.10.2013 року.</w:t>
      </w:r>
      <w:r w:rsidR="00606665" w:rsidRPr="00606665">
        <w:rPr>
          <w:rFonts w:ascii="Times New Roman" w:hAnsi="Times New Roman"/>
          <w:sz w:val="20"/>
          <w:szCs w:val="20"/>
          <w:lang w:val="uk-UA"/>
        </w:rPr>
        <w:t xml:space="preserve"> </w:t>
      </w:r>
      <w:r w:rsidR="004E6BFF" w:rsidRPr="00606665">
        <w:rPr>
          <w:rFonts w:ascii="Times New Roman" w:hAnsi="Times New Roman"/>
          <w:sz w:val="20"/>
          <w:szCs w:val="20"/>
          <w:lang w:val="uk-UA"/>
        </w:rPr>
        <w:t>ПУБЛІЧНЕ АКЦІОНЕРНЕ ТОВАРИСТВО «НАЦІОНАЛЬНИЙ ДЕПОЗИТАРІЙ УКРАЇНИ» є особою, визначеною на надання емітенту реєстру власників цінних паперів.</w:t>
      </w:r>
    </w:p>
    <w:p w:rsidR="008D3A70" w:rsidRPr="00F346F3" w:rsidRDefault="00C13508" w:rsidP="0063493D">
      <w:pPr>
        <w:pStyle w:val="31"/>
        <w:spacing w:after="0"/>
        <w:ind w:left="0"/>
        <w:jc w:val="both"/>
        <w:rPr>
          <w:rFonts w:ascii="Times New Roman" w:hAnsi="Times New Roman"/>
          <w:b/>
          <w:sz w:val="20"/>
          <w:szCs w:val="20"/>
          <w:lang w:val="uk-UA"/>
        </w:rPr>
      </w:pPr>
      <w:r w:rsidRPr="00F346F3">
        <w:rPr>
          <w:rFonts w:ascii="Times New Roman" w:hAnsi="Times New Roman"/>
          <w:b/>
          <w:sz w:val="20"/>
          <w:szCs w:val="20"/>
          <w:lang w:val="uk-UA"/>
        </w:rPr>
        <w:t>2.</w:t>
      </w:r>
      <w:r w:rsidR="00101AD6" w:rsidRPr="00F346F3">
        <w:rPr>
          <w:rFonts w:ascii="Times New Roman" w:hAnsi="Times New Roman"/>
          <w:b/>
          <w:sz w:val="20"/>
          <w:szCs w:val="20"/>
          <w:lang w:val="uk-UA"/>
        </w:rPr>
        <w:t>10</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Умови та дата закінчення обігу облігацій, можливість викупу емітентом облігацій у власників на їх вимогу із зазначенням випадків, у яких емітент здійснює викуп облігацій, порядок повідомлення власників облігацій про здійснення такого викупу облігацій, порядок встановлення ціни викупу облігацій і строк, у який облігації можуть бути пред'явлені їх власниками для викупу</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Облігації вільно обертаються на території України протягом всього терміну їх обігу.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Обіг облігацій здійснюється по рахункам у цінних паперах </w:t>
      </w:r>
      <w:r w:rsidR="001A5F18" w:rsidRPr="00F346F3">
        <w:rPr>
          <w:rFonts w:ascii="Times New Roman" w:hAnsi="Times New Roman"/>
          <w:sz w:val="20"/>
          <w:szCs w:val="20"/>
          <w:lang w:val="uk-UA"/>
        </w:rPr>
        <w:t>в депозитарних установах</w:t>
      </w:r>
      <w:r w:rsidRPr="00F346F3">
        <w:rPr>
          <w:rFonts w:ascii="Times New Roman" w:hAnsi="Times New Roman"/>
          <w:sz w:val="20"/>
          <w:szCs w:val="20"/>
          <w:lang w:val="uk-UA"/>
        </w:rPr>
        <w:t xml:space="preserve"> та депозитарії. Для здійснення операцій з облігаціями власник облігацій має відкрити рахунок у цінних паперах у обран</w:t>
      </w:r>
      <w:r w:rsidR="001A5F18" w:rsidRPr="00F346F3">
        <w:rPr>
          <w:rFonts w:ascii="Times New Roman" w:hAnsi="Times New Roman"/>
          <w:sz w:val="20"/>
          <w:szCs w:val="20"/>
          <w:lang w:val="uk-UA"/>
        </w:rPr>
        <w:t>ій</w:t>
      </w:r>
      <w:r w:rsidRPr="00F346F3">
        <w:rPr>
          <w:rFonts w:ascii="Times New Roman" w:hAnsi="Times New Roman"/>
          <w:sz w:val="20"/>
          <w:szCs w:val="20"/>
          <w:lang w:val="uk-UA"/>
        </w:rPr>
        <w:t xml:space="preserve"> ним </w:t>
      </w:r>
      <w:r w:rsidR="001A5F18" w:rsidRPr="00F346F3">
        <w:rPr>
          <w:rFonts w:ascii="Times New Roman" w:hAnsi="Times New Roman"/>
          <w:sz w:val="20"/>
          <w:szCs w:val="20"/>
          <w:lang w:val="uk-UA"/>
        </w:rPr>
        <w:t>депозитарній установі</w:t>
      </w:r>
      <w:r w:rsidRPr="00F346F3">
        <w:rPr>
          <w:rFonts w:ascii="Times New Roman" w:hAnsi="Times New Roman"/>
          <w:sz w:val="20"/>
          <w:szCs w:val="20"/>
          <w:lang w:val="uk-UA"/>
        </w:rPr>
        <w:t xml:space="preserve">. Право власності на придбані облігації виникає з моменту їх зарахування на рахунок у цінних паперах власника </w:t>
      </w:r>
      <w:r w:rsidR="001A5F18" w:rsidRPr="00F346F3">
        <w:rPr>
          <w:rFonts w:ascii="Times New Roman" w:hAnsi="Times New Roman"/>
          <w:sz w:val="20"/>
          <w:szCs w:val="20"/>
          <w:lang w:val="uk-UA"/>
        </w:rPr>
        <w:t>в депозитарній установі</w:t>
      </w:r>
      <w:r w:rsidRPr="00F346F3">
        <w:rPr>
          <w:rFonts w:ascii="Times New Roman" w:hAnsi="Times New Roman"/>
          <w:sz w:val="20"/>
          <w:szCs w:val="20"/>
          <w:lang w:val="uk-UA"/>
        </w:rPr>
        <w:t xml:space="preserve"> та підтверджується випискою з цього рахунку, що надається </w:t>
      </w:r>
      <w:r w:rsidR="001A5F18" w:rsidRPr="00F346F3">
        <w:rPr>
          <w:rFonts w:ascii="Times New Roman" w:hAnsi="Times New Roman"/>
          <w:sz w:val="20"/>
          <w:szCs w:val="20"/>
          <w:lang w:val="uk-UA"/>
        </w:rPr>
        <w:t>депозитарною установою</w:t>
      </w:r>
      <w:r w:rsidRPr="00F346F3">
        <w:rPr>
          <w:rFonts w:ascii="Times New Roman" w:hAnsi="Times New Roman"/>
          <w:sz w:val="20"/>
          <w:szCs w:val="20"/>
          <w:lang w:val="uk-UA"/>
        </w:rPr>
        <w:t xml:space="preserve">.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Термін обігу облігацій – з дня</w:t>
      </w:r>
      <w:r w:rsidR="006E32B2" w:rsidRPr="00F346F3">
        <w:rPr>
          <w:rFonts w:ascii="Times New Roman" w:hAnsi="Times New Roman"/>
          <w:sz w:val="20"/>
          <w:szCs w:val="20"/>
          <w:lang w:val="uk-UA"/>
        </w:rPr>
        <w:t xml:space="preserve"> наступного за днем</w:t>
      </w:r>
      <w:r w:rsidRPr="00F346F3">
        <w:rPr>
          <w:rFonts w:ascii="Times New Roman" w:hAnsi="Times New Roman"/>
          <w:sz w:val="20"/>
          <w:szCs w:val="20"/>
          <w:lang w:val="uk-UA"/>
        </w:rPr>
        <w:t xml:space="preserve"> реєстрації </w:t>
      </w:r>
      <w:r w:rsidR="00CB3950" w:rsidRPr="00F346F3">
        <w:rPr>
          <w:rFonts w:ascii="Times New Roman" w:hAnsi="Times New Roman"/>
          <w:sz w:val="20"/>
          <w:szCs w:val="20"/>
          <w:lang w:val="uk-UA"/>
        </w:rPr>
        <w:t>Національ</w:t>
      </w:r>
      <w:r w:rsidRPr="00F346F3">
        <w:rPr>
          <w:rFonts w:ascii="Times New Roman" w:hAnsi="Times New Roman"/>
          <w:sz w:val="20"/>
          <w:szCs w:val="20"/>
          <w:lang w:val="uk-UA"/>
        </w:rPr>
        <w:t xml:space="preserve">ною комісією з цінних паперів та фондового ринку звіту про результати розміщення облігацій та отримання свідоцтва про реєстрацію випуску облігацій, по </w:t>
      </w:r>
      <w:r w:rsidR="00746768" w:rsidRPr="00F346F3">
        <w:rPr>
          <w:rFonts w:ascii="Times New Roman" w:hAnsi="Times New Roman"/>
          <w:sz w:val="20"/>
          <w:szCs w:val="20"/>
          <w:lang w:val="uk-UA"/>
        </w:rPr>
        <w:t>08</w:t>
      </w:r>
      <w:r w:rsidRPr="00F346F3">
        <w:rPr>
          <w:rFonts w:ascii="Times New Roman" w:hAnsi="Times New Roman"/>
          <w:sz w:val="20"/>
          <w:szCs w:val="20"/>
          <w:lang w:val="uk-UA"/>
        </w:rPr>
        <w:t>.</w:t>
      </w:r>
      <w:r w:rsidR="00746768" w:rsidRPr="00F346F3">
        <w:rPr>
          <w:rFonts w:ascii="Times New Roman" w:hAnsi="Times New Roman"/>
          <w:sz w:val="20"/>
          <w:szCs w:val="20"/>
          <w:lang w:val="uk-UA"/>
        </w:rPr>
        <w:t>08</w:t>
      </w:r>
      <w:r w:rsidRPr="00F346F3">
        <w:rPr>
          <w:rFonts w:ascii="Times New Roman" w:hAnsi="Times New Roman"/>
          <w:sz w:val="20"/>
          <w:szCs w:val="20"/>
          <w:lang w:val="uk-UA"/>
        </w:rPr>
        <w:t>.201</w:t>
      </w:r>
      <w:r w:rsidR="005D41FD" w:rsidRPr="00F346F3">
        <w:rPr>
          <w:rFonts w:ascii="Times New Roman" w:hAnsi="Times New Roman"/>
          <w:sz w:val="20"/>
          <w:szCs w:val="20"/>
          <w:lang w:val="uk-UA"/>
        </w:rPr>
        <w:t>9</w:t>
      </w:r>
      <w:r w:rsidRPr="00F346F3">
        <w:rPr>
          <w:rFonts w:ascii="Times New Roman" w:hAnsi="Times New Roman"/>
          <w:sz w:val="20"/>
          <w:szCs w:val="20"/>
          <w:lang w:val="uk-UA"/>
        </w:rPr>
        <w:t xml:space="preserve"> року включно. </w:t>
      </w:r>
    </w:p>
    <w:p w:rsidR="00007BF1" w:rsidRPr="00F346F3" w:rsidRDefault="00007BF1"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Власники облігацій мають право пред’явити облігації до викупу Емітенту, а Емітент має право здійснювати викуп облігацій на вторинному ринку протягом терміну обігу облігацій за договірною ціною, здійснювати подальшу реалізацію придбаних облігацій, зберігати облігації на рахунку у цінних паперах до погашення випуску та здійснювати по відношенню до облігацій цього випуску інші дії, що відповідають чинному законодавству України.</w:t>
      </w:r>
    </w:p>
    <w:p w:rsidR="00007BF1" w:rsidRPr="00776605" w:rsidRDefault="00007BF1"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Емітент зобов’язаний здійснити викуп облігацій за їх номінальною вартістю у дати викупу, вказані в таблиці 1. При проведенні викупу облігацій у дати викупу, вказані в таблиці 1, емітент одночасно виплачує відсотковий </w:t>
      </w:r>
      <w:r w:rsidRPr="00776605">
        <w:rPr>
          <w:rFonts w:ascii="Times New Roman" w:hAnsi="Times New Roman"/>
          <w:sz w:val="20"/>
          <w:szCs w:val="20"/>
          <w:lang w:val="uk-UA"/>
        </w:rPr>
        <w:lastRenderedPageBreak/>
        <w:t>дохід за відповідний відсотковий період, що передував даті</w:t>
      </w:r>
      <w:r w:rsidR="003042B0" w:rsidRPr="00776605">
        <w:rPr>
          <w:rFonts w:ascii="Times New Roman" w:hAnsi="Times New Roman"/>
          <w:sz w:val="20"/>
          <w:szCs w:val="20"/>
          <w:lang w:val="uk-UA"/>
        </w:rPr>
        <w:t xml:space="preserve"> початку</w:t>
      </w:r>
      <w:r w:rsidRPr="00776605">
        <w:rPr>
          <w:rFonts w:ascii="Times New Roman" w:hAnsi="Times New Roman"/>
          <w:sz w:val="20"/>
          <w:szCs w:val="20"/>
          <w:lang w:val="uk-UA"/>
        </w:rPr>
        <w:t xml:space="preserve"> викупу. Викуп облігацій здійснюється емітентом самостійно. </w:t>
      </w:r>
    </w:p>
    <w:p w:rsidR="00DD3A56" w:rsidRPr="00F346F3" w:rsidRDefault="00DD3A56" w:rsidP="0063493D">
      <w:pPr>
        <w:pStyle w:val="31"/>
        <w:spacing w:after="0"/>
        <w:ind w:left="0"/>
        <w:jc w:val="both"/>
        <w:rPr>
          <w:rFonts w:ascii="Times New Roman" w:hAnsi="Times New Roman"/>
          <w:sz w:val="20"/>
          <w:szCs w:val="20"/>
          <w:lang w:val="uk-UA"/>
        </w:rPr>
      </w:pPr>
    </w:p>
    <w:p w:rsidR="004749E7" w:rsidRPr="00F346F3" w:rsidRDefault="00007BF1" w:rsidP="00007BF1">
      <w:pPr>
        <w:pStyle w:val="31"/>
        <w:ind w:left="0"/>
        <w:jc w:val="both"/>
        <w:rPr>
          <w:rFonts w:ascii="Times New Roman" w:hAnsi="Times New Roman"/>
          <w:sz w:val="20"/>
          <w:szCs w:val="20"/>
          <w:lang w:val="uk-UA"/>
        </w:rPr>
      </w:pPr>
      <w:r w:rsidRPr="00F346F3">
        <w:rPr>
          <w:rFonts w:ascii="Times New Roman" w:hAnsi="Times New Roman"/>
          <w:sz w:val="20"/>
          <w:szCs w:val="20"/>
          <w:lang w:val="uk-UA"/>
        </w:rPr>
        <w:t>Для здійснення емітентом викупу у дати викупу, вказані в таблиці 1, власник облігацій або належним чином уповноважена ним особа (далі – продавець) надає до емітента повідомлення про намір здійснити продаж облігацій у строки, вказані в таблиці 1:</w:t>
      </w:r>
    </w:p>
    <w:p w:rsidR="00DD3A56" w:rsidRPr="00F346F3" w:rsidRDefault="00DD3A56" w:rsidP="004749E7">
      <w:pPr>
        <w:pStyle w:val="31"/>
        <w:ind w:left="0"/>
        <w:jc w:val="right"/>
        <w:rPr>
          <w:rFonts w:ascii="Times New Roman" w:hAnsi="Times New Roman"/>
          <w:sz w:val="20"/>
          <w:szCs w:val="20"/>
          <w:lang w:val="uk-UA"/>
        </w:rPr>
      </w:pPr>
    </w:p>
    <w:p w:rsidR="004749E7" w:rsidRPr="00F346F3" w:rsidRDefault="004749E7" w:rsidP="004749E7">
      <w:pPr>
        <w:pStyle w:val="31"/>
        <w:ind w:left="0"/>
        <w:jc w:val="right"/>
        <w:rPr>
          <w:rFonts w:ascii="Times New Roman" w:hAnsi="Times New Roman"/>
          <w:sz w:val="20"/>
          <w:szCs w:val="20"/>
          <w:lang w:val="uk-UA"/>
        </w:rPr>
      </w:pPr>
      <w:r w:rsidRPr="00F346F3">
        <w:rPr>
          <w:rFonts w:ascii="Times New Roman" w:hAnsi="Times New Roman"/>
          <w:sz w:val="20"/>
          <w:szCs w:val="20"/>
          <w:lang w:val="uk-UA"/>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403"/>
        <w:gridCol w:w="2657"/>
      </w:tblGrid>
      <w:tr w:rsidR="00746768" w:rsidRPr="00F346F3" w:rsidTr="00746768">
        <w:tc>
          <w:tcPr>
            <w:tcW w:w="1969"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Дати викупу</w:t>
            </w:r>
          </w:p>
        </w:tc>
        <w:tc>
          <w:tcPr>
            <w:tcW w:w="1702"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Дата початку прийому повідомлення</w:t>
            </w:r>
          </w:p>
        </w:tc>
        <w:tc>
          <w:tcPr>
            <w:tcW w:w="1329"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Кінцева дата прийому повідомлення</w:t>
            </w:r>
          </w:p>
        </w:tc>
      </w:tr>
      <w:tr w:rsidR="00E212DF" w:rsidRPr="00F346F3" w:rsidTr="00746768">
        <w:tc>
          <w:tcPr>
            <w:tcW w:w="1969" w:type="pct"/>
          </w:tcPr>
          <w:p w:rsidR="00E212DF" w:rsidRPr="00F346F3" w:rsidRDefault="00E212DF" w:rsidP="00E212DF">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з 14.08.2015 р. по 17.08.2015 р.</w:t>
            </w:r>
          </w:p>
        </w:tc>
        <w:tc>
          <w:tcPr>
            <w:tcW w:w="1702"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29.07.2015</w:t>
            </w:r>
          </w:p>
        </w:tc>
        <w:tc>
          <w:tcPr>
            <w:tcW w:w="1329"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05.08.2015</w:t>
            </w:r>
          </w:p>
        </w:tc>
      </w:tr>
      <w:tr w:rsidR="00E212DF" w:rsidRPr="00F346F3" w:rsidTr="00746768">
        <w:tc>
          <w:tcPr>
            <w:tcW w:w="1969" w:type="pct"/>
          </w:tcPr>
          <w:p w:rsidR="00E212DF" w:rsidRPr="00F346F3" w:rsidRDefault="00E212DF" w:rsidP="00E212DF">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з 12.08.2016 р. по 15.08.2016 р.</w:t>
            </w:r>
          </w:p>
        </w:tc>
        <w:tc>
          <w:tcPr>
            <w:tcW w:w="1702"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27.07.2016</w:t>
            </w:r>
          </w:p>
        </w:tc>
        <w:tc>
          <w:tcPr>
            <w:tcW w:w="1329"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03.08.2016</w:t>
            </w:r>
          </w:p>
        </w:tc>
      </w:tr>
      <w:tr w:rsidR="00E212DF" w:rsidRPr="00F346F3" w:rsidTr="00746768">
        <w:tc>
          <w:tcPr>
            <w:tcW w:w="1969" w:type="pct"/>
          </w:tcPr>
          <w:p w:rsidR="00E212DF" w:rsidRPr="00F346F3" w:rsidRDefault="00E212DF" w:rsidP="00E212DF">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з 11.08.2017 р. по 14.08.2017 р.</w:t>
            </w:r>
          </w:p>
        </w:tc>
        <w:tc>
          <w:tcPr>
            <w:tcW w:w="1702"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26.07.2017</w:t>
            </w:r>
          </w:p>
        </w:tc>
        <w:tc>
          <w:tcPr>
            <w:tcW w:w="1329"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02.08.2017</w:t>
            </w:r>
          </w:p>
        </w:tc>
      </w:tr>
      <w:tr w:rsidR="00E212DF" w:rsidRPr="00F346F3" w:rsidTr="00746768">
        <w:tc>
          <w:tcPr>
            <w:tcW w:w="1969" w:type="pct"/>
          </w:tcPr>
          <w:p w:rsidR="00E212DF" w:rsidRPr="00F346F3" w:rsidRDefault="00E212DF" w:rsidP="00E212DF">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з 10.08.2018 р. по 13.08.2018 р.</w:t>
            </w:r>
          </w:p>
        </w:tc>
        <w:tc>
          <w:tcPr>
            <w:tcW w:w="1702"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25.07.2018</w:t>
            </w:r>
          </w:p>
        </w:tc>
        <w:tc>
          <w:tcPr>
            <w:tcW w:w="1329" w:type="pct"/>
            <w:vAlign w:val="bottom"/>
          </w:tcPr>
          <w:p w:rsidR="00E212DF" w:rsidRPr="00F346F3" w:rsidRDefault="00E212DF" w:rsidP="00746768">
            <w:pPr>
              <w:pStyle w:val="31"/>
              <w:tabs>
                <w:tab w:val="center" w:pos="1433"/>
                <w:tab w:val="right" w:pos="2866"/>
              </w:tabs>
              <w:ind w:left="0"/>
              <w:jc w:val="center"/>
              <w:rPr>
                <w:rFonts w:ascii="Times New Roman" w:hAnsi="Times New Roman"/>
                <w:sz w:val="20"/>
                <w:szCs w:val="20"/>
                <w:lang w:val="uk-UA"/>
              </w:rPr>
            </w:pPr>
            <w:r w:rsidRPr="00F346F3">
              <w:rPr>
                <w:rFonts w:ascii="Times New Roman" w:hAnsi="Times New Roman"/>
                <w:sz w:val="20"/>
                <w:szCs w:val="20"/>
                <w:lang w:val="uk-UA"/>
              </w:rPr>
              <w:t>01.08.2018</w:t>
            </w:r>
          </w:p>
        </w:tc>
      </w:tr>
    </w:tbl>
    <w:p w:rsidR="004749E7" w:rsidRPr="00F346F3" w:rsidRDefault="004749E7" w:rsidP="004749E7">
      <w:pPr>
        <w:pStyle w:val="31"/>
        <w:ind w:left="0"/>
        <w:jc w:val="both"/>
        <w:rPr>
          <w:rFonts w:ascii="Times New Roman" w:hAnsi="Times New Roman"/>
          <w:lang w:val="uk-UA"/>
        </w:rPr>
      </w:pPr>
    </w:p>
    <w:p w:rsidR="00E212DF" w:rsidRPr="00F346F3" w:rsidRDefault="008930B9"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Обов’язковий викуп емітентом в дати викупу, вказані в таблиці 1, проходить без застосування принципу «поставка проти оплати».</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Повідомлення, подані до або після вказаного періоду, вважаються недійсними.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Повідомлення має містити: назву продавця; П.І.Б. уповноваженої особи та вказівку на документ, що підтверджує повноваження особи укладати такі угоди (статут, довіреність тощо); кількість облігацій, запропонована до викупу; платіжні реквізити; поштову та юридичну адресу; контактні телефони, факси, адреси електронної пошти (за наявністю); номер рахунку продавця в цінних паперах, номер рахунку в депозитарії та назву </w:t>
      </w:r>
      <w:r w:rsidR="001A5F18" w:rsidRPr="00F346F3">
        <w:rPr>
          <w:rFonts w:ascii="Times New Roman" w:hAnsi="Times New Roman"/>
          <w:sz w:val="20"/>
          <w:szCs w:val="20"/>
          <w:lang w:val="uk-UA"/>
        </w:rPr>
        <w:t>депозитарної установи</w:t>
      </w:r>
      <w:r w:rsidRPr="00F346F3">
        <w:rPr>
          <w:rFonts w:ascii="Times New Roman" w:hAnsi="Times New Roman"/>
          <w:sz w:val="20"/>
          <w:szCs w:val="20"/>
          <w:lang w:val="uk-UA"/>
        </w:rPr>
        <w:t xml:space="preserve">, що обслуговує рахунок продавця в цінних паперах; згоду продавця з умовами продажу облігацій.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Подання завірених належних чином повідомлень здійснюється особисто за адресою емітента, або факсимільним зв’язком з наступним наданням оригіналів.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Протягом 5 (п’яти) робочих днів, що передують даті</w:t>
      </w:r>
      <w:r w:rsidR="003042B0" w:rsidRPr="00F346F3">
        <w:rPr>
          <w:rFonts w:ascii="Times New Roman" w:hAnsi="Times New Roman"/>
          <w:sz w:val="20"/>
          <w:szCs w:val="20"/>
          <w:lang w:val="uk-UA"/>
        </w:rPr>
        <w:t xml:space="preserve"> початку</w:t>
      </w:r>
      <w:r w:rsidRPr="00F346F3">
        <w:rPr>
          <w:rFonts w:ascii="Times New Roman" w:hAnsi="Times New Roman"/>
          <w:sz w:val="20"/>
          <w:szCs w:val="20"/>
          <w:lang w:val="uk-UA"/>
        </w:rPr>
        <w:t xml:space="preserve"> викупу, емітент укладає угоди купівлі-продажу облігацій із продавцями, що належним чином подали повідомлення про намір здійснити продаж облігацій. </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Якщо дата викупу облігацій припадає на святковий (вихідний) день згідно чинному законодавству України, викуп здійснюється у відповідний термін, починаючи з наступного за святковим (вихідним) робочим днем.</w:t>
      </w:r>
    </w:p>
    <w:p w:rsidR="004749E7" w:rsidRPr="00F346F3" w:rsidRDefault="004749E7" w:rsidP="0063493D">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На дату</w:t>
      </w:r>
      <w:r w:rsidR="003042B0" w:rsidRPr="00F346F3">
        <w:rPr>
          <w:rFonts w:ascii="Times New Roman" w:hAnsi="Times New Roman"/>
          <w:sz w:val="20"/>
          <w:szCs w:val="20"/>
          <w:lang w:val="uk-UA"/>
        </w:rPr>
        <w:t xml:space="preserve"> початку</w:t>
      </w:r>
      <w:r w:rsidRPr="00F346F3">
        <w:rPr>
          <w:rFonts w:ascii="Times New Roman" w:hAnsi="Times New Roman"/>
          <w:sz w:val="20"/>
          <w:szCs w:val="20"/>
          <w:lang w:val="uk-UA"/>
        </w:rPr>
        <w:t xml:space="preserve"> здійснення викупу облігацій продавець перераховує облігації в обумовленій кількості, на рахунок емітента в депозитарії, після чого емітент </w:t>
      </w:r>
      <w:r w:rsidR="0000747D" w:rsidRPr="00F346F3">
        <w:rPr>
          <w:rFonts w:ascii="Times New Roman" w:hAnsi="Times New Roman"/>
          <w:sz w:val="20"/>
          <w:szCs w:val="20"/>
          <w:lang w:val="uk-UA"/>
        </w:rPr>
        <w:t>у дати викупу, вказані в таблиці 1,</w:t>
      </w:r>
      <w:r w:rsidRPr="00F346F3">
        <w:rPr>
          <w:rFonts w:ascii="Times New Roman" w:hAnsi="Times New Roman"/>
          <w:sz w:val="20"/>
          <w:szCs w:val="20"/>
          <w:lang w:val="uk-UA"/>
        </w:rPr>
        <w:t xml:space="preserve"> виплачує продавцю грошові кошти. </w:t>
      </w:r>
    </w:p>
    <w:p w:rsidR="004749E7" w:rsidRPr="00F346F3" w:rsidRDefault="004749E7"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 xml:space="preserve">Якщо власник облігацій не перерахував протягом терміну викупу належні йому облігації зі свого рахунку у цінних паперах на рахунок емітента в депозитарії, або, якщо наданий депозитарієм зведений обліковий реєстр не містить рахунку власника облігацій, на який повинна бути проведена оплата, кошти, що підлягають виплаті депонуються до особистого письмового звернення власника облігацій. На депоновані кошти відсотки не нараховуються. </w:t>
      </w:r>
    </w:p>
    <w:p w:rsidR="008D3A70" w:rsidRPr="00F346F3" w:rsidRDefault="00C13508"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2.</w:t>
      </w:r>
      <w:r w:rsidR="00C4254C" w:rsidRPr="00F346F3">
        <w:rPr>
          <w:rFonts w:ascii="Times New Roman" w:hAnsi="Times New Roman"/>
          <w:b/>
          <w:sz w:val="20"/>
          <w:szCs w:val="20"/>
          <w:lang w:val="uk-UA"/>
        </w:rPr>
        <w:t>1</w:t>
      </w:r>
      <w:r w:rsidR="00101AD6" w:rsidRPr="00F346F3">
        <w:rPr>
          <w:rFonts w:ascii="Times New Roman" w:hAnsi="Times New Roman"/>
          <w:b/>
          <w:sz w:val="20"/>
          <w:szCs w:val="20"/>
          <w:lang w:val="uk-UA"/>
        </w:rPr>
        <w:t>1</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Порядок виплати відсоткового доходу за облігаціями</w:t>
      </w:r>
    </w:p>
    <w:p w:rsidR="008D3A70" w:rsidRPr="00F346F3" w:rsidRDefault="00101AD6"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 xml:space="preserve">2.11.1. </w:t>
      </w:r>
      <w:r w:rsidR="00046951" w:rsidRPr="00F346F3">
        <w:rPr>
          <w:rFonts w:ascii="Times New Roman" w:hAnsi="Times New Roman"/>
          <w:b/>
          <w:sz w:val="20"/>
          <w:szCs w:val="20"/>
          <w:lang w:val="uk-UA"/>
        </w:rPr>
        <w:t>Д</w:t>
      </w:r>
      <w:r w:rsidR="008D3A70" w:rsidRPr="00F346F3">
        <w:rPr>
          <w:rFonts w:ascii="Times New Roman" w:hAnsi="Times New Roman"/>
          <w:b/>
          <w:sz w:val="20"/>
          <w:szCs w:val="20"/>
          <w:lang w:val="uk-UA"/>
        </w:rPr>
        <w:t>ати початку і закінчення виплати доходу за облігаціями</w:t>
      </w:r>
    </w:p>
    <w:p w:rsidR="004749E7" w:rsidRPr="00F346F3" w:rsidRDefault="004749E7" w:rsidP="00007BF1">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 xml:space="preserve">Відсотковий дохід за облігаціями нараховується відповідно до відсоткових періодів. Виплата відсоткового доходу здійснюється протягом 2 (двох) </w:t>
      </w:r>
      <w:r w:rsidR="00E212DF" w:rsidRPr="00F346F3">
        <w:rPr>
          <w:rFonts w:ascii="Times New Roman" w:hAnsi="Times New Roman"/>
          <w:b/>
          <w:sz w:val="20"/>
          <w:szCs w:val="20"/>
          <w:lang w:val="uk-UA"/>
        </w:rPr>
        <w:t xml:space="preserve">робочих </w:t>
      </w:r>
      <w:r w:rsidRPr="00F346F3">
        <w:rPr>
          <w:rFonts w:ascii="Times New Roman" w:hAnsi="Times New Roman"/>
          <w:b/>
          <w:sz w:val="20"/>
          <w:szCs w:val="20"/>
          <w:lang w:val="uk-UA"/>
        </w:rPr>
        <w:t>днів у строки, вказані в таблиці 2:</w:t>
      </w:r>
    </w:p>
    <w:p w:rsidR="00F633B3" w:rsidRPr="00F346F3" w:rsidRDefault="00F633B3" w:rsidP="00F633B3">
      <w:pPr>
        <w:pStyle w:val="31"/>
        <w:ind w:left="0"/>
        <w:jc w:val="right"/>
        <w:rPr>
          <w:rFonts w:ascii="Times New Roman" w:hAnsi="Times New Roman"/>
          <w:sz w:val="20"/>
          <w:szCs w:val="20"/>
          <w:lang w:val="uk-UA"/>
        </w:rPr>
      </w:pPr>
      <w:r w:rsidRPr="00F346F3">
        <w:rPr>
          <w:rFonts w:ascii="Times New Roman" w:hAnsi="Times New Roman"/>
          <w:sz w:val="20"/>
          <w:szCs w:val="20"/>
          <w:lang w:val="uk-UA"/>
        </w:rPr>
        <w:t>Таблиця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835"/>
        <w:gridCol w:w="1835"/>
        <w:gridCol w:w="1835"/>
        <w:gridCol w:w="1835"/>
        <w:gridCol w:w="1250"/>
      </w:tblGrid>
      <w:tr w:rsidR="00746768" w:rsidRPr="00F346F3" w:rsidTr="00746768">
        <w:trPr>
          <w:tblHeader/>
        </w:trPr>
        <w:tc>
          <w:tcPr>
            <w:tcW w:w="70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Відсоткові періоди</w:t>
            </w:r>
          </w:p>
        </w:tc>
        <w:tc>
          <w:tcPr>
            <w:tcW w:w="918"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Дата початку відсоткового періоду</w:t>
            </w:r>
          </w:p>
        </w:tc>
        <w:tc>
          <w:tcPr>
            <w:tcW w:w="918"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Дата закінчення відсоткового періоду</w:t>
            </w:r>
          </w:p>
        </w:tc>
        <w:tc>
          <w:tcPr>
            <w:tcW w:w="918"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Дата початку виплати відсоткового доходу</w:t>
            </w:r>
          </w:p>
        </w:tc>
        <w:tc>
          <w:tcPr>
            <w:tcW w:w="918"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Дата закінчення виплати відсоткового доходу</w:t>
            </w:r>
          </w:p>
        </w:tc>
        <w:tc>
          <w:tcPr>
            <w:tcW w:w="625"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Кількість днів у періоді</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w:t>
            </w:r>
          </w:p>
        </w:tc>
        <w:tc>
          <w:tcPr>
            <w:tcW w:w="918" w:type="pct"/>
            <w:vAlign w:val="bottom"/>
          </w:tcPr>
          <w:p w:rsidR="00746768" w:rsidRPr="00F346F3" w:rsidRDefault="00C57B17" w:rsidP="00746768">
            <w:pPr>
              <w:jc w:val="right"/>
              <w:rPr>
                <w:rFonts w:ascii="Times New Roman" w:hAnsi="Times New Roman"/>
                <w:lang w:val="uk-UA"/>
              </w:rPr>
            </w:pPr>
            <w:r>
              <w:rPr>
                <w:rFonts w:ascii="Times New Roman" w:hAnsi="Times New Roman"/>
                <w:lang w:val="uk-UA"/>
              </w:rPr>
              <w:t>22</w:t>
            </w:r>
            <w:r w:rsidR="00746768" w:rsidRPr="00F346F3">
              <w:rPr>
                <w:rFonts w:ascii="Times New Roman" w:hAnsi="Times New Roman"/>
                <w:lang w:val="uk-UA"/>
              </w:rPr>
              <w:t>.08.2014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13.11.2014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14.11.2014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17.11.2014</w:t>
            </w:r>
          </w:p>
        </w:tc>
        <w:tc>
          <w:tcPr>
            <w:tcW w:w="625" w:type="pct"/>
            <w:vAlign w:val="bottom"/>
          </w:tcPr>
          <w:p w:rsidR="00746768" w:rsidRPr="00F346F3" w:rsidRDefault="00C57B17" w:rsidP="00746768">
            <w:pPr>
              <w:jc w:val="right"/>
              <w:rPr>
                <w:rFonts w:ascii="Times New Roman" w:hAnsi="Times New Roman"/>
                <w:lang w:val="uk-UA"/>
              </w:rPr>
            </w:pPr>
            <w:r>
              <w:rPr>
                <w:rFonts w:ascii="Times New Roman" w:hAnsi="Times New Roman"/>
                <w:lang w:val="uk-UA"/>
              </w:rPr>
              <w:t>84</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2</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14.11.2014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12.02.2015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13.02.2015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16.02.2015</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3</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13.02.2015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14.05.2015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15.05.2015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18.05.2015</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15.05.2015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13.08.2015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14.08.2015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17.08.2015</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14.08.2015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12.11.2015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13.11.2015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16.11.2015</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13.11.2015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11.02.2016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12.02.2016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15.02.2016</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12.02.2016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12.05.2016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13.05.2016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16.05.2016</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13.05.2016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11.08.2016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12.08.2016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15.08.2016</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12.08.2016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10.11.2016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11.11.2016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14.11.2016</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11.11.2016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09.02.2017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10.02.2017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13.02.2017</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10.02.2017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11.05.2017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12.05.2017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15.05.2017</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lastRenderedPageBreak/>
              <w:t>12</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12.05.2017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10.08.2017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11.08.2017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14.08.2017</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11.08.2017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09.11.2017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10.11.2017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13.11.2017</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10.11.2017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08.02.2018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09.02.2018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12.02.2018</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15</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09.02.2018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10.05.2018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11.05.2018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14.05.2018</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16</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11.05.2018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09.08.2018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10.08.2018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13.08.2018</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17</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10.08.2018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08.11.2018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09.11.2018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12.11.2018</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09.11.2018</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07.02.2019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08.02.2019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11.02.2019</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08.02.2019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09.05.2019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10.05.2019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13.05.2019</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r w:rsidR="00746768" w:rsidRPr="00F346F3" w:rsidTr="00746768">
        <w:tc>
          <w:tcPr>
            <w:tcW w:w="703"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20</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10.05.2019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08.08.2019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09.08.2019</w:t>
            </w:r>
          </w:p>
        </w:tc>
        <w:tc>
          <w:tcPr>
            <w:tcW w:w="918"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12.08.2019</w:t>
            </w:r>
          </w:p>
        </w:tc>
        <w:tc>
          <w:tcPr>
            <w:tcW w:w="625" w:type="pct"/>
            <w:vAlign w:val="bottom"/>
          </w:tcPr>
          <w:p w:rsidR="00746768" w:rsidRPr="00F346F3" w:rsidRDefault="00746768" w:rsidP="00746768">
            <w:pPr>
              <w:jc w:val="right"/>
              <w:rPr>
                <w:rFonts w:ascii="Times New Roman" w:hAnsi="Times New Roman"/>
                <w:lang w:val="uk-UA"/>
              </w:rPr>
            </w:pPr>
            <w:r w:rsidRPr="00F346F3">
              <w:rPr>
                <w:rFonts w:ascii="Times New Roman" w:hAnsi="Times New Roman"/>
                <w:lang w:val="uk-UA"/>
              </w:rPr>
              <w:t>91</w:t>
            </w:r>
          </w:p>
        </w:tc>
      </w:tr>
    </w:tbl>
    <w:p w:rsidR="004749E7" w:rsidRPr="00F346F3" w:rsidRDefault="004749E7" w:rsidP="004749E7">
      <w:pPr>
        <w:pStyle w:val="31"/>
        <w:ind w:left="0"/>
        <w:rPr>
          <w:rFonts w:ascii="Times New Roman" w:hAnsi="Times New Roman"/>
          <w:sz w:val="22"/>
          <w:lang w:val="uk-UA"/>
        </w:rPr>
      </w:pPr>
    </w:p>
    <w:p w:rsidR="008D3A70" w:rsidRPr="00F346F3" w:rsidRDefault="00101AD6"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2.11.2.</w:t>
      </w:r>
      <w:r w:rsidR="008D3A70" w:rsidRPr="00F346F3">
        <w:rPr>
          <w:rFonts w:ascii="Times New Roman" w:hAnsi="Times New Roman"/>
          <w:b/>
          <w:sz w:val="20"/>
          <w:szCs w:val="20"/>
          <w:lang w:val="uk-UA"/>
        </w:rPr>
        <w:t xml:space="preserve"> Заплановані відсотки, метод розрахунку та порядок виплати відсоткового доходу</w:t>
      </w:r>
    </w:p>
    <w:p w:rsidR="00FB2938" w:rsidRPr="00F346F3" w:rsidRDefault="00FB2938" w:rsidP="00FB2938">
      <w:pPr>
        <w:pStyle w:val="Iauiue"/>
        <w:jc w:val="both"/>
        <w:rPr>
          <w:sz w:val="20"/>
          <w:szCs w:val="20"/>
          <w:lang w:val="uk-UA"/>
        </w:rPr>
      </w:pPr>
      <w:r w:rsidRPr="00F346F3">
        <w:rPr>
          <w:sz w:val="20"/>
          <w:szCs w:val="20"/>
          <w:lang w:val="uk-UA"/>
        </w:rPr>
        <w:t xml:space="preserve">Якщо дати виплати відсоткового доходу за облігаціями припадають на святковий (вихідний) день згідно чинному законодавству України, виплата відсоткового доходу здійснюється у відповідний термін, починаючи з наступного за святковим (вихідним) робочим днем. Відсотки за облігаціями за вказані святкові (вихідні) дні не нараховуються та не виплачуються. </w:t>
      </w:r>
    </w:p>
    <w:p w:rsidR="00FB2938" w:rsidRPr="00F346F3" w:rsidRDefault="00FB2938" w:rsidP="00FB2938">
      <w:pPr>
        <w:pStyle w:val="Iauiue"/>
        <w:jc w:val="both"/>
        <w:rPr>
          <w:sz w:val="20"/>
          <w:szCs w:val="20"/>
          <w:lang w:val="uk-UA"/>
        </w:rPr>
      </w:pPr>
      <w:r w:rsidRPr="00F346F3">
        <w:rPr>
          <w:sz w:val="20"/>
          <w:szCs w:val="20"/>
          <w:lang w:val="uk-UA"/>
        </w:rPr>
        <w:t>Здійснення Емітентом виплати відсоткового доходу за облігаціями забезпечується Центральним депозитарієм відповідно до Правил Центрального депозитарію. Виплата відсоткового доходу за облігаціями здійснюється на підставі даних реєстру власників облігацій, складеного Центральним депозитарієм станом на 24 годину операційного дня, що передує дню початку виплати відсоткового доходу за облігаціями (далі - Реєстр). Реєстр складається Центральним депозитарієм на підставі відповідного розпорядження Емітента у строки визначені законодавством про депозитарну діяльність.</w:t>
      </w:r>
    </w:p>
    <w:p w:rsidR="00FB2938" w:rsidRPr="00F346F3" w:rsidRDefault="00FB2938" w:rsidP="00FB2938">
      <w:pPr>
        <w:pStyle w:val="Iauiue"/>
        <w:jc w:val="both"/>
        <w:rPr>
          <w:sz w:val="20"/>
          <w:szCs w:val="20"/>
          <w:lang w:val="uk-UA"/>
        </w:rPr>
      </w:pPr>
      <w:r w:rsidRPr="00F346F3">
        <w:rPr>
          <w:sz w:val="20"/>
          <w:szCs w:val="20"/>
          <w:lang w:val="uk-UA"/>
        </w:rPr>
        <w:t>Виплата відсоткового доходу за облігаціями здійснюється шляхом переказу Емітентом на рахунок у грошових коштах, відкритий Центральним депозитарієм у ПАТ «Розрахунковий центр з обслуговування договорів на фінансових ринках» (далі - Розрахунковий центр), грошових коштів для здійснення виплати та надання документів визначених Правилами Центрального депозитарію.</w:t>
      </w:r>
    </w:p>
    <w:p w:rsidR="00FB2938" w:rsidRPr="00F346F3" w:rsidRDefault="00FB2938" w:rsidP="00FB2938">
      <w:pPr>
        <w:pStyle w:val="Iauiue"/>
        <w:jc w:val="both"/>
        <w:rPr>
          <w:sz w:val="20"/>
          <w:szCs w:val="20"/>
          <w:lang w:val="uk-UA"/>
        </w:rPr>
      </w:pPr>
      <w:r w:rsidRPr="00F346F3">
        <w:rPr>
          <w:sz w:val="20"/>
          <w:szCs w:val="20"/>
          <w:lang w:val="uk-UA"/>
        </w:rPr>
        <w:t>Центральний депозитарій надає до Розрахункового центру розпорядження про переказ коштів для здійснення виплати з рахунку Центрального депозитарію на відповідні рахунки депозитарних установ та/або депозитаріїв-кореспондентів для виплати власникам/отримувачам облігацій.</w:t>
      </w:r>
    </w:p>
    <w:p w:rsidR="004749E7" w:rsidRPr="00F346F3" w:rsidRDefault="004749E7" w:rsidP="00FB2938">
      <w:pPr>
        <w:pStyle w:val="Iauiue"/>
        <w:jc w:val="both"/>
        <w:rPr>
          <w:sz w:val="20"/>
          <w:szCs w:val="20"/>
          <w:lang w:val="uk-UA"/>
        </w:rPr>
      </w:pPr>
      <w:r w:rsidRPr="00F346F3">
        <w:rPr>
          <w:sz w:val="20"/>
          <w:szCs w:val="20"/>
          <w:lang w:val="uk-UA"/>
        </w:rPr>
        <w:t xml:space="preserve">У разі відсутності у </w:t>
      </w:r>
      <w:r w:rsidR="00FB2938" w:rsidRPr="00F346F3">
        <w:rPr>
          <w:sz w:val="20"/>
          <w:szCs w:val="20"/>
          <w:lang w:val="uk-UA"/>
        </w:rPr>
        <w:t>Р</w:t>
      </w:r>
      <w:r w:rsidRPr="00F346F3">
        <w:rPr>
          <w:sz w:val="20"/>
          <w:szCs w:val="20"/>
          <w:lang w:val="uk-UA"/>
        </w:rPr>
        <w:t xml:space="preserve">еєстрі даних щодо реквізитів, по яким повинна бути проведена виплата відсоткового доходу, належна сума депонується до особистого звернення власника. На депоновані кошти відсотки не нараховуються та не виплачуються. </w:t>
      </w:r>
    </w:p>
    <w:p w:rsidR="004749E7" w:rsidRPr="00F346F3" w:rsidRDefault="004749E7" w:rsidP="004749E7">
      <w:pPr>
        <w:pStyle w:val="Iauiue"/>
        <w:jc w:val="both"/>
        <w:rPr>
          <w:sz w:val="20"/>
          <w:szCs w:val="20"/>
          <w:lang w:val="uk-UA"/>
        </w:rPr>
      </w:pPr>
      <w:r w:rsidRPr="00F346F3">
        <w:rPr>
          <w:sz w:val="20"/>
          <w:szCs w:val="20"/>
          <w:lang w:val="uk-UA"/>
        </w:rPr>
        <w:t xml:space="preserve">Сума відсоткового доходу, що підлягає виплаті за облігаціями, розраховується за формулою: </w:t>
      </w:r>
    </w:p>
    <w:p w:rsidR="004749E7" w:rsidRPr="00F346F3" w:rsidRDefault="004749E7" w:rsidP="004749E7">
      <w:pPr>
        <w:pStyle w:val="Default"/>
        <w:rPr>
          <w:color w:val="auto"/>
          <w:lang w:val="uk-UA"/>
        </w:rPr>
      </w:pPr>
    </w:p>
    <w:p w:rsidR="004749E7" w:rsidRPr="00F346F3" w:rsidRDefault="004749E7" w:rsidP="004749E7">
      <w:pPr>
        <w:pStyle w:val="Iauiue"/>
        <w:jc w:val="both"/>
        <w:rPr>
          <w:sz w:val="22"/>
          <w:szCs w:val="20"/>
          <w:lang w:val="uk-UA"/>
        </w:rPr>
      </w:pPr>
      <w:r w:rsidRPr="00F346F3">
        <w:rPr>
          <w:sz w:val="22"/>
          <w:szCs w:val="20"/>
          <w:lang w:val="uk-UA"/>
        </w:rPr>
        <w:t xml:space="preserve">    </w:t>
      </w:r>
      <w:r w:rsidR="00007BF1" w:rsidRPr="00F346F3">
        <w:rPr>
          <w:sz w:val="22"/>
          <w:szCs w:val="20"/>
          <w:lang w:val="uk-UA"/>
        </w:rPr>
        <w:t xml:space="preserve">             UAH%i            t</w:t>
      </w:r>
    </w:p>
    <w:p w:rsidR="004749E7" w:rsidRPr="00F346F3" w:rsidRDefault="004749E7" w:rsidP="004749E7">
      <w:pPr>
        <w:pStyle w:val="Iauiue"/>
        <w:jc w:val="both"/>
        <w:rPr>
          <w:sz w:val="22"/>
          <w:szCs w:val="20"/>
          <w:lang w:val="uk-UA"/>
        </w:rPr>
      </w:pPr>
      <w:r w:rsidRPr="00F346F3">
        <w:rPr>
          <w:sz w:val="22"/>
          <w:szCs w:val="20"/>
          <w:lang w:val="uk-UA"/>
        </w:rPr>
        <w:t xml:space="preserve">Сі = N * -------------   *  --------- </w:t>
      </w:r>
    </w:p>
    <w:p w:rsidR="004749E7" w:rsidRPr="00F346F3" w:rsidRDefault="004749E7" w:rsidP="004749E7">
      <w:pPr>
        <w:pStyle w:val="31"/>
        <w:ind w:left="0"/>
        <w:rPr>
          <w:rFonts w:ascii="Times New Roman" w:hAnsi="Times New Roman"/>
          <w:sz w:val="22"/>
          <w:lang w:val="uk-UA"/>
        </w:rPr>
      </w:pPr>
      <w:r w:rsidRPr="00F346F3">
        <w:rPr>
          <w:rFonts w:ascii="Times New Roman" w:hAnsi="Times New Roman"/>
          <w:sz w:val="22"/>
          <w:lang w:val="uk-UA"/>
        </w:rPr>
        <w:t xml:space="preserve">                   100%             365</w:t>
      </w:r>
    </w:p>
    <w:p w:rsidR="004749E7" w:rsidRPr="00F346F3" w:rsidRDefault="004749E7" w:rsidP="004749E7">
      <w:pPr>
        <w:pStyle w:val="31"/>
        <w:ind w:left="0"/>
        <w:rPr>
          <w:rFonts w:ascii="Times New Roman" w:hAnsi="Times New Roman"/>
          <w:sz w:val="20"/>
          <w:szCs w:val="20"/>
          <w:lang w:val="uk-UA"/>
        </w:rPr>
      </w:pPr>
      <w:r w:rsidRPr="00F346F3">
        <w:rPr>
          <w:rFonts w:ascii="Times New Roman" w:hAnsi="Times New Roman"/>
          <w:sz w:val="20"/>
          <w:szCs w:val="20"/>
          <w:lang w:val="uk-UA"/>
        </w:rPr>
        <w:t xml:space="preserve">де </w:t>
      </w:r>
    </w:p>
    <w:p w:rsidR="004749E7" w:rsidRPr="00F346F3" w:rsidRDefault="004749E7" w:rsidP="004749E7">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Сі - сума відсоткового доходу; </w:t>
      </w:r>
    </w:p>
    <w:p w:rsidR="004749E7" w:rsidRPr="00F346F3" w:rsidRDefault="004749E7" w:rsidP="004749E7">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N - номінальна вартість однієї облігації в гривнях; </w:t>
      </w:r>
    </w:p>
    <w:p w:rsidR="004749E7" w:rsidRPr="00F346F3" w:rsidRDefault="004749E7" w:rsidP="004749E7">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UAH%i - відсоткова ставка за відповідний відсотковий період; </w:t>
      </w:r>
    </w:p>
    <w:p w:rsidR="00007BF1" w:rsidRPr="00F346F3" w:rsidRDefault="00007BF1" w:rsidP="00007BF1">
      <w:pPr>
        <w:pStyle w:val="31"/>
        <w:ind w:left="0"/>
        <w:jc w:val="both"/>
        <w:rPr>
          <w:rFonts w:ascii="Times New Roman" w:hAnsi="Times New Roman"/>
          <w:sz w:val="20"/>
          <w:szCs w:val="20"/>
          <w:lang w:val="uk-UA"/>
        </w:rPr>
      </w:pPr>
      <w:r w:rsidRPr="00F346F3">
        <w:rPr>
          <w:rFonts w:ascii="Times New Roman" w:hAnsi="Times New Roman"/>
          <w:sz w:val="20"/>
          <w:szCs w:val="20"/>
          <w:lang w:val="uk-UA"/>
        </w:rPr>
        <w:t>t – кількість днів у відповідному відсотковому періоді;</w:t>
      </w:r>
    </w:p>
    <w:p w:rsidR="004749E7" w:rsidRPr="00F346F3" w:rsidRDefault="004749E7" w:rsidP="004749E7">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365 – кількість днів у році; </w:t>
      </w:r>
    </w:p>
    <w:p w:rsidR="004749E7" w:rsidRPr="00F346F3" w:rsidRDefault="004749E7" w:rsidP="0063493D">
      <w:pPr>
        <w:pStyle w:val="Iauiue"/>
        <w:jc w:val="both"/>
        <w:rPr>
          <w:sz w:val="20"/>
          <w:szCs w:val="20"/>
          <w:lang w:val="uk-UA"/>
        </w:rPr>
      </w:pPr>
      <w:r w:rsidRPr="00F346F3">
        <w:rPr>
          <w:sz w:val="20"/>
          <w:szCs w:val="20"/>
          <w:lang w:val="uk-UA"/>
        </w:rPr>
        <w:t xml:space="preserve">Сума </w:t>
      </w:r>
      <w:r w:rsidR="00FE7496">
        <w:rPr>
          <w:sz w:val="20"/>
          <w:szCs w:val="20"/>
          <w:lang w:val="uk-UA"/>
        </w:rPr>
        <w:t>відсоткового доходу</w:t>
      </w:r>
      <w:r w:rsidRPr="00F346F3">
        <w:rPr>
          <w:sz w:val="20"/>
          <w:szCs w:val="20"/>
          <w:lang w:val="uk-UA"/>
        </w:rPr>
        <w:t xml:space="preserve"> по кожній облігації має бути округлена до однієї копійки за методом арифметичного округлення. Сума виплат відсоткового доходу встановлюється з розрахунку на одну облігацію. </w:t>
      </w:r>
    </w:p>
    <w:p w:rsidR="00076817" w:rsidRPr="00F346F3" w:rsidRDefault="00076817" w:rsidP="0063493D">
      <w:pPr>
        <w:pStyle w:val="Iauiue"/>
        <w:jc w:val="both"/>
        <w:rPr>
          <w:sz w:val="20"/>
          <w:szCs w:val="20"/>
          <w:lang w:val="uk-UA"/>
        </w:rPr>
      </w:pPr>
      <w:r w:rsidRPr="00F346F3">
        <w:rPr>
          <w:sz w:val="20"/>
          <w:szCs w:val="20"/>
          <w:lang w:val="uk-UA"/>
        </w:rPr>
        <w:t xml:space="preserve">Відсоткова ставка на перший – </w:t>
      </w:r>
      <w:r w:rsidR="008421AD" w:rsidRPr="00F346F3">
        <w:rPr>
          <w:sz w:val="20"/>
          <w:szCs w:val="20"/>
          <w:lang w:val="uk-UA"/>
        </w:rPr>
        <w:t>четвертий</w:t>
      </w:r>
      <w:r w:rsidRPr="00F346F3">
        <w:rPr>
          <w:sz w:val="20"/>
          <w:szCs w:val="20"/>
          <w:lang w:val="uk-UA"/>
        </w:rPr>
        <w:t xml:space="preserve"> відсоткові періоди для облігацій встановлюється в розмірі 18% (вісімнадцять) відсотків річних. </w:t>
      </w:r>
    </w:p>
    <w:p w:rsidR="00DD3A56" w:rsidRPr="00F346F3" w:rsidRDefault="00DD3A56" w:rsidP="00DD3A56">
      <w:pPr>
        <w:pStyle w:val="Default"/>
        <w:rPr>
          <w:lang w:val="uk-UA"/>
        </w:rPr>
      </w:pPr>
    </w:p>
    <w:p w:rsidR="00076817" w:rsidRPr="00F346F3" w:rsidRDefault="00076817" w:rsidP="0063493D">
      <w:pPr>
        <w:pStyle w:val="Iauiue"/>
        <w:jc w:val="both"/>
        <w:rPr>
          <w:sz w:val="20"/>
          <w:szCs w:val="20"/>
          <w:lang w:val="uk-UA"/>
        </w:rPr>
      </w:pPr>
      <w:r w:rsidRPr="00F346F3">
        <w:rPr>
          <w:sz w:val="20"/>
          <w:szCs w:val="20"/>
          <w:lang w:val="uk-UA"/>
        </w:rPr>
        <w:t xml:space="preserve">Відсоткові ставки на </w:t>
      </w:r>
      <w:r w:rsidR="008421AD" w:rsidRPr="00F346F3">
        <w:rPr>
          <w:sz w:val="20"/>
          <w:szCs w:val="20"/>
          <w:lang w:val="uk-UA"/>
        </w:rPr>
        <w:t>п</w:t>
      </w:r>
      <w:r w:rsidRPr="00F346F3">
        <w:rPr>
          <w:sz w:val="20"/>
          <w:szCs w:val="20"/>
          <w:lang w:val="uk-UA"/>
        </w:rPr>
        <w:t>’ятий-восьмий, дев’ятий–дванадцятий, тринадцятий</w:t>
      </w:r>
      <w:r w:rsidR="008421AD" w:rsidRPr="00F346F3">
        <w:rPr>
          <w:sz w:val="20"/>
          <w:szCs w:val="20"/>
          <w:lang w:val="uk-UA"/>
        </w:rPr>
        <w:t>-</w:t>
      </w:r>
      <w:r w:rsidRPr="00F346F3">
        <w:rPr>
          <w:sz w:val="20"/>
          <w:szCs w:val="20"/>
          <w:lang w:val="uk-UA"/>
        </w:rPr>
        <w:t xml:space="preserve">шістнадцятий, сімнадцятий-двадцятий відсоткові періоди встановлюється за рішенням Спостережної Ради емітента, виходячи з ринкової кон’юнктури, але не може бути меншою, ніж облікова ставка Національного банку України. </w:t>
      </w:r>
    </w:p>
    <w:p w:rsidR="00076817" w:rsidRPr="00F346F3" w:rsidRDefault="00076817" w:rsidP="00076817">
      <w:pPr>
        <w:pStyle w:val="31"/>
        <w:ind w:left="0"/>
        <w:jc w:val="both"/>
        <w:rPr>
          <w:rFonts w:ascii="Times New Roman" w:hAnsi="Times New Roman"/>
          <w:sz w:val="20"/>
          <w:szCs w:val="20"/>
          <w:lang w:val="uk-UA"/>
        </w:rPr>
      </w:pPr>
      <w:r w:rsidRPr="00F346F3">
        <w:rPr>
          <w:rFonts w:ascii="Times New Roman" w:hAnsi="Times New Roman"/>
          <w:sz w:val="20"/>
          <w:szCs w:val="20"/>
          <w:lang w:val="uk-UA"/>
        </w:rPr>
        <w:t xml:space="preserve">Емітент зобов’язується надати інформацію про нову відсоткову ставку або підтвердити незмінність попередньої ставки шляхом опублікування такої інформації в тому друкованому виданні, в якому буде опублікований проспект емісії облігацій, по відповідним відсотковим періодам у строки, вказані в таблиці 3: </w:t>
      </w:r>
    </w:p>
    <w:p w:rsidR="00076817" w:rsidRPr="00F346F3" w:rsidRDefault="00076817" w:rsidP="00076817">
      <w:pPr>
        <w:pStyle w:val="31"/>
        <w:ind w:left="0"/>
        <w:jc w:val="right"/>
        <w:rPr>
          <w:rFonts w:ascii="Times New Roman" w:hAnsi="Times New Roman"/>
          <w:sz w:val="20"/>
          <w:szCs w:val="20"/>
          <w:lang w:val="uk-UA"/>
        </w:rPr>
      </w:pPr>
      <w:r w:rsidRPr="00F346F3">
        <w:rPr>
          <w:rFonts w:ascii="Times New Roman" w:hAnsi="Times New Roman"/>
          <w:sz w:val="20"/>
          <w:szCs w:val="20"/>
          <w:lang w:val="uk-UA"/>
        </w:rPr>
        <w:t>Таблиця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5232"/>
      </w:tblGrid>
      <w:tr w:rsidR="00746768" w:rsidRPr="00E220AE" w:rsidTr="00746768">
        <w:tc>
          <w:tcPr>
            <w:tcW w:w="238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lastRenderedPageBreak/>
              <w:t>Відсотковий період</w:t>
            </w:r>
          </w:p>
        </w:tc>
        <w:tc>
          <w:tcPr>
            <w:tcW w:w="2617"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Термін, до якого емітент зобов’язується повідомити про нову відсоткову ставку або підтвердити незмінність попередньої ставки</w:t>
            </w:r>
          </w:p>
        </w:tc>
      </w:tr>
      <w:tr w:rsidR="00746768" w:rsidRPr="00F346F3" w:rsidTr="00746768">
        <w:tc>
          <w:tcPr>
            <w:tcW w:w="238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П’ятий – восьмий</w:t>
            </w:r>
          </w:p>
        </w:tc>
        <w:tc>
          <w:tcPr>
            <w:tcW w:w="2617" w:type="pct"/>
            <w:vAlign w:val="bottom"/>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24.07.2015</w:t>
            </w:r>
          </w:p>
        </w:tc>
      </w:tr>
      <w:tr w:rsidR="00746768" w:rsidRPr="00F346F3" w:rsidTr="00746768">
        <w:tc>
          <w:tcPr>
            <w:tcW w:w="238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Дев’ятий – дванадцятий</w:t>
            </w:r>
          </w:p>
        </w:tc>
        <w:tc>
          <w:tcPr>
            <w:tcW w:w="2617" w:type="pct"/>
            <w:vAlign w:val="bottom"/>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22.07.2016</w:t>
            </w:r>
          </w:p>
        </w:tc>
      </w:tr>
      <w:tr w:rsidR="00746768" w:rsidRPr="00F346F3" w:rsidTr="00746768">
        <w:tc>
          <w:tcPr>
            <w:tcW w:w="238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Тринадцятий – шістнадцятий</w:t>
            </w:r>
          </w:p>
        </w:tc>
        <w:tc>
          <w:tcPr>
            <w:tcW w:w="2617" w:type="pct"/>
            <w:vAlign w:val="bottom"/>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21.07.2017</w:t>
            </w:r>
          </w:p>
        </w:tc>
      </w:tr>
      <w:tr w:rsidR="00746768" w:rsidRPr="00F346F3" w:rsidTr="00746768">
        <w:tc>
          <w:tcPr>
            <w:tcW w:w="2383" w:type="pct"/>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Сімнадцятий – двадцятий</w:t>
            </w:r>
          </w:p>
        </w:tc>
        <w:tc>
          <w:tcPr>
            <w:tcW w:w="2617" w:type="pct"/>
            <w:vAlign w:val="bottom"/>
          </w:tcPr>
          <w:p w:rsidR="00746768" w:rsidRPr="00F346F3" w:rsidRDefault="00746768" w:rsidP="00746768">
            <w:pPr>
              <w:pStyle w:val="31"/>
              <w:ind w:left="0"/>
              <w:jc w:val="center"/>
              <w:rPr>
                <w:rFonts w:ascii="Times New Roman" w:hAnsi="Times New Roman"/>
                <w:sz w:val="20"/>
                <w:szCs w:val="20"/>
                <w:lang w:val="uk-UA"/>
              </w:rPr>
            </w:pPr>
            <w:r w:rsidRPr="00F346F3">
              <w:rPr>
                <w:rFonts w:ascii="Times New Roman" w:hAnsi="Times New Roman"/>
                <w:sz w:val="20"/>
                <w:szCs w:val="20"/>
                <w:lang w:val="uk-UA"/>
              </w:rPr>
              <w:t>20.07.2018</w:t>
            </w:r>
          </w:p>
        </w:tc>
      </w:tr>
    </w:tbl>
    <w:p w:rsidR="008D3A70" w:rsidRPr="00F346F3" w:rsidRDefault="00101AD6"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 xml:space="preserve">2.11.3. </w:t>
      </w:r>
      <w:r w:rsidR="008D3A70" w:rsidRPr="00F346F3">
        <w:rPr>
          <w:rFonts w:ascii="Times New Roman" w:hAnsi="Times New Roman"/>
          <w:b/>
          <w:sz w:val="20"/>
          <w:szCs w:val="20"/>
          <w:lang w:val="uk-UA"/>
        </w:rPr>
        <w:t xml:space="preserve">Валюта, в якій здійснюється виплата відсоткового доходу </w:t>
      </w:r>
    </w:p>
    <w:p w:rsidR="008D3A70" w:rsidRPr="00F346F3" w:rsidRDefault="008D3A70" w:rsidP="00814DF8">
      <w:pPr>
        <w:pStyle w:val="31"/>
        <w:spacing w:after="0"/>
        <w:ind w:left="0"/>
        <w:jc w:val="both"/>
        <w:rPr>
          <w:rFonts w:ascii="Times New Roman" w:hAnsi="Times New Roman"/>
          <w:sz w:val="20"/>
          <w:szCs w:val="20"/>
          <w:lang w:val="uk-UA"/>
        </w:rPr>
      </w:pPr>
      <w:r w:rsidRPr="00F346F3">
        <w:rPr>
          <w:rFonts w:ascii="Times New Roman" w:hAnsi="Times New Roman"/>
          <w:sz w:val="20"/>
          <w:szCs w:val="20"/>
          <w:lang w:val="uk-UA"/>
        </w:rPr>
        <w:t>Виплата відсоткового доходу здійснюються в національній валюті України - гривні.</w:t>
      </w:r>
    </w:p>
    <w:p w:rsidR="008D3A70" w:rsidRPr="00F346F3" w:rsidRDefault="00C13508"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2.</w:t>
      </w:r>
      <w:r w:rsidR="008D3A70" w:rsidRPr="00F346F3">
        <w:rPr>
          <w:rFonts w:ascii="Times New Roman" w:hAnsi="Times New Roman"/>
          <w:b/>
          <w:sz w:val="20"/>
          <w:szCs w:val="20"/>
          <w:lang w:val="uk-UA"/>
        </w:rPr>
        <w:t>1</w:t>
      </w:r>
      <w:r w:rsidR="00101AD6" w:rsidRPr="00F346F3">
        <w:rPr>
          <w:rFonts w:ascii="Times New Roman" w:hAnsi="Times New Roman"/>
          <w:b/>
          <w:sz w:val="20"/>
          <w:szCs w:val="20"/>
          <w:lang w:val="uk-UA"/>
        </w:rPr>
        <w:t>2</w:t>
      </w:r>
      <w:r w:rsidRPr="00F346F3">
        <w:rPr>
          <w:rFonts w:ascii="Times New Roman" w:hAnsi="Times New Roman"/>
          <w:b/>
          <w:sz w:val="20"/>
          <w:szCs w:val="20"/>
          <w:lang w:val="uk-UA"/>
        </w:rPr>
        <w:t>.</w:t>
      </w:r>
      <w:r w:rsidR="008D3A70" w:rsidRPr="00F346F3">
        <w:rPr>
          <w:rFonts w:ascii="Times New Roman" w:hAnsi="Times New Roman"/>
          <w:b/>
          <w:sz w:val="20"/>
          <w:szCs w:val="20"/>
          <w:lang w:val="uk-UA"/>
        </w:rPr>
        <w:t xml:space="preserve"> Порядок погашення облігацій</w:t>
      </w:r>
    </w:p>
    <w:p w:rsidR="008D3A70" w:rsidRPr="00F346F3" w:rsidRDefault="00101AD6" w:rsidP="008D3A70">
      <w:pPr>
        <w:pStyle w:val="31"/>
        <w:ind w:left="0"/>
        <w:rPr>
          <w:rFonts w:ascii="Times New Roman" w:hAnsi="Times New Roman"/>
          <w:b/>
          <w:sz w:val="20"/>
          <w:szCs w:val="20"/>
          <w:lang w:val="uk-UA"/>
        </w:rPr>
      </w:pPr>
      <w:r w:rsidRPr="00F346F3">
        <w:rPr>
          <w:rFonts w:ascii="Times New Roman" w:hAnsi="Times New Roman"/>
          <w:b/>
          <w:sz w:val="20"/>
          <w:szCs w:val="20"/>
          <w:lang w:val="uk-UA"/>
        </w:rPr>
        <w:t>2.12.1.</w:t>
      </w:r>
      <w:r w:rsidR="008D3A70" w:rsidRPr="00F346F3">
        <w:rPr>
          <w:rFonts w:ascii="Times New Roman" w:hAnsi="Times New Roman"/>
          <w:b/>
          <w:sz w:val="20"/>
          <w:szCs w:val="20"/>
          <w:lang w:val="uk-UA"/>
        </w:rPr>
        <w:t xml:space="preserve"> </w:t>
      </w:r>
      <w:r w:rsidR="0007444F" w:rsidRPr="00F346F3">
        <w:rPr>
          <w:rFonts w:ascii="Times New Roman" w:hAnsi="Times New Roman"/>
          <w:b/>
          <w:sz w:val="20"/>
          <w:szCs w:val="20"/>
          <w:lang w:val="uk-UA"/>
        </w:rPr>
        <w:t>Д</w:t>
      </w:r>
      <w:r w:rsidR="008D3A70" w:rsidRPr="00F346F3">
        <w:rPr>
          <w:rFonts w:ascii="Times New Roman" w:hAnsi="Times New Roman"/>
          <w:b/>
          <w:sz w:val="20"/>
          <w:szCs w:val="20"/>
          <w:lang w:val="uk-UA"/>
        </w:rPr>
        <w:t>ати початку і закінчення погашення облігацій</w:t>
      </w:r>
    </w:p>
    <w:p w:rsidR="00DE300C" w:rsidRPr="00F346F3" w:rsidRDefault="00DE300C" w:rsidP="00DE300C">
      <w:pPr>
        <w:pStyle w:val="31"/>
        <w:ind w:left="0"/>
        <w:rPr>
          <w:rFonts w:ascii="Times New Roman" w:hAnsi="Times New Roman"/>
          <w:b/>
          <w:sz w:val="20"/>
          <w:szCs w:val="20"/>
          <w:lang w:val="uk-UA"/>
        </w:rPr>
      </w:pPr>
      <w:r w:rsidRPr="00F346F3">
        <w:rPr>
          <w:rFonts w:ascii="Times New Roman" w:hAnsi="Times New Roman"/>
          <w:b/>
          <w:sz w:val="20"/>
          <w:szCs w:val="20"/>
          <w:lang w:val="uk-UA"/>
        </w:rPr>
        <w:t>Дата початку погашення облігацій –</w:t>
      </w:r>
      <w:r w:rsidR="00B47132" w:rsidRPr="00F346F3">
        <w:rPr>
          <w:rFonts w:ascii="Times New Roman" w:hAnsi="Times New Roman"/>
          <w:b/>
          <w:sz w:val="20"/>
          <w:szCs w:val="20"/>
          <w:lang w:val="uk-UA"/>
        </w:rPr>
        <w:t xml:space="preserve"> </w:t>
      </w:r>
      <w:r w:rsidR="00746768" w:rsidRPr="00F346F3">
        <w:rPr>
          <w:rFonts w:ascii="Times New Roman" w:hAnsi="Times New Roman"/>
          <w:b/>
          <w:sz w:val="20"/>
          <w:szCs w:val="20"/>
          <w:lang w:val="uk-UA"/>
        </w:rPr>
        <w:t>09</w:t>
      </w:r>
      <w:r w:rsidRPr="00F346F3">
        <w:rPr>
          <w:rFonts w:ascii="Times New Roman" w:hAnsi="Times New Roman"/>
          <w:b/>
          <w:sz w:val="20"/>
          <w:szCs w:val="20"/>
          <w:lang w:val="uk-UA"/>
        </w:rPr>
        <w:t>.</w:t>
      </w:r>
      <w:r w:rsidR="00746768" w:rsidRPr="00F346F3">
        <w:rPr>
          <w:rFonts w:ascii="Times New Roman" w:hAnsi="Times New Roman"/>
          <w:b/>
          <w:sz w:val="20"/>
          <w:szCs w:val="20"/>
          <w:lang w:val="uk-UA"/>
        </w:rPr>
        <w:t>08</w:t>
      </w:r>
      <w:r w:rsidRPr="00F346F3">
        <w:rPr>
          <w:rFonts w:ascii="Times New Roman" w:hAnsi="Times New Roman"/>
          <w:b/>
          <w:sz w:val="20"/>
          <w:szCs w:val="20"/>
          <w:lang w:val="uk-UA"/>
        </w:rPr>
        <w:t>.201</w:t>
      </w:r>
      <w:r w:rsidR="005D41FD" w:rsidRPr="00F346F3">
        <w:rPr>
          <w:rFonts w:ascii="Times New Roman" w:hAnsi="Times New Roman"/>
          <w:b/>
          <w:sz w:val="20"/>
          <w:szCs w:val="20"/>
          <w:lang w:val="uk-UA"/>
        </w:rPr>
        <w:t>9</w:t>
      </w:r>
      <w:r w:rsidRPr="00F346F3">
        <w:rPr>
          <w:rFonts w:ascii="Times New Roman" w:hAnsi="Times New Roman"/>
          <w:b/>
          <w:sz w:val="20"/>
          <w:szCs w:val="20"/>
          <w:lang w:val="uk-UA"/>
        </w:rPr>
        <w:t xml:space="preserve"> р. </w:t>
      </w:r>
    </w:p>
    <w:p w:rsidR="00C32AC0" w:rsidRPr="00F346F3" w:rsidRDefault="00DE300C" w:rsidP="00DE300C">
      <w:pPr>
        <w:pStyle w:val="31"/>
        <w:ind w:left="0"/>
        <w:rPr>
          <w:rFonts w:ascii="Times New Roman" w:hAnsi="Times New Roman"/>
          <w:b/>
          <w:sz w:val="20"/>
          <w:szCs w:val="20"/>
          <w:lang w:val="uk-UA"/>
        </w:rPr>
      </w:pPr>
      <w:r w:rsidRPr="00F346F3">
        <w:rPr>
          <w:rFonts w:ascii="Times New Roman" w:hAnsi="Times New Roman"/>
          <w:b/>
          <w:sz w:val="20"/>
          <w:szCs w:val="20"/>
          <w:lang w:val="uk-UA"/>
        </w:rPr>
        <w:t xml:space="preserve">Дата закінчення погашення облігацій – </w:t>
      </w:r>
      <w:r w:rsidR="00746768" w:rsidRPr="00F346F3">
        <w:rPr>
          <w:rFonts w:ascii="Times New Roman" w:hAnsi="Times New Roman"/>
          <w:b/>
          <w:sz w:val="20"/>
          <w:szCs w:val="20"/>
          <w:lang w:val="uk-UA"/>
        </w:rPr>
        <w:t>12</w:t>
      </w:r>
      <w:r w:rsidRPr="00F346F3">
        <w:rPr>
          <w:rFonts w:ascii="Times New Roman" w:hAnsi="Times New Roman"/>
          <w:b/>
          <w:sz w:val="20"/>
          <w:szCs w:val="20"/>
          <w:lang w:val="uk-UA"/>
        </w:rPr>
        <w:t>.</w:t>
      </w:r>
      <w:r w:rsidR="00746768" w:rsidRPr="00F346F3">
        <w:rPr>
          <w:rFonts w:ascii="Times New Roman" w:hAnsi="Times New Roman"/>
          <w:b/>
          <w:sz w:val="20"/>
          <w:szCs w:val="20"/>
          <w:lang w:val="uk-UA"/>
        </w:rPr>
        <w:t>08</w:t>
      </w:r>
      <w:r w:rsidRPr="00F346F3">
        <w:rPr>
          <w:rFonts w:ascii="Times New Roman" w:hAnsi="Times New Roman"/>
          <w:b/>
          <w:sz w:val="20"/>
          <w:szCs w:val="20"/>
          <w:lang w:val="uk-UA"/>
        </w:rPr>
        <w:t>.201</w:t>
      </w:r>
      <w:r w:rsidR="005D41FD" w:rsidRPr="00F346F3">
        <w:rPr>
          <w:rFonts w:ascii="Times New Roman" w:hAnsi="Times New Roman"/>
          <w:b/>
          <w:sz w:val="20"/>
          <w:szCs w:val="20"/>
          <w:lang w:val="uk-UA"/>
        </w:rPr>
        <w:t>9</w:t>
      </w:r>
      <w:r w:rsidRPr="00F346F3">
        <w:rPr>
          <w:rFonts w:ascii="Times New Roman" w:hAnsi="Times New Roman"/>
          <w:b/>
          <w:sz w:val="20"/>
          <w:szCs w:val="20"/>
          <w:lang w:val="uk-UA"/>
        </w:rPr>
        <w:t xml:space="preserve"> р.</w:t>
      </w:r>
      <w:r w:rsidR="00C32AC0" w:rsidRPr="00F346F3">
        <w:rPr>
          <w:rFonts w:ascii="Times New Roman" w:hAnsi="Times New Roman"/>
          <w:b/>
          <w:sz w:val="20"/>
          <w:szCs w:val="20"/>
          <w:lang w:val="uk-UA"/>
        </w:rPr>
        <w:t xml:space="preserve"> </w:t>
      </w:r>
    </w:p>
    <w:p w:rsidR="008D3A70" w:rsidRPr="00F346F3" w:rsidRDefault="00101AD6" w:rsidP="0017077D">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 xml:space="preserve">2.12.2. </w:t>
      </w:r>
      <w:r w:rsidR="008D3A70" w:rsidRPr="00F346F3">
        <w:rPr>
          <w:rFonts w:ascii="Times New Roman" w:hAnsi="Times New Roman"/>
          <w:b/>
          <w:sz w:val="20"/>
          <w:szCs w:val="20"/>
          <w:lang w:val="uk-UA"/>
        </w:rPr>
        <w:t>Порядок виплати номінальної вартості облігації із зазначенням валюти, у якій здійснюється погашення</w:t>
      </w:r>
    </w:p>
    <w:p w:rsidR="00FB2938" w:rsidRPr="00F346F3" w:rsidRDefault="00FB2938" w:rsidP="00FB2938">
      <w:pPr>
        <w:pStyle w:val="Iauiue"/>
        <w:jc w:val="both"/>
        <w:rPr>
          <w:sz w:val="20"/>
          <w:szCs w:val="20"/>
          <w:lang w:val="uk-UA"/>
        </w:rPr>
      </w:pPr>
      <w:r w:rsidRPr="00F346F3">
        <w:rPr>
          <w:sz w:val="20"/>
          <w:szCs w:val="20"/>
          <w:lang w:val="uk-UA"/>
        </w:rPr>
        <w:t>Здійснення Емітентом погашення облігацій забезпечується Центральний депозитарієм відповідно до Правил Центрального депозитарію. Погашення забезпечується на підставі даних Реєстру, складеного Центральним депозитарієм станом на 24 годину операційного дня, що передує дню початку погашення облігацій. Реєстр складається Центральним депозитарієм на підставі відповідного розпорядження Емітента у строки визначені законодавством про депозитарну діяльність.</w:t>
      </w:r>
    </w:p>
    <w:p w:rsidR="00FB2938" w:rsidRPr="00F346F3" w:rsidRDefault="00FB2938" w:rsidP="00FB2938">
      <w:pPr>
        <w:pStyle w:val="Iauiue"/>
        <w:jc w:val="both"/>
        <w:rPr>
          <w:sz w:val="20"/>
          <w:szCs w:val="20"/>
          <w:lang w:val="uk-UA"/>
        </w:rPr>
      </w:pPr>
      <w:r w:rsidRPr="00F346F3">
        <w:rPr>
          <w:sz w:val="20"/>
          <w:szCs w:val="20"/>
          <w:lang w:val="uk-UA"/>
        </w:rPr>
        <w:t>Погашення облігацій здійснюється шляхом переказу Емітентом на рахунок у грошових коштах, відкритий Центральним депозитарієм у Розрахунковому центрі, грошових коштів для здійснення погашення та надання документів визначених Правилами Центрального депозитарію.</w:t>
      </w:r>
    </w:p>
    <w:p w:rsidR="00FB2938" w:rsidRPr="00F346F3" w:rsidRDefault="00FB2938" w:rsidP="00FB2938">
      <w:pPr>
        <w:pStyle w:val="Iauiue"/>
        <w:jc w:val="both"/>
        <w:rPr>
          <w:sz w:val="20"/>
          <w:szCs w:val="20"/>
          <w:lang w:val="uk-UA"/>
        </w:rPr>
      </w:pPr>
      <w:r w:rsidRPr="00F346F3">
        <w:rPr>
          <w:sz w:val="20"/>
          <w:szCs w:val="20"/>
          <w:lang w:val="uk-UA"/>
        </w:rPr>
        <w:t>Центральний депозитарій надає розпорядження Розрахунковому центру здійснити переказ коштів з рахунку Центрального депозитарію на відповідні грошові рахунки депозитарних установ та/або депозитаріїв-кореспондентів у яких відкрито рахунки власників/отримувачів облігацій. Депозитарні установи та/або депозитарії-кореспонденти перераховують грошові кошти власникам/отримувачам облігацій відповідно до договорів про обслуговування рахунку в цінних паперах, укладених з власниками/отримувачами облігацій.</w:t>
      </w:r>
    </w:p>
    <w:p w:rsidR="00FB2938" w:rsidRPr="00F346F3" w:rsidRDefault="00FB2938" w:rsidP="00FB2938">
      <w:pPr>
        <w:pStyle w:val="Iauiue"/>
        <w:jc w:val="both"/>
        <w:rPr>
          <w:sz w:val="20"/>
          <w:szCs w:val="20"/>
          <w:lang w:val="uk-UA"/>
        </w:rPr>
      </w:pPr>
      <w:r w:rsidRPr="00F346F3">
        <w:rPr>
          <w:sz w:val="20"/>
          <w:szCs w:val="20"/>
          <w:lang w:val="uk-UA"/>
        </w:rPr>
        <w:t>Погашення облігацій здійснюється в національній валюті України – гривні.</w:t>
      </w:r>
    </w:p>
    <w:p w:rsidR="006D7EE1" w:rsidRPr="00F346F3" w:rsidRDefault="006D7EE1" w:rsidP="00FE7496">
      <w:pPr>
        <w:pStyle w:val="31"/>
        <w:ind w:left="0"/>
        <w:contextualSpacing/>
        <w:jc w:val="both"/>
        <w:rPr>
          <w:rFonts w:ascii="Times New Roman" w:hAnsi="Times New Roman"/>
          <w:sz w:val="20"/>
          <w:szCs w:val="20"/>
          <w:lang w:val="uk-UA"/>
        </w:rPr>
      </w:pPr>
      <w:r w:rsidRPr="00F346F3">
        <w:rPr>
          <w:rFonts w:ascii="Times New Roman" w:hAnsi="Times New Roman"/>
          <w:sz w:val="20"/>
          <w:szCs w:val="20"/>
          <w:lang w:val="uk-UA"/>
        </w:rPr>
        <w:t xml:space="preserve">У разі відсутності у Реєстрі даних щодо рахунків власників облігацій, належна сума депонується до особистого звернення власників. </w:t>
      </w:r>
    </w:p>
    <w:p w:rsidR="006D7EE1" w:rsidRPr="00F346F3" w:rsidRDefault="006D7EE1" w:rsidP="00FE7496">
      <w:pPr>
        <w:pStyle w:val="31"/>
        <w:ind w:left="0"/>
        <w:contextualSpacing/>
        <w:jc w:val="both"/>
        <w:rPr>
          <w:rFonts w:ascii="Verdana" w:hAnsi="Verdana"/>
          <w:sz w:val="20"/>
          <w:szCs w:val="20"/>
          <w:lang w:val="uk-UA"/>
        </w:rPr>
      </w:pPr>
      <w:r w:rsidRPr="00F346F3">
        <w:rPr>
          <w:rFonts w:ascii="Times New Roman" w:hAnsi="Times New Roman"/>
          <w:sz w:val="20"/>
          <w:szCs w:val="20"/>
          <w:lang w:val="uk-UA"/>
        </w:rPr>
        <w:t>Відсотки по депонованим сумам за час, що минув з дати їх виплати емітентом, не нараховуються та не виплачуються. Подальші розрахунки по облігаціям здійснюються за особистим зверненням власників облігацій</w:t>
      </w:r>
      <w:r w:rsidRPr="00F346F3">
        <w:rPr>
          <w:rFonts w:ascii="Verdana" w:hAnsi="Verdana"/>
          <w:sz w:val="20"/>
          <w:szCs w:val="20"/>
          <w:lang w:val="uk-UA"/>
        </w:rPr>
        <w:t xml:space="preserve">. </w:t>
      </w:r>
    </w:p>
    <w:p w:rsidR="00C32AC0" w:rsidRPr="00F346F3" w:rsidRDefault="00C32AC0" w:rsidP="00FE7496">
      <w:pPr>
        <w:pStyle w:val="31"/>
        <w:spacing w:after="0"/>
        <w:ind w:left="0"/>
        <w:contextualSpacing/>
        <w:jc w:val="both"/>
        <w:rPr>
          <w:rFonts w:ascii="Times New Roman" w:hAnsi="Times New Roman"/>
          <w:sz w:val="20"/>
          <w:szCs w:val="20"/>
          <w:lang w:val="uk-UA"/>
        </w:rPr>
      </w:pPr>
      <w:r w:rsidRPr="00F346F3">
        <w:rPr>
          <w:rFonts w:ascii="Times New Roman" w:hAnsi="Times New Roman"/>
          <w:sz w:val="20"/>
          <w:szCs w:val="20"/>
          <w:lang w:val="uk-UA"/>
        </w:rPr>
        <w:t xml:space="preserve">При реорганізації емітента всі зобов'язання щодо випущених цінних паперів переходять до його правонаступника. </w:t>
      </w:r>
    </w:p>
    <w:p w:rsidR="00DF3000" w:rsidRDefault="00DF3000" w:rsidP="0017077D">
      <w:pPr>
        <w:pStyle w:val="31"/>
        <w:ind w:left="0"/>
        <w:jc w:val="both"/>
        <w:rPr>
          <w:rFonts w:ascii="Times New Roman" w:hAnsi="Times New Roman"/>
          <w:b/>
          <w:sz w:val="20"/>
          <w:szCs w:val="20"/>
          <w:lang w:val="uk-UA"/>
        </w:rPr>
      </w:pPr>
    </w:p>
    <w:p w:rsidR="008D3A70" w:rsidRPr="00F346F3" w:rsidRDefault="00101AD6" w:rsidP="0017077D">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2.12.3.</w:t>
      </w:r>
      <w:r w:rsidR="008D3A70" w:rsidRPr="00F346F3">
        <w:rPr>
          <w:rFonts w:ascii="Times New Roman" w:hAnsi="Times New Roman"/>
          <w:b/>
          <w:sz w:val="20"/>
          <w:szCs w:val="20"/>
          <w:lang w:val="uk-UA"/>
        </w:rPr>
        <w:t xml:space="preserve"> Можливість дострокового погашення емітентом усього випуску (серії) облігацій; порядок повідомлення власників облігацій про здійснення емітентом дострокового погашення випуску (серії) облігацій; строк, у який облігації мають бути пред'явлені для дострокового погашення</w:t>
      </w:r>
    </w:p>
    <w:p w:rsidR="008D3A70" w:rsidRPr="00F346F3" w:rsidRDefault="00136539" w:rsidP="00FB2938">
      <w:pPr>
        <w:pStyle w:val="Iauiue"/>
        <w:jc w:val="both"/>
        <w:rPr>
          <w:sz w:val="20"/>
          <w:szCs w:val="20"/>
          <w:lang w:val="uk-UA"/>
        </w:rPr>
      </w:pPr>
      <w:r w:rsidRPr="00F346F3">
        <w:rPr>
          <w:lang w:val="uk-UA"/>
        </w:rPr>
        <w:t> </w:t>
      </w:r>
      <w:r w:rsidRPr="00F346F3">
        <w:rPr>
          <w:sz w:val="20"/>
          <w:szCs w:val="20"/>
          <w:lang w:val="uk-UA"/>
        </w:rPr>
        <w:t>Можливість дострокового погашення емітентом усього випуску (серії) облігацій за власною ініціативою емітента не передбачена. У разі викупу Емітентом всього випуску облігацій Спостережна Рада Емітента приймає рішення про анулювання викуплених облігацій та подає документи на зупинення обігу облігацій, Національна комісія з цінних паперів та фондового ринку зупиняє обіг облігацій, після чого Емітентом подаються документи до Національної комісії з цінних паперів та фондового ринку на скасування реєстрації випуску облігацій та анулювання свідоцтва про реєстрацію випуску облігацій</w:t>
      </w:r>
      <w:r w:rsidR="00FB2938" w:rsidRPr="00F346F3">
        <w:rPr>
          <w:sz w:val="20"/>
          <w:szCs w:val="20"/>
          <w:lang w:val="uk-UA"/>
        </w:rPr>
        <w:t>.</w:t>
      </w:r>
    </w:p>
    <w:p w:rsidR="00DF3000" w:rsidRDefault="00DF3000" w:rsidP="0017077D">
      <w:pPr>
        <w:pStyle w:val="31"/>
        <w:ind w:left="0"/>
        <w:jc w:val="both"/>
        <w:rPr>
          <w:rFonts w:ascii="Times New Roman" w:hAnsi="Times New Roman"/>
          <w:b/>
          <w:sz w:val="20"/>
          <w:szCs w:val="20"/>
          <w:lang w:val="uk-UA"/>
        </w:rPr>
      </w:pPr>
    </w:p>
    <w:p w:rsidR="008D3A70" w:rsidRPr="00F346F3" w:rsidRDefault="00101AD6" w:rsidP="0017077D">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2.12.4.</w:t>
      </w:r>
      <w:r w:rsidR="008D3A70" w:rsidRPr="00F346F3">
        <w:rPr>
          <w:rFonts w:ascii="Times New Roman" w:hAnsi="Times New Roman"/>
          <w:b/>
          <w:sz w:val="20"/>
          <w:szCs w:val="20"/>
          <w:lang w:val="uk-UA"/>
        </w:rPr>
        <w:t xml:space="preserve"> Дії, які провадяться у разі несвоєчасного подання облігацій для погашення випуску облігацій</w:t>
      </w:r>
    </w:p>
    <w:p w:rsidR="007D0D59" w:rsidRPr="00F346F3" w:rsidRDefault="007D0D59" w:rsidP="0063493D">
      <w:pPr>
        <w:pStyle w:val="Iauiue"/>
        <w:jc w:val="both"/>
        <w:rPr>
          <w:sz w:val="20"/>
          <w:szCs w:val="20"/>
          <w:lang w:val="uk-UA"/>
        </w:rPr>
      </w:pPr>
      <w:r w:rsidRPr="00F346F3">
        <w:rPr>
          <w:sz w:val="20"/>
          <w:szCs w:val="20"/>
          <w:lang w:val="uk-UA"/>
        </w:rPr>
        <w:t xml:space="preserve">Якщо власник облігацій не перерахував протягом терміну погашення належні йому облігації зі свого рахунку у цінних паперах на рахунок емітента в депозитарії, або, якщо наданий депозитарієм </w:t>
      </w:r>
      <w:r w:rsidR="00381A9A" w:rsidRPr="00F346F3">
        <w:rPr>
          <w:sz w:val="20"/>
          <w:szCs w:val="20"/>
          <w:lang w:val="uk-UA"/>
        </w:rPr>
        <w:t>Р</w:t>
      </w:r>
      <w:r w:rsidRPr="00F346F3">
        <w:rPr>
          <w:sz w:val="20"/>
          <w:szCs w:val="20"/>
          <w:lang w:val="uk-UA"/>
        </w:rPr>
        <w:t xml:space="preserve">еєстр не містить рахунку власника облігацій, на який повинна бути проведена оплата, кошти, що підлягають виплаті депонуються до особистого звернення власника облігацій. На депоновані кошти відсотки не нараховуються. </w:t>
      </w:r>
    </w:p>
    <w:p w:rsidR="007D0D59" w:rsidRPr="00F346F3" w:rsidRDefault="007D0D59" w:rsidP="007D0D59">
      <w:pPr>
        <w:pStyle w:val="31"/>
        <w:ind w:left="0"/>
        <w:jc w:val="both"/>
        <w:rPr>
          <w:rFonts w:ascii="Times New Roman" w:hAnsi="Times New Roman"/>
          <w:sz w:val="20"/>
          <w:szCs w:val="20"/>
          <w:lang w:val="uk-UA"/>
        </w:rPr>
      </w:pPr>
      <w:r w:rsidRPr="00F346F3">
        <w:rPr>
          <w:rFonts w:ascii="Times New Roman" w:hAnsi="Times New Roman"/>
          <w:sz w:val="20"/>
          <w:szCs w:val="20"/>
          <w:lang w:val="uk-UA"/>
        </w:rPr>
        <w:t>Відсотки на кошти, що не отримані власником облігацій, починаючи з дати початку погашення облігацій, не нараховуються. Подальші розрахунки за облігаціями здійсню</w:t>
      </w:r>
      <w:r w:rsidR="00351DDE" w:rsidRPr="00F346F3">
        <w:rPr>
          <w:rFonts w:ascii="Times New Roman" w:hAnsi="Times New Roman"/>
          <w:sz w:val="20"/>
          <w:szCs w:val="20"/>
          <w:lang w:val="uk-UA"/>
        </w:rPr>
        <w:t>ються</w:t>
      </w:r>
      <w:r w:rsidRPr="00F346F3">
        <w:rPr>
          <w:rFonts w:ascii="Times New Roman" w:hAnsi="Times New Roman"/>
          <w:sz w:val="20"/>
          <w:szCs w:val="20"/>
          <w:lang w:val="uk-UA"/>
        </w:rPr>
        <w:t xml:space="preserve"> за особ</w:t>
      </w:r>
      <w:r w:rsidR="00351DDE" w:rsidRPr="00F346F3">
        <w:rPr>
          <w:rFonts w:ascii="Times New Roman" w:hAnsi="Times New Roman"/>
          <w:sz w:val="20"/>
          <w:szCs w:val="20"/>
          <w:lang w:val="uk-UA"/>
        </w:rPr>
        <w:t>ист</w:t>
      </w:r>
      <w:r w:rsidRPr="00F346F3">
        <w:rPr>
          <w:rFonts w:ascii="Times New Roman" w:hAnsi="Times New Roman"/>
          <w:sz w:val="20"/>
          <w:szCs w:val="20"/>
          <w:lang w:val="uk-UA"/>
        </w:rPr>
        <w:t xml:space="preserve">им зверненням власника облігацій. </w:t>
      </w:r>
    </w:p>
    <w:p w:rsidR="0030445C" w:rsidRPr="00F346F3" w:rsidRDefault="00C13508" w:rsidP="0030445C">
      <w:pPr>
        <w:autoSpaceDE w:val="0"/>
        <w:autoSpaceDN w:val="0"/>
        <w:adjustRightInd w:val="0"/>
        <w:ind w:right="-5"/>
        <w:jc w:val="both"/>
        <w:rPr>
          <w:rFonts w:ascii="Times New Roman" w:hAnsi="Times New Roman"/>
          <w:b/>
          <w:lang w:val="uk-UA"/>
        </w:rPr>
      </w:pPr>
      <w:r w:rsidRPr="00F346F3">
        <w:rPr>
          <w:rFonts w:ascii="Times New Roman" w:hAnsi="Times New Roman"/>
          <w:b/>
          <w:lang w:val="uk-UA"/>
        </w:rPr>
        <w:t>2.</w:t>
      </w:r>
      <w:r w:rsidR="0030445C" w:rsidRPr="00F346F3">
        <w:rPr>
          <w:rFonts w:ascii="Times New Roman" w:hAnsi="Times New Roman"/>
          <w:b/>
          <w:lang w:val="uk-UA"/>
        </w:rPr>
        <w:t>1</w:t>
      </w:r>
      <w:r w:rsidR="00101AD6" w:rsidRPr="00F346F3">
        <w:rPr>
          <w:rFonts w:ascii="Times New Roman" w:hAnsi="Times New Roman"/>
          <w:b/>
          <w:lang w:val="uk-UA"/>
        </w:rPr>
        <w:t>3</w:t>
      </w:r>
      <w:r w:rsidRPr="00F346F3">
        <w:rPr>
          <w:rFonts w:ascii="Times New Roman" w:hAnsi="Times New Roman"/>
          <w:b/>
          <w:lang w:val="uk-UA"/>
        </w:rPr>
        <w:t>.</w:t>
      </w:r>
      <w:r w:rsidR="0030445C" w:rsidRPr="00F346F3">
        <w:rPr>
          <w:rFonts w:ascii="Times New Roman" w:hAnsi="Times New Roman"/>
          <w:b/>
          <w:lang w:val="uk-UA"/>
        </w:rPr>
        <w:t xml:space="preserve"> Порядок оголошення емітентом дефолту та порядок дій емітента в разі оголошення ним дефолту: </w:t>
      </w:r>
    </w:p>
    <w:p w:rsidR="00F61775" w:rsidRDefault="00F61775" w:rsidP="0030445C">
      <w:pPr>
        <w:autoSpaceDE w:val="0"/>
        <w:autoSpaceDN w:val="0"/>
        <w:adjustRightInd w:val="0"/>
        <w:ind w:right="-5"/>
        <w:jc w:val="both"/>
        <w:rPr>
          <w:rFonts w:ascii="Times New Roman" w:hAnsi="Times New Roman"/>
          <w:lang w:val="uk-UA"/>
        </w:rPr>
      </w:pPr>
    </w:p>
    <w:p w:rsidR="0030445C" w:rsidRPr="00DF3000" w:rsidRDefault="0030445C" w:rsidP="0030445C">
      <w:pPr>
        <w:autoSpaceDE w:val="0"/>
        <w:autoSpaceDN w:val="0"/>
        <w:adjustRightInd w:val="0"/>
        <w:ind w:right="-5"/>
        <w:jc w:val="both"/>
        <w:rPr>
          <w:rFonts w:ascii="Times New Roman" w:hAnsi="Times New Roman"/>
          <w:lang w:val="uk-UA"/>
        </w:rPr>
      </w:pPr>
      <w:r w:rsidRPr="00DF3000">
        <w:rPr>
          <w:rFonts w:ascii="Times New Roman" w:hAnsi="Times New Roman"/>
          <w:lang w:val="uk-UA"/>
        </w:rPr>
        <w:lastRenderedPageBreak/>
        <w:t>Емітент своєчасно та в повному обсязі виконує зобов’язання по власних боргових зобов’язаннях, у тому числі облігаціях.</w:t>
      </w:r>
    </w:p>
    <w:p w:rsidR="0030445C" w:rsidRPr="00F346F3" w:rsidRDefault="0030445C" w:rsidP="0030445C">
      <w:pPr>
        <w:autoSpaceDE w:val="0"/>
        <w:autoSpaceDN w:val="0"/>
        <w:adjustRightInd w:val="0"/>
        <w:ind w:right="-6"/>
        <w:jc w:val="both"/>
        <w:rPr>
          <w:rFonts w:ascii="Times New Roman" w:hAnsi="Times New Roman"/>
          <w:lang w:val="uk-UA"/>
        </w:rPr>
      </w:pPr>
      <w:r w:rsidRPr="00DF3000">
        <w:rPr>
          <w:rFonts w:ascii="Times New Roman" w:hAnsi="Times New Roman"/>
          <w:lang w:val="uk-UA"/>
        </w:rPr>
        <w:t xml:space="preserve">У разі неспроможності </w:t>
      </w:r>
      <w:r w:rsidRPr="00F346F3">
        <w:rPr>
          <w:rFonts w:ascii="Times New Roman" w:hAnsi="Times New Roman"/>
          <w:lang w:val="uk-UA"/>
        </w:rPr>
        <w:t xml:space="preserve">емітента виплатити власникам облігацій відсотки за облігаціями, викупити облігації та погасити їх у строки та обсягах, встановлених цим </w:t>
      </w:r>
      <w:r w:rsidR="00B942DB" w:rsidRPr="00F346F3">
        <w:rPr>
          <w:rFonts w:ascii="Times New Roman" w:hAnsi="Times New Roman"/>
          <w:lang w:val="uk-UA"/>
        </w:rPr>
        <w:t>п</w:t>
      </w:r>
      <w:r w:rsidRPr="00F346F3">
        <w:rPr>
          <w:rFonts w:ascii="Times New Roman" w:hAnsi="Times New Roman"/>
          <w:lang w:val="uk-UA"/>
        </w:rPr>
        <w:t xml:space="preserve">роспектом емісії, </w:t>
      </w:r>
      <w:r w:rsidR="00B942DB" w:rsidRPr="00F346F3">
        <w:rPr>
          <w:rFonts w:ascii="Times New Roman" w:hAnsi="Times New Roman"/>
          <w:lang w:val="uk-UA"/>
        </w:rPr>
        <w:t>е</w:t>
      </w:r>
      <w:r w:rsidRPr="00F346F3">
        <w:rPr>
          <w:rFonts w:ascii="Times New Roman" w:hAnsi="Times New Roman"/>
          <w:lang w:val="uk-UA"/>
        </w:rPr>
        <w:t xml:space="preserve">мітент публікує інформацію про це у тих же друкованих виданнях, що й </w:t>
      </w:r>
      <w:r w:rsidR="00B942DB" w:rsidRPr="00F346F3">
        <w:rPr>
          <w:rFonts w:ascii="Times New Roman" w:hAnsi="Times New Roman"/>
          <w:lang w:val="uk-UA"/>
        </w:rPr>
        <w:t>п</w:t>
      </w:r>
      <w:r w:rsidRPr="00F346F3">
        <w:rPr>
          <w:rFonts w:ascii="Times New Roman" w:hAnsi="Times New Roman"/>
          <w:lang w:val="uk-UA"/>
        </w:rPr>
        <w:t xml:space="preserve">роспект емісії облігацій. У разі припинення діяльності цього видання </w:t>
      </w:r>
      <w:r w:rsidR="00B942DB" w:rsidRPr="00F346F3">
        <w:rPr>
          <w:rFonts w:ascii="Times New Roman" w:hAnsi="Times New Roman"/>
          <w:lang w:val="uk-UA"/>
        </w:rPr>
        <w:t>е</w:t>
      </w:r>
      <w:r w:rsidRPr="00F346F3">
        <w:rPr>
          <w:rFonts w:ascii="Times New Roman" w:hAnsi="Times New Roman"/>
          <w:lang w:val="uk-UA"/>
        </w:rPr>
        <w:t xml:space="preserve">мітент публікує оголошення про викуп облігацій в одному з офіційних друкованих видань </w:t>
      </w:r>
      <w:r w:rsidR="00A54188" w:rsidRPr="00F346F3">
        <w:rPr>
          <w:rFonts w:ascii="Times New Roman" w:hAnsi="Times New Roman"/>
          <w:lang w:val="uk-UA"/>
        </w:rPr>
        <w:t>Національ</w:t>
      </w:r>
      <w:r w:rsidRPr="00F346F3">
        <w:rPr>
          <w:rFonts w:ascii="Times New Roman" w:hAnsi="Times New Roman"/>
          <w:lang w:val="uk-UA"/>
        </w:rPr>
        <w:t xml:space="preserve">ної комісії з цінних паперів та фондового ринку України. </w:t>
      </w:r>
    </w:p>
    <w:p w:rsidR="0030445C" w:rsidRPr="00F346F3" w:rsidRDefault="0030445C" w:rsidP="0030445C">
      <w:pPr>
        <w:autoSpaceDE w:val="0"/>
        <w:autoSpaceDN w:val="0"/>
        <w:adjustRightInd w:val="0"/>
        <w:ind w:right="-6"/>
        <w:jc w:val="both"/>
        <w:rPr>
          <w:rFonts w:ascii="Times New Roman" w:hAnsi="Times New Roman"/>
          <w:lang w:val="uk-UA"/>
        </w:rPr>
      </w:pPr>
      <w:r w:rsidRPr="00F346F3">
        <w:rPr>
          <w:rFonts w:ascii="Times New Roman" w:hAnsi="Times New Roman"/>
          <w:lang w:val="uk-UA"/>
        </w:rPr>
        <w:t xml:space="preserve">Оголошення публікується не пізніше 5 (П’яти) робочих днів із дати, встановленої для виконання відповідного зобов’язання.  </w:t>
      </w:r>
    </w:p>
    <w:p w:rsidR="008473C7" w:rsidRPr="00F346F3" w:rsidRDefault="008473C7" w:rsidP="0030445C">
      <w:pPr>
        <w:autoSpaceDE w:val="0"/>
        <w:autoSpaceDN w:val="0"/>
        <w:adjustRightInd w:val="0"/>
        <w:ind w:right="-6"/>
        <w:jc w:val="both"/>
        <w:rPr>
          <w:rFonts w:ascii="Times New Roman" w:hAnsi="Times New Roman"/>
          <w:lang w:val="uk-UA"/>
        </w:rPr>
      </w:pPr>
      <w:r w:rsidRPr="00F346F3">
        <w:rPr>
          <w:rFonts w:ascii="Times New Roman" w:hAnsi="Times New Roman"/>
          <w:lang w:val="uk-UA"/>
        </w:rPr>
        <w:t>Емітент діє у відповідності до Закону України «Про відновлення платоспроможності боржника або визнання його банкрутом».</w:t>
      </w:r>
    </w:p>
    <w:p w:rsidR="00101AD6" w:rsidRPr="00F346F3" w:rsidRDefault="00101AD6" w:rsidP="0030445C">
      <w:pPr>
        <w:autoSpaceDE w:val="0"/>
        <w:autoSpaceDN w:val="0"/>
        <w:adjustRightInd w:val="0"/>
        <w:ind w:right="-6"/>
        <w:jc w:val="both"/>
        <w:rPr>
          <w:rFonts w:ascii="Times New Roman" w:hAnsi="Times New Roman"/>
          <w:lang w:val="uk-UA"/>
        </w:rPr>
      </w:pPr>
    </w:p>
    <w:p w:rsidR="008D3A70" w:rsidRPr="00F346F3" w:rsidRDefault="00101AD6" w:rsidP="0017077D">
      <w:pPr>
        <w:jc w:val="both"/>
        <w:rPr>
          <w:rFonts w:ascii="Times New Roman" w:hAnsi="Times New Roman"/>
          <w:b/>
          <w:lang w:val="uk-UA"/>
        </w:rPr>
      </w:pPr>
      <w:r w:rsidRPr="00F346F3">
        <w:rPr>
          <w:rFonts w:ascii="Times New Roman" w:hAnsi="Times New Roman"/>
          <w:b/>
          <w:lang w:val="uk-UA"/>
        </w:rPr>
        <w:t>2</w:t>
      </w:r>
      <w:r w:rsidR="00DD3A8A" w:rsidRPr="00F346F3">
        <w:rPr>
          <w:rFonts w:ascii="Times New Roman" w:hAnsi="Times New Roman"/>
          <w:b/>
          <w:lang w:val="uk-UA"/>
        </w:rPr>
        <w:t>.1</w:t>
      </w:r>
      <w:r w:rsidRPr="00F346F3">
        <w:rPr>
          <w:rFonts w:ascii="Times New Roman" w:hAnsi="Times New Roman"/>
          <w:b/>
          <w:lang w:val="uk-UA"/>
        </w:rPr>
        <w:t>4</w:t>
      </w:r>
      <w:r w:rsidR="00DD3A8A" w:rsidRPr="00F346F3">
        <w:rPr>
          <w:rFonts w:ascii="Times New Roman" w:hAnsi="Times New Roman"/>
          <w:b/>
          <w:lang w:val="uk-UA"/>
        </w:rPr>
        <w:t xml:space="preserve">. </w:t>
      </w:r>
      <w:r w:rsidR="00DF0820" w:rsidRPr="00F346F3">
        <w:rPr>
          <w:rFonts w:ascii="Times New Roman" w:hAnsi="Times New Roman"/>
          <w:b/>
          <w:lang w:val="uk-UA"/>
        </w:rPr>
        <w:t>О</w:t>
      </w:r>
      <w:r w:rsidR="008D3A70" w:rsidRPr="00F346F3">
        <w:rPr>
          <w:rFonts w:ascii="Times New Roman" w:hAnsi="Times New Roman"/>
          <w:b/>
          <w:lang w:val="uk-UA"/>
        </w:rPr>
        <w:t xml:space="preserve">бсяг випуску облігацій </w:t>
      </w:r>
      <w:r w:rsidR="00DF0820" w:rsidRPr="00F346F3">
        <w:rPr>
          <w:rFonts w:ascii="Times New Roman" w:hAnsi="Times New Roman"/>
          <w:b/>
          <w:lang w:val="uk-UA"/>
        </w:rPr>
        <w:t>100</w:t>
      </w:r>
      <w:r w:rsidR="008D3A70" w:rsidRPr="00F346F3">
        <w:rPr>
          <w:rFonts w:ascii="Times New Roman" w:hAnsi="Times New Roman"/>
          <w:b/>
          <w:lang w:val="uk-UA"/>
        </w:rPr>
        <w:t> </w:t>
      </w:r>
      <w:r w:rsidR="00DF0820" w:rsidRPr="00F346F3">
        <w:rPr>
          <w:rFonts w:ascii="Times New Roman" w:hAnsi="Times New Roman"/>
          <w:b/>
          <w:lang w:val="uk-UA"/>
        </w:rPr>
        <w:t>0</w:t>
      </w:r>
      <w:r w:rsidR="008D3A70" w:rsidRPr="00F346F3">
        <w:rPr>
          <w:rFonts w:ascii="Times New Roman" w:hAnsi="Times New Roman"/>
          <w:b/>
          <w:lang w:val="uk-UA"/>
        </w:rPr>
        <w:t xml:space="preserve">00 000 грн. </w:t>
      </w:r>
      <w:r w:rsidR="00DF0820" w:rsidRPr="00F346F3">
        <w:rPr>
          <w:rFonts w:ascii="Times New Roman" w:hAnsi="Times New Roman"/>
          <w:b/>
          <w:lang w:val="uk-UA"/>
        </w:rPr>
        <w:t>не</w:t>
      </w:r>
      <w:r w:rsidR="008D3A70" w:rsidRPr="00F346F3">
        <w:rPr>
          <w:rFonts w:ascii="Times New Roman" w:hAnsi="Times New Roman"/>
          <w:b/>
          <w:lang w:val="uk-UA"/>
        </w:rPr>
        <w:t xml:space="preserve"> перевищує розмір власного капіталу емітента, який станом на </w:t>
      </w:r>
      <w:r w:rsidR="00814DF8" w:rsidRPr="00F346F3">
        <w:rPr>
          <w:rFonts w:ascii="Times New Roman" w:hAnsi="Times New Roman"/>
          <w:b/>
          <w:lang w:val="uk-UA"/>
        </w:rPr>
        <w:t>31</w:t>
      </w:r>
      <w:r w:rsidR="008A2E81" w:rsidRPr="00F346F3">
        <w:rPr>
          <w:rFonts w:ascii="Times New Roman" w:hAnsi="Times New Roman"/>
          <w:b/>
          <w:lang w:val="uk-UA"/>
        </w:rPr>
        <w:t>.</w:t>
      </w:r>
      <w:r w:rsidR="002A4169" w:rsidRPr="00F346F3">
        <w:rPr>
          <w:rFonts w:ascii="Times New Roman" w:hAnsi="Times New Roman"/>
          <w:b/>
          <w:lang w:val="uk-UA"/>
        </w:rPr>
        <w:t>0</w:t>
      </w:r>
      <w:r w:rsidR="00814DF8" w:rsidRPr="00F346F3">
        <w:rPr>
          <w:rFonts w:ascii="Times New Roman" w:hAnsi="Times New Roman"/>
          <w:b/>
          <w:lang w:val="uk-UA"/>
        </w:rPr>
        <w:t>3</w:t>
      </w:r>
      <w:r w:rsidR="008D3A70" w:rsidRPr="00F346F3">
        <w:rPr>
          <w:rFonts w:ascii="Times New Roman" w:hAnsi="Times New Roman"/>
          <w:b/>
          <w:lang w:val="uk-UA"/>
        </w:rPr>
        <w:t>.20</w:t>
      </w:r>
      <w:r w:rsidR="00DF0820" w:rsidRPr="00F346F3">
        <w:rPr>
          <w:rFonts w:ascii="Times New Roman" w:hAnsi="Times New Roman"/>
          <w:b/>
          <w:lang w:val="uk-UA"/>
        </w:rPr>
        <w:t>1</w:t>
      </w:r>
      <w:r w:rsidR="00E348F0" w:rsidRPr="00F346F3">
        <w:rPr>
          <w:rFonts w:ascii="Times New Roman" w:hAnsi="Times New Roman"/>
          <w:b/>
          <w:lang w:val="uk-UA"/>
        </w:rPr>
        <w:t>4</w:t>
      </w:r>
      <w:r w:rsidR="008D3A70" w:rsidRPr="00F346F3">
        <w:rPr>
          <w:rFonts w:ascii="Times New Roman" w:hAnsi="Times New Roman"/>
          <w:b/>
          <w:lang w:val="uk-UA"/>
        </w:rPr>
        <w:t xml:space="preserve"> року складає </w:t>
      </w:r>
      <w:r w:rsidR="00814DF8" w:rsidRPr="00F346F3">
        <w:rPr>
          <w:rFonts w:ascii="Times New Roman" w:hAnsi="Times New Roman"/>
          <w:b/>
          <w:lang w:val="uk-UA"/>
        </w:rPr>
        <w:t>331 163 000,00 (триста тридцять один мільйон сто шістдесят три тисячі гривень 00 копійок)</w:t>
      </w:r>
      <w:r w:rsidR="00FC2DAD" w:rsidRPr="00F346F3">
        <w:rPr>
          <w:rFonts w:ascii="Times New Roman" w:hAnsi="Times New Roman"/>
          <w:b/>
          <w:lang w:val="uk-UA"/>
        </w:rPr>
        <w:t xml:space="preserve"> гривень</w:t>
      </w:r>
      <w:r w:rsidR="008D3A70" w:rsidRPr="00F346F3">
        <w:rPr>
          <w:rFonts w:ascii="Times New Roman" w:hAnsi="Times New Roman"/>
          <w:b/>
          <w:lang w:val="uk-UA"/>
        </w:rPr>
        <w:t>.</w:t>
      </w:r>
    </w:p>
    <w:p w:rsidR="00F07FF9" w:rsidRPr="00F346F3" w:rsidRDefault="00F07FF9" w:rsidP="00DD3A8A">
      <w:pPr>
        <w:pStyle w:val="31"/>
        <w:ind w:left="0"/>
        <w:jc w:val="both"/>
        <w:rPr>
          <w:rFonts w:ascii="Times New Roman" w:hAnsi="Times New Roman"/>
          <w:sz w:val="20"/>
          <w:szCs w:val="20"/>
          <w:lang w:val="uk-UA"/>
        </w:rPr>
      </w:pPr>
    </w:p>
    <w:p w:rsidR="00101AD6" w:rsidRPr="00F346F3" w:rsidRDefault="00101AD6" w:rsidP="00101AD6">
      <w:pPr>
        <w:pStyle w:val="31"/>
        <w:ind w:left="0"/>
        <w:jc w:val="both"/>
        <w:rPr>
          <w:rFonts w:ascii="Times New Roman" w:hAnsi="Times New Roman"/>
          <w:b/>
          <w:sz w:val="20"/>
          <w:szCs w:val="20"/>
          <w:lang w:val="uk-UA"/>
        </w:rPr>
      </w:pPr>
      <w:r w:rsidRPr="00F346F3">
        <w:rPr>
          <w:rFonts w:ascii="Times New Roman" w:hAnsi="Times New Roman"/>
          <w:b/>
          <w:sz w:val="20"/>
          <w:szCs w:val="20"/>
          <w:lang w:val="uk-UA"/>
        </w:rPr>
        <w:t>2.15. Дані про осіб, відповідальних за інформацію, яка міститься у проспекті емісії</w:t>
      </w:r>
    </w:p>
    <w:p w:rsidR="00101AD6" w:rsidRPr="00F346F3" w:rsidRDefault="00101AD6" w:rsidP="00101AD6">
      <w:pPr>
        <w:pStyle w:val="31"/>
        <w:ind w:left="0"/>
        <w:jc w:val="both"/>
        <w:rPr>
          <w:rFonts w:ascii="Times New Roman" w:hAnsi="Times New Roman"/>
          <w:sz w:val="20"/>
          <w:szCs w:val="20"/>
          <w:lang w:val="uk-UA"/>
        </w:rPr>
      </w:pPr>
      <w:r w:rsidRPr="00F346F3">
        <w:rPr>
          <w:rFonts w:ascii="Times New Roman" w:hAnsi="Times New Roman"/>
          <w:sz w:val="20"/>
          <w:szCs w:val="20"/>
          <w:lang w:val="uk-UA"/>
        </w:rPr>
        <w:t>Голова Правління АТ «ТАСКОМБАНК» – Дубєй Володимир Володимирович</w:t>
      </w:r>
    </w:p>
    <w:p w:rsidR="00101AD6" w:rsidRPr="00F346F3" w:rsidRDefault="00101AD6" w:rsidP="00101AD6">
      <w:pPr>
        <w:pStyle w:val="31"/>
        <w:ind w:left="0"/>
        <w:jc w:val="both"/>
        <w:rPr>
          <w:rFonts w:ascii="Times New Roman" w:hAnsi="Times New Roman"/>
          <w:sz w:val="20"/>
          <w:szCs w:val="20"/>
          <w:lang w:val="uk-UA"/>
        </w:rPr>
      </w:pPr>
      <w:r w:rsidRPr="00F346F3">
        <w:rPr>
          <w:rFonts w:ascii="Times New Roman" w:hAnsi="Times New Roman"/>
          <w:sz w:val="20"/>
          <w:szCs w:val="20"/>
          <w:lang w:val="uk-UA"/>
        </w:rPr>
        <w:t>Головний бухгалтер АТ «ТАСКОМБАНК» – Устименко Наталія Миколаївна</w:t>
      </w:r>
    </w:p>
    <w:p w:rsidR="00101AD6" w:rsidRPr="00F346F3" w:rsidRDefault="00101AD6" w:rsidP="00DD3A8A">
      <w:pPr>
        <w:pStyle w:val="31"/>
        <w:ind w:left="0"/>
        <w:jc w:val="both"/>
        <w:rPr>
          <w:rFonts w:ascii="Times New Roman" w:hAnsi="Times New Roman"/>
          <w:sz w:val="20"/>
          <w:szCs w:val="20"/>
          <w:lang w:val="uk-UA"/>
        </w:rPr>
      </w:pPr>
    </w:p>
    <w:p w:rsidR="0063493D" w:rsidRPr="00F346F3" w:rsidRDefault="0063493D" w:rsidP="00DD3A8A">
      <w:pPr>
        <w:pStyle w:val="31"/>
        <w:ind w:left="0"/>
        <w:jc w:val="both"/>
        <w:rPr>
          <w:rFonts w:ascii="Times New Roman" w:hAnsi="Times New Roman"/>
          <w:sz w:val="20"/>
          <w:szCs w:val="20"/>
          <w:lang w:val="uk-UA"/>
        </w:rPr>
      </w:pPr>
    </w:p>
    <w:p w:rsidR="00B22407" w:rsidRPr="00F346F3" w:rsidRDefault="00C7127E" w:rsidP="00B22407">
      <w:pPr>
        <w:pStyle w:val="31"/>
        <w:ind w:left="0"/>
        <w:jc w:val="both"/>
        <w:rPr>
          <w:rFonts w:ascii="Times New Roman" w:hAnsi="Times New Roman"/>
          <w:sz w:val="20"/>
          <w:szCs w:val="20"/>
          <w:lang w:val="uk-UA"/>
        </w:rPr>
      </w:pPr>
      <w:r w:rsidRPr="00F346F3">
        <w:rPr>
          <w:rFonts w:ascii="Times New Roman" w:hAnsi="Times New Roman"/>
          <w:b/>
          <w:sz w:val="20"/>
          <w:szCs w:val="20"/>
          <w:lang w:val="uk-UA"/>
        </w:rPr>
        <w:t>Від емітента:</w:t>
      </w:r>
      <w:r w:rsidRPr="00F346F3">
        <w:rPr>
          <w:rFonts w:ascii="Times New Roman" w:hAnsi="Times New Roman"/>
          <w:sz w:val="20"/>
          <w:szCs w:val="20"/>
          <w:lang w:val="uk-UA"/>
        </w:rPr>
        <w:tab/>
      </w:r>
      <w:r w:rsidR="00B22407" w:rsidRPr="00F346F3">
        <w:rPr>
          <w:rFonts w:ascii="Times New Roman" w:hAnsi="Times New Roman"/>
          <w:sz w:val="20"/>
          <w:szCs w:val="20"/>
          <w:lang w:val="uk-UA"/>
        </w:rPr>
        <w:t>Голова Правління АТ «</w:t>
      </w:r>
      <w:r w:rsidR="00E73F06" w:rsidRPr="00F346F3">
        <w:rPr>
          <w:rFonts w:ascii="Times New Roman" w:hAnsi="Times New Roman"/>
          <w:sz w:val="20"/>
          <w:szCs w:val="20"/>
          <w:lang w:val="uk-UA"/>
        </w:rPr>
        <w:t>ТАСКОМБАНК</w:t>
      </w:r>
      <w:r w:rsidR="00B22407" w:rsidRPr="00F346F3">
        <w:rPr>
          <w:rFonts w:ascii="Times New Roman" w:hAnsi="Times New Roman"/>
          <w:sz w:val="20"/>
          <w:szCs w:val="20"/>
          <w:lang w:val="uk-UA"/>
        </w:rPr>
        <w:t xml:space="preserve">»                                   </w:t>
      </w:r>
      <w:r w:rsidRPr="00F346F3">
        <w:rPr>
          <w:rFonts w:ascii="Times New Roman" w:hAnsi="Times New Roman"/>
          <w:sz w:val="20"/>
          <w:szCs w:val="20"/>
          <w:lang w:val="uk-UA"/>
        </w:rPr>
        <w:tab/>
      </w:r>
      <w:r w:rsidR="00B22407" w:rsidRPr="00F346F3">
        <w:rPr>
          <w:rFonts w:ascii="Times New Roman" w:hAnsi="Times New Roman"/>
          <w:sz w:val="20"/>
          <w:szCs w:val="20"/>
          <w:lang w:val="uk-UA"/>
        </w:rPr>
        <w:t>Дубєй В</w:t>
      </w:r>
      <w:r w:rsidRPr="00F346F3">
        <w:rPr>
          <w:rFonts w:ascii="Times New Roman" w:hAnsi="Times New Roman"/>
          <w:sz w:val="20"/>
          <w:szCs w:val="20"/>
          <w:lang w:val="uk-UA"/>
        </w:rPr>
        <w:t>.</w:t>
      </w:r>
      <w:r w:rsidR="00B22407" w:rsidRPr="00F346F3">
        <w:rPr>
          <w:rFonts w:ascii="Times New Roman" w:hAnsi="Times New Roman"/>
          <w:sz w:val="20"/>
          <w:szCs w:val="20"/>
          <w:lang w:val="uk-UA"/>
        </w:rPr>
        <w:t>В</w:t>
      </w:r>
      <w:r w:rsidRPr="00F346F3">
        <w:rPr>
          <w:rFonts w:ascii="Times New Roman" w:hAnsi="Times New Roman"/>
          <w:sz w:val="20"/>
          <w:szCs w:val="20"/>
          <w:lang w:val="uk-UA"/>
        </w:rPr>
        <w:t>.</w:t>
      </w:r>
    </w:p>
    <w:p w:rsidR="00C7127E" w:rsidRPr="00F346F3" w:rsidRDefault="00C7127E" w:rsidP="00B22407">
      <w:pPr>
        <w:pStyle w:val="31"/>
        <w:ind w:left="0"/>
        <w:jc w:val="both"/>
        <w:rPr>
          <w:rFonts w:ascii="Times New Roman" w:hAnsi="Times New Roman"/>
          <w:sz w:val="20"/>
          <w:szCs w:val="20"/>
          <w:lang w:val="uk-UA"/>
        </w:rPr>
      </w:pPr>
      <w:r w:rsidRPr="00F346F3">
        <w:rPr>
          <w:rFonts w:ascii="Times New Roman" w:hAnsi="Times New Roman"/>
          <w:sz w:val="20"/>
          <w:szCs w:val="20"/>
          <w:lang w:val="uk-UA"/>
        </w:rPr>
        <w:tab/>
      </w:r>
      <w:r w:rsidRPr="00F346F3">
        <w:rPr>
          <w:rFonts w:ascii="Times New Roman" w:hAnsi="Times New Roman"/>
          <w:sz w:val="20"/>
          <w:szCs w:val="20"/>
          <w:lang w:val="uk-UA"/>
        </w:rPr>
        <w:tab/>
      </w:r>
    </w:p>
    <w:p w:rsidR="00C7127E" w:rsidRPr="00F346F3" w:rsidRDefault="00C7127E" w:rsidP="00C7127E">
      <w:pPr>
        <w:pStyle w:val="31"/>
        <w:ind w:left="720" w:firstLine="720"/>
        <w:jc w:val="both"/>
        <w:rPr>
          <w:rFonts w:ascii="Times New Roman" w:hAnsi="Times New Roman"/>
          <w:sz w:val="20"/>
          <w:szCs w:val="20"/>
          <w:lang w:val="uk-UA"/>
        </w:rPr>
      </w:pPr>
      <w:r w:rsidRPr="00F346F3">
        <w:rPr>
          <w:rFonts w:ascii="Times New Roman" w:hAnsi="Times New Roman"/>
          <w:sz w:val="20"/>
          <w:szCs w:val="20"/>
          <w:lang w:val="uk-UA"/>
        </w:rPr>
        <w:t xml:space="preserve">Головний бухгалтер АТ «ТАСКОМБАНК»                                </w:t>
      </w:r>
      <w:r w:rsidRPr="00F346F3">
        <w:rPr>
          <w:rFonts w:ascii="Times New Roman" w:hAnsi="Times New Roman"/>
          <w:sz w:val="20"/>
          <w:szCs w:val="20"/>
          <w:lang w:val="uk-UA"/>
        </w:rPr>
        <w:tab/>
        <w:t>Устименко Н.М</w:t>
      </w:r>
    </w:p>
    <w:p w:rsidR="00B22407" w:rsidRPr="00F346F3" w:rsidRDefault="00B22407" w:rsidP="00B22407">
      <w:pPr>
        <w:pStyle w:val="31"/>
        <w:ind w:left="0"/>
        <w:jc w:val="both"/>
        <w:rPr>
          <w:rFonts w:ascii="Times New Roman" w:hAnsi="Times New Roman"/>
          <w:sz w:val="20"/>
          <w:szCs w:val="20"/>
          <w:lang w:val="uk-UA"/>
        </w:rPr>
      </w:pPr>
    </w:p>
    <w:p w:rsidR="00C7127E" w:rsidRPr="00F346F3" w:rsidRDefault="00C7127E" w:rsidP="00B22407">
      <w:pPr>
        <w:pStyle w:val="31"/>
        <w:ind w:left="0"/>
        <w:jc w:val="both"/>
        <w:rPr>
          <w:rFonts w:ascii="Times New Roman" w:hAnsi="Times New Roman"/>
          <w:sz w:val="20"/>
          <w:szCs w:val="20"/>
          <w:lang w:val="uk-UA"/>
        </w:rPr>
      </w:pPr>
    </w:p>
    <w:p w:rsidR="00C7127E" w:rsidRPr="00F346F3" w:rsidRDefault="00C7127E" w:rsidP="00B22407">
      <w:pPr>
        <w:pStyle w:val="31"/>
        <w:ind w:left="0"/>
        <w:jc w:val="both"/>
        <w:rPr>
          <w:rFonts w:ascii="Times New Roman" w:hAnsi="Times New Roman"/>
          <w:b/>
          <w:sz w:val="20"/>
          <w:szCs w:val="20"/>
          <w:lang w:val="uk-UA"/>
        </w:rPr>
      </w:pPr>
    </w:p>
    <w:p w:rsidR="00C7127E" w:rsidRPr="00F346F3" w:rsidRDefault="00C7127E" w:rsidP="00B22407">
      <w:pPr>
        <w:pStyle w:val="31"/>
        <w:ind w:left="0"/>
        <w:jc w:val="both"/>
        <w:rPr>
          <w:rFonts w:ascii="Times New Roman" w:hAnsi="Times New Roman"/>
          <w:sz w:val="20"/>
          <w:szCs w:val="20"/>
          <w:lang w:val="uk-UA"/>
        </w:rPr>
      </w:pPr>
      <w:r w:rsidRPr="00F346F3">
        <w:rPr>
          <w:rFonts w:ascii="Times New Roman" w:hAnsi="Times New Roman"/>
          <w:b/>
          <w:sz w:val="20"/>
          <w:szCs w:val="20"/>
          <w:lang w:val="uk-UA"/>
        </w:rPr>
        <w:t>Від аудитора:</w:t>
      </w:r>
      <w:r w:rsidRPr="00F346F3">
        <w:rPr>
          <w:rFonts w:ascii="Times New Roman" w:hAnsi="Times New Roman"/>
          <w:sz w:val="20"/>
          <w:szCs w:val="20"/>
          <w:lang w:val="uk-UA"/>
        </w:rPr>
        <w:t xml:space="preserve">    Партнер ТОВ «БЕЙКЕР ТІЛЛІ УКРАЇНА»</w:t>
      </w:r>
      <w:r w:rsidRPr="00F346F3">
        <w:rPr>
          <w:rFonts w:ascii="Times New Roman" w:hAnsi="Times New Roman"/>
          <w:sz w:val="20"/>
          <w:szCs w:val="20"/>
          <w:lang w:val="uk-UA"/>
        </w:rPr>
        <w:tab/>
      </w:r>
      <w:r w:rsidRPr="00F346F3">
        <w:rPr>
          <w:rFonts w:ascii="Times New Roman" w:hAnsi="Times New Roman"/>
          <w:sz w:val="20"/>
          <w:szCs w:val="20"/>
          <w:lang w:val="uk-UA"/>
        </w:rPr>
        <w:tab/>
        <w:t xml:space="preserve">     </w:t>
      </w:r>
      <w:r w:rsidRPr="00F346F3">
        <w:rPr>
          <w:rFonts w:ascii="Times New Roman" w:hAnsi="Times New Roman"/>
          <w:sz w:val="20"/>
          <w:szCs w:val="20"/>
          <w:lang w:val="uk-UA"/>
        </w:rPr>
        <w:tab/>
        <w:t>Коновченко О.С.</w:t>
      </w:r>
    </w:p>
    <w:p w:rsidR="00B22407" w:rsidRPr="00F9078A" w:rsidRDefault="00B22407" w:rsidP="00B22407">
      <w:pPr>
        <w:pStyle w:val="31"/>
        <w:ind w:left="0"/>
        <w:jc w:val="both"/>
        <w:rPr>
          <w:rFonts w:ascii="Times New Roman" w:hAnsi="Times New Roman"/>
          <w:sz w:val="20"/>
          <w:szCs w:val="20"/>
          <w:lang w:val="uk-UA"/>
        </w:rPr>
      </w:pPr>
    </w:p>
    <w:p w:rsidR="00F9078A" w:rsidRPr="00F9078A" w:rsidRDefault="00F9078A" w:rsidP="00F9078A">
      <w:pPr>
        <w:pStyle w:val="31"/>
        <w:ind w:left="0"/>
        <w:jc w:val="both"/>
        <w:rPr>
          <w:rFonts w:ascii="Times New Roman" w:hAnsi="Times New Roman"/>
          <w:sz w:val="20"/>
          <w:szCs w:val="20"/>
          <w:lang w:val="uk-UA"/>
        </w:rPr>
      </w:pPr>
      <w:r w:rsidRPr="00F9078A">
        <w:rPr>
          <w:rFonts w:ascii="Times New Roman" w:hAnsi="Times New Roman"/>
          <w:sz w:val="20"/>
          <w:szCs w:val="20"/>
          <w:lang w:val="ru-RU"/>
        </w:rPr>
        <w:t xml:space="preserve">                         </w:t>
      </w:r>
      <w:r w:rsidRPr="00F9078A">
        <w:rPr>
          <w:rFonts w:ascii="Times New Roman" w:hAnsi="Times New Roman"/>
          <w:sz w:val="20"/>
          <w:szCs w:val="20"/>
          <w:lang w:val="uk-UA"/>
        </w:rPr>
        <w:t xml:space="preserve">    </w:t>
      </w:r>
      <w:r w:rsidRPr="00F9078A">
        <w:rPr>
          <w:rFonts w:ascii="Times New Roman" w:eastAsia="Times New Roman" w:hAnsi="Times New Roman"/>
          <w:sz w:val="20"/>
          <w:szCs w:val="20"/>
          <w:lang w:val="uk-UA"/>
        </w:rPr>
        <w:t xml:space="preserve">Начальник відділу аудиту ТОВ «БДО» </w:t>
      </w:r>
      <w:r w:rsidRPr="00F9078A">
        <w:rPr>
          <w:rFonts w:ascii="Times New Roman" w:eastAsia="Times New Roman" w:hAnsi="Times New Roman"/>
          <w:sz w:val="20"/>
          <w:szCs w:val="20"/>
          <w:lang w:val="ru-RU"/>
        </w:rPr>
        <w:t xml:space="preserve">                                                </w:t>
      </w:r>
      <w:r w:rsidRPr="00F9078A">
        <w:rPr>
          <w:rFonts w:ascii="Times New Roman" w:eastAsia="Times New Roman" w:hAnsi="Times New Roman"/>
          <w:sz w:val="20"/>
          <w:szCs w:val="20"/>
          <w:lang w:val="uk-UA"/>
        </w:rPr>
        <w:t>Малащук О. В.</w:t>
      </w:r>
    </w:p>
    <w:p w:rsidR="00C7127E" w:rsidRPr="00F346F3" w:rsidRDefault="00C7127E" w:rsidP="003966F5">
      <w:pPr>
        <w:pStyle w:val="31"/>
        <w:ind w:left="0"/>
        <w:jc w:val="both"/>
        <w:rPr>
          <w:rFonts w:ascii="Times New Roman" w:hAnsi="Times New Roman"/>
          <w:sz w:val="20"/>
          <w:szCs w:val="20"/>
          <w:lang w:val="uk-UA"/>
        </w:rPr>
      </w:pPr>
    </w:p>
    <w:p w:rsidR="00C7127E" w:rsidRPr="00F346F3" w:rsidRDefault="00C7127E">
      <w:pPr>
        <w:pStyle w:val="31"/>
        <w:ind w:left="0"/>
        <w:jc w:val="both"/>
        <w:rPr>
          <w:rFonts w:ascii="Times New Roman" w:hAnsi="Times New Roman"/>
          <w:b/>
          <w:sz w:val="20"/>
          <w:szCs w:val="20"/>
          <w:lang w:val="uk-UA"/>
        </w:rPr>
      </w:pPr>
    </w:p>
    <w:p w:rsidR="002C2DC3" w:rsidRPr="00F346F3" w:rsidRDefault="002C2DC3" w:rsidP="002C2DC3">
      <w:pPr>
        <w:pStyle w:val="31"/>
        <w:ind w:left="0"/>
        <w:jc w:val="both"/>
        <w:rPr>
          <w:rFonts w:ascii="Times New Roman" w:hAnsi="Times New Roman"/>
          <w:b/>
          <w:sz w:val="18"/>
          <w:szCs w:val="18"/>
          <w:lang w:val="uk-UA"/>
        </w:rPr>
      </w:pPr>
      <w:r w:rsidRPr="00F346F3">
        <w:rPr>
          <w:rFonts w:ascii="Times New Roman" w:hAnsi="Times New Roman"/>
          <w:b/>
          <w:sz w:val="18"/>
          <w:szCs w:val="18"/>
          <w:lang w:val="uk-UA"/>
        </w:rPr>
        <w:t xml:space="preserve">Від фондової </w:t>
      </w:r>
    </w:p>
    <w:p w:rsidR="002C2DC3" w:rsidRPr="00F346F3" w:rsidRDefault="002C2DC3" w:rsidP="002C2DC3">
      <w:pPr>
        <w:pStyle w:val="31"/>
        <w:ind w:left="0"/>
        <w:contextualSpacing/>
        <w:jc w:val="both"/>
        <w:rPr>
          <w:sz w:val="18"/>
          <w:szCs w:val="18"/>
          <w:lang w:val="uk-UA"/>
        </w:rPr>
      </w:pPr>
      <w:r w:rsidRPr="00F346F3">
        <w:rPr>
          <w:rFonts w:ascii="Times New Roman" w:hAnsi="Times New Roman"/>
          <w:b/>
          <w:sz w:val="18"/>
          <w:szCs w:val="18"/>
          <w:lang w:val="uk-UA"/>
        </w:rPr>
        <w:t>біржі:</w:t>
      </w:r>
      <w:r w:rsidRPr="00F346F3">
        <w:rPr>
          <w:sz w:val="18"/>
          <w:szCs w:val="18"/>
          <w:lang w:val="uk-UA"/>
        </w:rPr>
        <w:t xml:space="preserve"> </w:t>
      </w:r>
      <w:r w:rsidRPr="00F346F3">
        <w:rPr>
          <w:sz w:val="18"/>
          <w:szCs w:val="18"/>
          <w:lang w:val="uk-UA"/>
        </w:rPr>
        <w:tab/>
      </w:r>
      <w:r w:rsidRPr="00F346F3">
        <w:rPr>
          <w:sz w:val="18"/>
          <w:szCs w:val="18"/>
          <w:lang w:val="uk-UA"/>
        </w:rPr>
        <w:tab/>
      </w:r>
      <w:r w:rsidR="00D25D07">
        <w:rPr>
          <w:rFonts w:ascii="Times New Roman" w:hAnsi="Times New Roman"/>
          <w:sz w:val="18"/>
          <w:szCs w:val="18"/>
          <w:lang w:val="uk-UA"/>
        </w:rPr>
        <w:t>виконавчий директор</w:t>
      </w:r>
      <w:r w:rsidRPr="00F346F3">
        <w:rPr>
          <w:rFonts w:ascii="Times New Roman" w:hAnsi="Times New Roman"/>
          <w:sz w:val="18"/>
          <w:szCs w:val="18"/>
          <w:lang w:val="uk-UA"/>
        </w:rPr>
        <w:t xml:space="preserve"> </w:t>
      </w:r>
    </w:p>
    <w:p w:rsidR="002C2DC3" w:rsidRPr="00F346F3" w:rsidRDefault="002C2DC3" w:rsidP="002C2DC3">
      <w:pPr>
        <w:pStyle w:val="31"/>
        <w:ind w:left="0"/>
        <w:contextualSpacing/>
        <w:jc w:val="both"/>
        <w:rPr>
          <w:rFonts w:ascii="Times New Roman" w:hAnsi="Times New Roman"/>
          <w:sz w:val="18"/>
          <w:szCs w:val="18"/>
          <w:lang w:val="uk-UA"/>
        </w:rPr>
      </w:pPr>
      <w:r w:rsidRPr="00F346F3">
        <w:rPr>
          <w:rFonts w:ascii="Times New Roman" w:hAnsi="Times New Roman"/>
          <w:sz w:val="18"/>
          <w:szCs w:val="18"/>
          <w:lang w:val="uk-UA"/>
        </w:rPr>
        <w:t xml:space="preserve">                               ПАТ «ФОНДОВА БІРЖА ПФТС» </w:t>
      </w:r>
      <w:r w:rsidRPr="00F346F3">
        <w:rPr>
          <w:rFonts w:ascii="Times New Roman" w:hAnsi="Times New Roman"/>
          <w:sz w:val="18"/>
          <w:szCs w:val="18"/>
          <w:lang w:val="uk-UA"/>
        </w:rPr>
        <w:tab/>
        <w:t xml:space="preserve">    </w:t>
      </w:r>
      <w:r w:rsidRPr="00F346F3">
        <w:rPr>
          <w:rFonts w:ascii="Times New Roman" w:hAnsi="Times New Roman"/>
          <w:sz w:val="18"/>
          <w:szCs w:val="18"/>
          <w:lang w:val="uk-UA"/>
        </w:rPr>
        <w:tab/>
        <w:t xml:space="preserve">                                                </w:t>
      </w:r>
      <w:r w:rsidR="00D25D07">
        <w:rPr>
          <w:rFonts w:ascii="Times New Roman" w:hAnsi="Times New Roman"/>
          <w:sz w:val="18"/>
          <w:szCs w:val="18"/>
          <w:lang w:val="uk-UA"/>
        </w:rPr>
        <w:t>Лупій Б.О.</w:t>
      </w:r>
    </w:p>
    <w:p w:rsidR="00E90FB5" w:rsidRPr="009F1FC1" w:rsidRDefault="00E90FB5" w:rsidP="002C2DC3">
      <w:pPr>
        <w:pStyle w:val="31"/>
        <w:ind w:left="0"/>
        <w:jc w:val="both"/>
        <w:rPr>
          <w:lang w:val="ru-RU"/>
        </w:rPr>
      </w:pPr>
    </w:p>
    <w:p w:rsidR="00F9078A" w:rsidRPr="009F1FC1" w:rsidRDefault="00F9078A" w:rsidP="002C2DC3">
      <w:pPr>
        <w:pStyle w:val="31"/>
        <w:ind w:left="0"/>
        <w:jc w:val="both"/>
        <w:rPr>
          <w:lang w:val="ru-RU"/>
        </w:rPr>
      </w:pPr>
    </w:p>
    <w:p w:rsidR="00F9078A" w:rsidRPr="009F1FC1" w:rsidRDefault="00F9078A" w:rsidP="002C2DC3">
      <w:pPr>
        <w:pStyle w:val="31"/>
        <w:ind w:left="0"/>
        <w:jc w:val="both"/>
        <w:rPr>
          <w:lang w:val="ru-RU"/>
        </w:rPr>
      </w:pPr>
    </w:p>
    <w:p w:rsidR="00F9078A" w:rsidRPr="009F1FC1" w:rsidRDefault="00F9078A" w:rsidP="002C2DC3">
      <w:pPr>
        <w:pStyle w:val="31"/>
        <w:ind w:left="0"/>
        <w:jc w:val="both"/>
        <w:rPr>
          <w:lang w:val="ru-RU"/>
        </w:rPr>
      </w:pPr>
    </w:p>
    <w:p w:rsidR="00F9078A" w:rsidRPr="00F9078A" w:rsidRDefault="00F9078A" w:rsidP="002C2DC3">
      <w:pPr>
        <w:pStyle w:val="31"/>
        <w:ind w:left="0"/>
        <w:jc w:val="both"/>
        <w:rPr>
          <w:lang w:val="uk-UA"/>
        </w:rPr>
      </w:pPr>
    </w:p>
    <w:sectPr w:rsidR="00F9078A" w:rsidRPr="00F9078A" w:rsidSect="0018623E">
      <w:headerReference w:type="default" r:id="rId10"/>
      <w:footerReference w:type="default" r:id="rId11"/>
      <w:pgSz w:w="11899" w:h="16838" w:code="9"/>
      <w:pgMar w:top="993" w:right="984" w:bottom="851" w:left="1134" w:header="340" w:footer="34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C90" w:rsidRDefault="00411C90">
      <w:r>
        <w:separator/>
      </w:r>
    </w:p>
  </w:endnote>
  <w:endnote w:type="continuationSeparator" w:id="0">
    <w:p w:rsidR="00411C90" w:rsidRDefault="0041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embedRegular r:id="rId1" w:fontKey="{67E1C5F1-95C9-4EEB-B470-A1917302926D}"/>
    <w:embedBold r:id="rId2" w:fontKey="{587CF963-206B-4C0A-B021-F067E5F1730D}"/>
    <w:embedBoldItalic r:id="rId3" w:fontKey="{8952D9E2-FE26-4DD6-9044-1A03F2DEF9A2}"/>
  </w:font>
  <w:font w:name="Franklin Gothic Book">
    <w:panose1 w:val="020B0503020102020204"/>
    <w:charset w:val="CC"/>
    <w:family w:val="swiss"/>
    <w:pitch w:val="variable"/>
    <w:sig w:usb0="00000287" w:usb1="00000000" w:usb2="00000000" w:usb3="00000000" w:csb0="0000009F" w:csb1="00000000"/>
    <w:embedRegular r:id="rId4" w:fontKey="{CEE86A3F-57A2-4A8A-88F8-FFE67239A771}"/>
    <w:embedBold r:id="rId5" w:fontKey="{7148D65F-7890-4FC7-97C4-F8FBCA2335A8}"/>
    <w:embedBoldItalic r:id="rId6" w:fontKey="{E895A99A-B38C-4D80-B661-CA64560DAAA2}"/>
  </w:font>
  <w:font w:name="Geneva CY">
    <w:altName w:val="Courier New"/>
    <w:charset w:val="59"/>
    <w:family w:val="auto"/>
    <w:pitch w:val="variable"/>
    <w:sig w:usb0="01020000" w:usb1="00000000" w:usb2="00000000" w:usb3="00000000" w:csb0="00000004" w:csb1="00000000"/>
  </w:font>
  <w:font w:name="CharterC">
    <w:altName w:val="Arial"/>
    <w:charset w:val="00"/>
    <w:family w:val="auto"/>
    <w:pitch w:val="variable"/>
    <w:sig w:usb0="8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embedRegular r:id="rId7" w:fontKey="{CD0637FA-4983-44BD-A976-BCFB10964080}"/>
  </w:font>
  <w:font w:name="UkrainianKudriashov">
    <w:altName w:val="Times New Roman"/>
    <w:charset w:val="00"/>
    <w:family w:val="roman"/>
    <w:pitch w:val="variable"/>
    <w:sig w:usb0="00000003" w:usb1="00000000" w:usb2="00000000" w:usb3="00000000" w:csb0="00000001" w:csb1="00000000"/>
  </w:font>
  <w:font w:name="Verdana">
    <w:altName w:val="Tahoma"/>
    <w:panose1 w:val="020B0604030504040204"/>
    <w:charset w:val="CC"/>
    <w:family w:val="swiss"/>
    <w:pitch w:val="variable"/>
    <w:sig w:usb0="20000287" w:usb1="00000000" w:usb2="00000000" w:usb3="00000000" w:csb0="0000019F" w:csb1="00000000"/>
    <w:embedRegular r:id="rId8" w:fontKey="{08350B37-80F0-4596-981B-3910DEC2919B}"/>
    <w:embedBold r:id="rId9" w:fontKey="{E8F936BD-6D62-480A-8BAC-396B2B02311D}"/>
  </w:font>
  <w:font w:name="Bookman Old Style">
    <w:panose1 w:val="02050604050505020204"/>
    <w:charset w:val="CC"/>
    <w:family w:val="roman"/>
    <w:pitch w:val="variable"/>
    <w:sig w:usb0="00000287" w:usb1="00000000" w:usb2="00000000" w:usb3="00000000" w:csb0="0000009F" w:csb1="00000000"/>
    <w:embedBold r:id="rId10" w:fontKey="{3100D229-5743-483F-AC76-F303850465CC}"/>
  </w:font>
  <w:font w:name="Trebuchet MS">
    <w:panose1 w:val="020B0603020202020204"/>
    <w:charset w:val="CC"/>
    <w:family w:val="swiss"/>
    <w:pitch w:val="variable"/>
    <w:sig w:usb0="00000287" w:usb1="00000000" w:usb2="00000000" w:usb3="00000000" w:csb0="0000009F" w:csb1="00000000"/>
    <w:embedRegular r:id="rId11" w:fontKey="{F3ABCF08-0383-4285-9B73-8B1CC72CBD17}"/>
    <w:embedBold r:id="rId12" w:fontKey="{0260C2BA-8063-4CF9-8E13-DB3422FAABE0}"/>
  </w:font>
  <w:font w:name="Cambria">
    <w:panose1 w:val="02040503050406030204"/>
    <w:charset w:val="CC"/>
    <w:family w:val="roman"/>
    <w:pitch w:val="variable"/>
    <w:sig w:usb0="E00002FF" w:usb1="400004FF" w:usb2="00000000" w:usb3="00000000" w:csb0="0000019F" w:csb1="00000000"/>
    <w:embedRegular r:id="rId13" w:fontKey="{C721AFCD-B6BF-47D7-86F9-0964D26ACFCA}"/>
  </w:font>
  <w:font w:name="Calibri">
    <w:panose1 w:val="020F0502020204030204"/>
    <w:charset w:val="CC"/>
    <w:family w:val="swiss"/>
    <w:pitch w:val="variable"/>
    <w:sig w:usb0="E10002FF" w:usb1="4000ACFF" w:usb2="00000009" w:usb3="00000000" w:csb0="0000019F" w:csb1="00000000"/>
    <w:embedRegular r:id="rId14" w:fontKey="{60659555-459D-4FFD-B37D-3C75413A2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45258"/>
      <w:docPartObj>
        <w:docPartGallery w:val="Page Numbers (Bottom of Page)"/>
        <w:docPartUnique/>
      </w:docPartObj>
    </w:sdtPr>
    <w:sdtEndPr/>
    <w:sdtContent>
      <w:p w:rsidR="00411C90" w:rsidRDefault="00411C90">
        <w:pPr>
          <w:pStyle w:val="a4"/>
          <w:jc w:val="right"/>
        </w:pPr>
        <w:r>
          <w:fldChar w:fldCharType="begin"/>
        </w:r>
        <w:r>
          <w:instrText>PAGE   \* MERGEFORMAT</w:instrText>
        </w:r>
        <w:r>
          <w:fldChar w:fldCharType="separate"/>
        </w:r>
        <w:r w:rsidR="003C0028" w:rsidRPr="003C0028">
          <w:rPr>
            <w:noProof/>
            <w:lang w:val="ru-RU"/>
          </w:rPr>
          <w:t>5</w:t>
        </w:r>
        <w:r>
          <w:fldChar w:fldCharType="end"/>
        </w:r>
      </w:p>
    </w:sdtContent>
  </w:sdt>
  <w:p w:rsidR="00411C90" w:rsidRPr="00AB4BC3" w:rsidRDefault="00411C90" w:rsidP="00520582">
    <w:pPr>
      <w:pStyle w:val="a4"/>
      <w:jc w:val="right"/>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C90" w:rsidRDefault="00411C90">
      <w:r>
        <w:separator/>
      </w:r>
    </w:p>
  </w:footnote>
  <w:footnote w:type="continuationSeparator" w:id="0">
    <w:p w:rsidR="00411C90" w:rsidRDefault="00411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C90" w:rsidRDefault="00411C90">
    <w:pPr>
      <w:ind w:left="-1800"/>
    </w:pPr>
    <w:r>
      <w:rPr>
        <w:lang w:val="ru-R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88DD8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CCCA1126"/>
    <w:lvl w:ilvl="0">
      <w:numFmt w:val="bullet"/>
      <w:lvlText w:val="*"/>
      <w:lvlJc w:val="left"/>
    </w:lvl>
  </w:abstractNum>
  <w:abstractNum w:abstractNumId="2">
    <w:nsid w:val="02187268"/>
    <w:multiLevelType w:val="hybridMultilevel"/>
    <w:tmpl w:val="A10A91BA"/>
    <w:lvl w:ilvl="0" w:tplc="8882879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B7964A6"/>
    <w:multiLevelType w:val="hybridMultilevel"/>
    <w:tmpl w:val="12BC129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36D7F4F"/>
    <w:multiLevelType w:val="singleLevel"/>
    <w:tmpl w:val="49F48DDC"/>
    <w:lvl w:ilvl="0">
      <w:start w:val="1"/>
      <w:numFmt w:val="decimal"/>
      <w:lvlText w:val="6.2.%1."/>
      <w:lvlJc w:val="left"/>
      <w:pPr>
        <w:tabs>
          <w:tab w:val="num" w:pos="0"/>
        </w:tabs>
        <w:ind w:left="0" w:firstLine="0"/>
      </w:pPr>
      <w:rPr>
        <w:rFonts w:ascii="Times New Roman" w:hAnsi="Times New Roman" w:cs="Times New Roman" w:hint="default"/>
        <w:sz w:val="28"/>
        <w:szCs w:val="28"/>
      </w:rPr>
    </w:lvl>
  </w:abstractNum>
  <w:abstractNum w:abstractNumId="5">
    <w:nsid w:val="14831D54"/>
    <w:multiLevelType w:val="hybridMultilevel"/>
    <w:tmpl w:val="AB2C3E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57D7EF4"/>
    <w:multiLevelType w:val="hybridMultilevel"/>
    <w:tmpl w:val="44FAB408"/>
    <w:lvl w:ilvl="0" w:tplc="4D60BC58">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6F914EE"/>
    <w:multiLevelType w:val="hybridMultilevel"/>
    <w:tmpl w:val="55F2869E"/>
    <w:lvl w:ilvl="0" w:tplc="FF3086DC">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75A0A67"/>
    <w:multiLevelType w:val="hybridMultilevel"/>
    <w:tmpl w:val="799A9EF8"/>
    <w:lvl w:ilvl="0" w:tplc="41BC3BE8">
      <w:start w:val="1"/>
      <w:numFmt w:val="decimal"/>
      <w:lvlText w:val="(%1)"/>
      <w:lvlJc w:val="left"/>
      <w:pPr>
        <w:ind w:left="1259" w:hanging="360"/>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abstractNum w:abstractNumId="9">
    <w:nsid w:val="1C0949A8"/>
    <w:multiLevelType w:val="hybridMultilevel"/>
    <w:tmpl w:val="DDF81126"/>
    <w:lvl w:ilvl="0" w:tplc="8882879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2E12AA"/>
    <w:multiLevelType w:val="hybridMultilevel"/>
    <w:tmpl w:val="57467C2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1A16EE"/>
    <w:multiLevelType w:val="singleLevel"/>
    <w:tmpl w:val="93EE79A0"/>
    <w:lvl w:ilvl="0">
      <w:start w:val="1"/>
      <w:numFmt w:val="decimal"/>
      <w:lvlText w:val="6.3.%1."/>
      <w:lvlJc w:val="left"/>
      <w:pPr>
        <w:tabs>
          <w:tab w:val="num" w:pos="0"/>
        </w:tabs>
        <w:ind w:left="0" w:firstLine="0"/>
      </w:pPr>
      <w:rPr>
        <w:rFonts w:ascii="Times New Roman" w:hAnsi="Times New Roman" w:cs="Times New Roman" w:hint="default"/>
      </w:rPr>
    </w:lvl>
  </w:abstractNum>
  <w:abstractNum w:abstractNumId="12">
    <w:nsid w:val="29B004BC"/>
    <w:multiLevelType w:val="hybridMultilevel"/>
    <w:tmpl w:val="5A1678E4"/>
    <w:lvl w:ilvl="0" w:tplc="8882879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1A7027"/>
    <w:multiLevelType w:val="hybridMultilevel"/>
    <w:tmpl w:val="B52E4A28"/>
    <w:lvl w:ilvl="0" w:tplc="41BC3BE8">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nsid w:val="2C5E60A8"/>
    <w:multiLevelType w:val="hybridMultilevel"/>
    <w:tmpl w:val="CA92FB64"/>
    <w:lvl w:ilvl="0" w:tplc="81144F8E">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1500D4B"/>
    <w:multiLevelType w:val="singleLevel"/>
    <w:tmpl w:val="F17EFF6E"/>
    <w:lvl w:ilvl="0">
      <w:start w:val="7"/>
      <w:numFmt w:val="decimal"/>
      <w:lvlText w:val="6.8.%1."/>
      <w:legacy w:legacy="1" w:legacySpace="0" w:legacyIndent="855"/>
      <w:lvlJc w:val="left"/>
      <w:rPr>
        <w:rFonts w:ascii="Times New Roman" w:hAnsi="Times New Roman" w:cs="Times New Roman" w:hint="default"/>
        <w:b w:val="0"/>
      </w:rPr>
    </w:lvl>
  </w:abstractNum>
  <w:abstractNum w:abstractNumId="16">
    <w:nsid w:val="31583150"/>
    <w:multiLevelType w:val="multilevel"/>
    <w:tmpl w:val="FE361048"/>
    <w:lvl w:ilvl="0">
      <w:start w:val="6"/>
      <w:numFmt w:val="decimal"/>
      <w:lvlText w:val="%1."/>
      <w:lvlJc w:val="left"/>
      <w:pPr>
        <w:tabs>
          <w:tab w:val="num" w:pos="750"/>
        </w:tabs>
        <w:ind w:left="750" w:hanging="750"/>
      </w:pPr>
      <w:rPr>
        <w:rFonts w:hint="default"/>
      </w:rPr>
    </w:lvl>
    <w:lvl w:ilvl="1">
      <w:start w:val="3"/>
      <w:numFmt w:val="decimal"/>
      <w:lvlText w:val="%1.%2."/>
      <w:lvlJc w:val="left"/>
      <w:pPr>
        <w:tabs>
          <w:tab w:val="num" w:pos="1020"/>
        </w:tabs>
        <w:ind w:left="1020" w:hanging="750"/>
      </w:pPr>
      <w:rPr>
        <w:rFonts w:hint="default"/>
      </w:rPr>
    </w:lvl>
    <w:lvl w:ilvl="2">
      <w:start w:val="7"/>
      <w:numFmt w:val="decimal"/>
      <w:lvlText w:val="%1.%2.%3."/>
      <w:lvlJc w:val="left"/>
      <w:pPr>
        <w:tabs>
          <w:tab w:val="num" w:pos="1290"/>
        </w:tabs>
        <w:ind w:left="1290" w:hanging="750"/>
      </w:pPr>
      <w:rPr>
        <w:rFonts w:hint="default"/>
      </w:rPr>
    </w:lvl>
    <w:lvl w:ilvl="3">
      <w:start w:val="1"/>
      <w:numFmt w:val="decimal"/>
      <w:lvlText w:val="%1.%2.%3.%4."/>
      <w:lvlJc w:val="left"/>
      <w:pPr>
        <w:tabs>
          <w:tab w:val="num" w:pos="1560"/>
        </w:tabs>
        <w:ind w:left="1560" w:hanging="75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7">
    <w:nsid w:val="35763F1F"/>
    <w:multiLevelType w:val="hybridMultilevel"/>
    <w:tmpl w:val="8C843734"/>
    <w:lvl w:ilvl="0" w:tplc="52AE39E4">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9215510"/>
    <w:multiLevelType w:val="hybridMultilevel"/>
    <w:tmpl w:val="0F7EAC56"/>
    <w:lvl w:ilvl="0" w:tplc="CCCA1126">
      <w:start w:val="65535"/>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F1A0975"/>
    <w:multiLevelType w:val="hybridMultilevel"/>
    <w:tmpl w:val="47027B1C"/>
    <w:lvl w:ilvl="0" w:tplc="41BC3BE8">
      <w:start w:val="1"/>
      <w:numFmt w:val="decimal"/>
      <w:lvlText w:val="(%1)"/>
      <w:lvlJc w:val="left"/>
      <w:pPr>
        <w:tabs>
          <w:tab w:val="num" w:pos="3312"/>
        </w:tabs>
        <w:ind w:left="3312" w:hanging="623"/>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
    <w:nsid w:val="40762645"/>
    <w:multiLevelType w:val="singleLevel"/>
    <w:tmpl w:val="DA825144"/>
    <w:lvl w:ilvl="0">
      <w:start w:val="3"/>
      <w:numFmt w:val="decimal"/>
      <w:lvlText w:val="6.5.%1."/>
      <w:legacy w:legacy="1" w:legacySpace="0" w:legacyIndent="586"/>
      <w:lvlJc w:val="left"/>
      <w:rPr>
        <w:rFonts w:ascii="Times New Roman" w:hAnsi="Times New Roman" w:cs="Times New Roman" w:hint="default"/>
      </w:rPr>
    </w:lvl>
  </w:abstractNum>
  <w:abstractNum w:abstractNumId="21">
    <w:nsid w:val="454D5CD6"/>
    <w:multiLevelType w:val="hybridMultilevel"/>
    <w:tmpl w:val="75E2E896"/>
    <w:lvl w:ilvl="0" w:tplc="41BC3BE8">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nsid w:val="45854F62"/>
    <w:multiLevelType w:val="hybridMultilevel"/>
    <w:tmpl w:val="2BD87B7C"/>
    <w:lvl w:ilvl="0" w:tplc="E22C6142">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99C3D11"/>
    <w:multiLevelType w:val="hybridMultilevel"/>
    <w:tmpl w:val="FB5C9952"/>
    <w:lvl w:ilvl="0" w:tplc="69E0138C">
      <w:numFmt w:val="bullet"/>
      <w:lvlText w:val="-"/>
      <w:lvlJc w:val="left"/>
      <w:pPr>
        <w:tabs>
          <w:tab w:val="num" w:pos="1230"/>
        </w:tabs>
        <w:ind w:left="1230" w:hanging="69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B0031D"/>
    <w:multiLevelType w:val="hybridMultilevel"/>
    <w:tmpl w:val="60DA004A"/>
    <w:lvl w:ilvl="0" w:tplc="8882879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DE715E"/>
    <w:multiLevelType w:val="hybridMultilevel"/>
    <w:tmpl w:val="A0DE0D3A"/>
    <w:lvl w:ilvl="0" w:tplc="D82A6074">
      <w:start w:val="1"/>
      <w:numFmt w:val="decimal"/>
      <w:lvlText w:val="(%1)"/>
      <w:lvlJc w:val="left"/>
      <w:pPr>
        <w:tabs>
          <w:tab w:val="num" w:pos="3312"/>
        </w:tabs>
        <w:ind w:left="3312" w:hanging="623"/>
      </w:pPr>
      <w:rPr>
        <w:rFonts w:ascii="Times New Roman" w:hAnsi="Times New Roman" w:cs="Times New Roman" w:hint="default"/>
        <w:b w:val="0"/>
        <w:i w:val="0"/>
        <w:caps w:val="0"/>
        <w:strike w:val="0"/>
        <w:dstrike w:val="0"/>
        <w:vanish w:val="0"/>
        <w:color w:val="000000"/>
        <w:spacing w:val="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633081"/>
    <w:multiLevelType w:val="hybridMultilevel"/>
    <w:tmpl w:val="C8A0296A"/>
    <w:lvl w:ilvl="0" w:tplc="3E18AAA6">
      <w:start w:val="1"/>
      <w:numFmt w:val="decimal"/>
      <w:lvlText w:val="(%1)"/>
      <w:lvlJc w:val="left"/>
      <w:pPr>
        <w:tabs>
          <w:tab w:val="num" w:pos="3312"/>
        </w:tabs>
        <w:ind w:left="3312" w:hanging="623"/>
      </w:pPr>
      <w:rPr>
        <w:rFonts w:ascii="Times New Roman" w:hAnsi="Times New Roman" w:cs="Times New Roman" w:hint="default"/>
        <w:b w:val="0"/>
        <w:i w:val="0"/>
        <w:caps w:val="0"/>
        <w:strike w:val="0"/>
        <w:dstrike w:val="0"/>
        <w:vanish w:val="0"/>
        <w:color w:val="000000"/>
        <w:spacing w:val="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numFmt w:val="bullet"/>
      <w:lvlText w:val="-"/>
      <w:lvlJc w:val="left"/>
      <w:pPr>
        <w:tabs>
          <w:tab w:val="num" w:pos="3063"/>
        </w:tabs>
        <w:ind w:left="3063" w:hanging="975"/>
      </w:pPr>
      <w:rPr>
        <w:rFonts w:ascii="Times New Roman" w:eastAsia="Times New Roman" w:hAnsi="Times New Roman" w:hint="default"/>
        <w:b w:val="0"/>
        <w:spacing w:val="0"/>
      </w:rPr>
    </w:lvl>
    <w:lvl w:ilvl="2" w:tplc="FFFFFFFF">
      <w:start w:val="1"/>
      <w:numFmt w:val="bullet"/>
      <w:lvlText w:val=""/>
      <w:lvlJc w:val="left"/>
      <w:pPr>
        <w:tabs>
          <w:tab w:val="num" w:pos="3168"/>
        </w:tabs>
        <w:ind w:left="3168" w:hanging="360"/>
      </w:pPr>
      <w:rPr>
        <w:rFonts w:ascii="Wingdings" w:hAnsi="Wingdings" w:hint="default"/>
        <w:spacing w:val="0"/>
      </w:rPr>
    </w:lvl>
    <w:lvl w:ilvl="3" w:tplc="FFFFFFFF">
      <w:start w:val="1"/>
      <w:numFmt w:val="bullet"/>
      <w:lvlText w:val=""/>
      <w:lvlJc w:val="left"/>
      <w:pPr>
        <w:tabs>
          <w:tab w:val="num" w:pos="3888"/>
        </w:tabs>
        <w:ind w:left="3888" w:hanging="360"/>
      </w:pPr>
      <w:rPr>
        <w:rFonts w:ascii="Symbol" w:hAnsi="Symbol" w:hint="default"/>
        <w:spacing w:val="0"/>
      </w:rPr>
    </w:lvl>
    <w:lvl w:ilvl="4" w:tplc="FFFFFFFF">
      <w:start w:val="1"/>
      <w:numFmt w:val="bullet"/>
      <w:lvlText w:val="o"/>
      <w:lvlJc w:val="left"/>
      <w:pPr>
        <w:tabs>
          <w:tab w:val="num" w:pos="4608"/>
        </w:tabs>
        <w:ind w:left="4608" w:hanging="360"/>
      </w:pPr>
      <w:rPr>
        <w:rFonts w:ascii="Courier New" w:hAnsi="Courier New" w:hint="default"/>
        <w:spacing w:val="0"/>
      </w:rPr>
    </w:lvl>
    <w:lvl w:ilvl="5" w:tplc="FFFFFFFF">
      <w:start w:val="1"/>
      <w:numFmt w:val="bullet"/>
      <w:lvlText w:val=""/>
      <w:lvlJc w:val="left"/>
      <w:pPr>
        <w:tabs>
          <w:tab w:val="num" w:pos="5328"/>
        </w:tabs>
        <w:ind w:left="5328" w:hanging="360"/>
      </w:pPr>
      <w:rPr>
        <w:rFonts w:ascii="Wingdings" w:hAnsi="Wingdings" w:hint="default"/>
        <w:spacing w:val="0"/>
      </w:rPr>
    </w:lvl>
    <w:lvl w:ilvl="6" w:tplc="FFFFFFFF">
      <w:start w:val="1"/>
      <w:numFmt w:val="bullet"/>
      <w:lvlText w:val=""/>
      <w:lvlJc w:val="left"/>
      <w:pPr>
        <w:tabs>
          <w:tab w:val="num" w:pos="6048"/>
        </w:tabs>
        <w:ind w:left="6048" w:hanging="360"/>
      </w:pPr>
      <w:rPr>
        <w:rFonts w:ascii="Symbol" w:hAnsi="Symbol" w:hint="default"/>
        <w:spacing w:val="0"/>
      </w:rPr>
    </w:lvl>
    <w:lvl w:ilvl="7" w:tplc="FFFFFFFF">
      <w:start w:val="1"/>
      <w:numFmt w:val="bullet"/>
      <w:lvlText w:val="o"/>
      <w:lvlJc w:val="left"/>
      <w:pPr>
        <w:tabs>
          <w:tab w:val="num" w:pos="6768"/>
        </w:tabs>
        <w:ind w:left="6768" w:hanging="360"/>
      </w:pPr>
      <w:rPr>
        <w:rFonts w:ascii="Courier New" w:hAnsi="Courier New" w:hint="default"/>
        <w:spacing w:val="0"/>
      </w:rPr>
    </w:lvl>
    <w:lvl w:ilvl="8" w:tplc="FFFFFFFF">
      <w:start w:val="1"/>
      <w:numFmt w:val="bullet"/>
      <w:lvlText w:val=""/>
      <w:lvlJc w:val="left"/>
      <w:pPr>
        <w:tabs>
          <w:tab w:val="num" w:pos="7488"/>
        </w:tabs>
        <w:ind w:left="7488" w:hanging="360"/>
      </w:pPr>
      <w:rPr>
        <w:rFonts w:ascii="Wingdings" w:hAnsi="Wingdings" w:hint="default"/>
        <w:spacing w:val="0"/>
      </w:rPr>
    </w:lvl>
  </w:abstractNum>
  <w:abstractNum w:abstractNumId="27">
    <w:nsid w:val="5C212519"/>
    <w:multiLevelType w:val="hybridMultilevel"/>
    <w:tmpl w:val="CEE0175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5C876106"/>
    <w:multiLevelType w:val="hybridMultilevel"/>
    <w:tmpl w:val="D86AF932"/>
    <w:lvl w:ilvl="0" w:tplc="43DA7C0E">
      <w:start w:val="19"/>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nsid w:val="5F5E590F"/>
    <w:multiLevelType w:val="hybridMultilevel"/>
    <w:tmpl w:val="A94C5126"/>
    <w:lvl w:ilvl="0" w:tplc="41BC3BE8">
      <w:start w:val="1"/>
      <w:numFmt w:val="decimal"/>
      <w:lvlText w:val="(%1)"/>
      <w:lvlJc w:val="left"/>
      <w:pPr>
        <w:ind w:left="1260" w:hanging="360"/>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30">
    <w:nsid w:val="6AB910D9"/>
    <w:multiLevelType w:val="hybridMultilevel"/>
    <w:tmpl w:val="26528C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FF5CF5"/>
    <w:multiLevelType w:val="hybridMultilevel"/>
    <w:tmpl w:val="F6D87A8C"/>
    <w:lvl w:ilvl="0" w:tplc="CCCA1126">
      <w:numFmt w:val="bullet"/>
      <w:lvlText w:val="-"/>
      <w:lvlJc w:val="left"/>
      <w:pPr>
        <w:ind w:left="1260" w:hanging="360"/>
      </w:pPr>
      <w:rPr>
        <w:rFonts w:ascii="Times New Roman" w:hAnsi="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2">
    <w:nsid w:val="6C746EB3"/>
    <w:multiLevelType w:val="hybridMultilevel"/>
    <w:tmpl w:val="280CA8F2"/>
    <w:lvl w:ilvl="0" w:tplc="CCCA1126">
      <w:numFmt w:val="bullet"/>
      <w:lvlText w:val="-"/>
      <w:lvlJc w:val="left"/>
      <w:pPr>
        <w:ind w:left="1260" w:hanging="360"/>
      </w:pPr>
      <w:rPr>
        <w:rFonts w:ascii="Times New Roman" w:hAnsi="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3">
    <w:nsid w:val="6DB50DA0"/>
    <w:multiLevelType w:val="hybridMultilevel"/>
    <w:tmpl w:val="D85AA40E"/>
    <w:lvl w:ilvl="0" w:tplc="CCCA1126">
      <w:numFmt w:val="bullet"/>
      <w:lvlText w:val="-"/>
      <w:lvlJc w:val="left"/>
      <w:pPr>
        <w:ind w:left="1287" w:hanging="360"/>
      </w:pPr>
      <w:rPr>
        <w:rFonts w:ascii="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nsid w:val="6FBC4610"/>
    <w:multiLevelType w:val="hybridMultilevel"/>
    <w:tmpl w:val="292E3D5A"/>
    <w:lvl w:ilvl="0" w:tplc="41BC3BE8">
      <w:start w:val="1"/>
      <w:numFmt w:val="decimal"/>
      <w:lvlText w:val="(%1)"/>
      <w:lvlJc w:val="left"/>
      <w:pPr>
        <w:ind w:left="1440" w:hanging="360"/>
      </w:pPr>
      <w:rPr>
        <w:rFonts w:ascii="Times New Roman" w:hAnsi="Times New Roman" w:cs="Times New Roman" w:hint="default"/>
        <w:b w:val="0"/>
        <w:i w:val="0"/>
        <w:caps w:val="0"/>
        <w:strike w:val="0"/>
        <w:dstrike w:val="0"/>
        <w:vanish w:val="0"/>
        <w:color w:val="000000"/>
        <w:sz w:val="2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5">
    <w:nsid w:val="73264E34"/>
    <w:multiLevelType w:val="hybridMultilevel"/>
    <w:tmpl w:val="67246FF8"/>
    <w:lvl w:ilvl="0" w:tplc="69E0138C">
      <w:numFmt w:val="bullet"/>
      <w:lvlText w:val="-"/>
      <w:lvlJc w:val="left"/>
      <w:pPr>
        <w:tabs>
          <w:tab w:val="num" w:pos="1230"/>
        </w:tabs>
        <w:ind w:left="1230" w:hanging="69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6">
    <w:nsid w:val="7B0B375F"/>
    <w:multiLevelType w:val="multilevel"/>
    <w:tmpl w:val="C9F2C8C8"/>
    <w:lvl w:ilvl="0">
      <w:start w:val="11"/>
      <w:numFmt w:val="decimal"/>
      <w:pStyle w:val="11"/>
      <w:lvlText w:val="%1"/>
      <w:lvlJc w:val="left"/>
      <w:pPr>
        <w:tabs>
          <w:tab w:val="num" w:pos="630"/>
        </w:tabs>
        <w:ind w:left="630" w:hanging="630"/>
      </w:pPr>
      <w:rPr>
        <w:rFonts w:hint="default"/>
      </w:rPr>
    </w:lvl>
    <w:lvl w:ilvl="1">
      <w:start w:val="1"/>
      <w:numFmt w:val="decimal"/>
      <w:lvlText w:val="%1.%2"/>
      <w:lvlJc w:val="left"/>
      <w:pPr>
        <w:tabs>
          <w:tab w:val="num" w:pos="896"/>
        </w:tabs>
        <w:ind w:left="896" w:hanging="630"/>
      </w:pPr>
      <w:rPr>
        <w:rFonts w:hint="default"/>
      </w:rPr>
    </w:lvl>
    <w:lvl w:ilvl="2">
      <w:start w:val="1"/>
      <w:numFmt w:val="decimal"/>
      <w:lvlText w:val="%1.%2.%3"/>
      <w:lvlJc w:val="left"/>
      <w:pPr>
        <w:tabs>
          <w:tab w:val="num" w:pos="1252"/>
        </w:tabs>
        <w:ind w:left="1252" w:hanging="720"/>
      </w:pPr>
      <w:rPr>
        <w:rFonts w:hint="default"/>
      </w:rPr>
    </w:lvl>
    <w:lvl w:ilvl="3">
      <w:start w:val="1"/>
      <w:numFmt w:val="decimal"/>
      <w:lvlText w:val="%1.%2.%3.%4"/>
      <w:lvlJc w:val="left"/>
      <w:pPr>
        <w:tabs>
          <w:tab w:val="num" w:pos="1878"/>
        </w:tabs>
        <w:ind w:left="1878" w:hanging="1080"/>
      </w:pPr>
      <w:rPr>
        <w:rFonts w:hint="default"/>
      </w:rPr>
    </w:lvl>
    <w:lvl w:ilvl="4">
      <w:start w:val="1"/>
      <w:numFmt w:val="decimal"/>
      <w:lvlText w:val="%1.%2.%3.%4.%5"/>
      <w:lvlJc w:val="left"/>
      <w:pPr>
        <w:tabs>
          <w:tab w:val="num" w:pos="2144"/>
        </w:tabs>
        <w:ind w:left="2144" w:hanging="1080"/>
      </w:pPr>
      <w:rPr>
        <w:rFonts w:hint="default"/>
      </w:rPr>
    </w:lvl>
    <w:lvl w:ilvl="5">
      <w:start w:val="1"/>
      <w:numFmt w:val="decimal"/>
      <w:lvlText w:val="%1.%2.%3.%4.%5.%6"/>
      <w:lvlJc w:val="left"/>
      <w:pPr>
        <w:tabs>
          <w:tab w:val="num" w:pos="2770"/>
        </w:tabs>
        <w:ind w:left="2770" w:hanging="1440"/>
      </w:pPr>
      <w:rPr>
        <w:rFonts w:hint="default"/>
      </w:rPr>
    </w:lvl>
    <w:lvl w:ilvl="6">
      <w:start w:val="1"/>
      <w:numFmt w:val="decimal"/>
      <w:lvlText w:val="%1.%2.%3.%4.%5.%6.%7"/>
      <w:lvlJc w:val="left"/>
      <w:pPr>
        <w:tabs>
          <w:tab w:val="num" w:pos="3036"/>
        </w:tabs>
        <w:ind w:left="3036" w:hanging="1440"/>
      </w:pPr>
      <w:rPr>
        <w:rFonts w:hint="default"/>
      </w:rPr>
    </w:lvl>
    <w:lvl w:ilvl="7">
      <w:start w:val="1"/>
      <w:numFmt w:val="decimal"/>
      <w:lvlText w:val="%1.%2.%3.%4.%5.%6.%7.%8"/>
      <w:lvlJc w:val="left"/>
      <w:pPr>
        <w:tabs>
          <w:tab w:val="num" w:pos="3662"/>
        </w:tabs>
        <w:ind w:left="3662" w:hanging="1800"/>
      </w:pPr>
      <w:rPr>
        <w:rFonts w:hint="default"/>
      </w:rPr>
    </w:lvl>
    <w:lvl w:ilvl="8">
      <w:start w:val="1"/>
      <w:numFmt w:val="decimal"/>
      <w:lvlText w:val="%1.%2.%3.%4.%5.%6.%7.%8.%9"/>
      <w:lvlJc w:val="left"/>
      <w:pPr>
        <w:tabs>
          <w:tab w:val="num" w:pos="4288"/>
        </w:tabs>
        <w:ind w:left="4288" w:hanging="2160"/>
      </w:pPr>
      <w:rPr>
        <w:rFonts w:hint="default"/>
      </w:rPr>
    </w:lvl>
  </w:abstractNum>
  <w:abstractNum w:abstractNumId="37">
    <w:nsid w:val="7B8E5A5B"/>
    <w:multiLevelType w:val="hybridMultilevel"/>
    <w:tmpl w:val="347CE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BCA586C"/>
    <w:multiLevelType w:val="hybridMultilevel"/>
    <w:tmpl w:val="EE3E8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3F3E8C"/>
    <w:multiLevelType w:val="hybridMultilevel"/>
    <w:tmpl w:val="ACB677FC"/>
    <w:lvl w:ilvl="0" w:tplc="8C7AB8B2">
      <w:start w:val="1"/>
      <w:numFmt w:val="decimal"/>
      <w:lvlText w:val="%1)"/>
      <w:lvlJc w:val="left"/>
      <w:pPr>
        <w:tabs>
          <w:tab w:val="num" w:pos="720"/>
        </w:tabs>
        <w:ind w:left="720" w:hanging="360"/>
      </w:pPr>
      <w:rPr>
        <w:rFonts w:hint="default"/>
      </w:rPr>
    </w:lvl>
    <w:lvl w:ilvl="1" w:tplc="365E36BA" w:tentative="1">
      <w:start w:val="1"/>
      <w:numFmt w:val="lowerLetter"/>
      <w:lvlText w:val="%2."/>
      <w:lvlJc w:val="left"/>
      <w:pPr>
        <w:tabs>
          <w:tab w:val="num" w:pos="1440"/>
        </w:tabs>
        <w:ind w:left="1440" w:hanging="360"/>
      </w:pPr>
    </w:lvl>
    <w:lvl w:ilvl="2" w:tplc="CA58081A" w:tentative="1">
      <w:start w:val="1"/>
      <w:numFmt w:val="lowerRoman"/>
      <w:lvlText w:val="%3."/>
      <w:lvlJc w:val="right"/>
      <w:pPr>
        <w:tabs>
          <w:tab w:val="num" w:pos="2160"/>
        </w:tabs>
        <w:ind w:left="2160" w:hanging="180"/>
      </w:pPr>
    </w:lvl>
    <w:lvl w:ilvl="3" w:tplc="26C254F4" w:tentative="1">
      <w:start w:val="1"/>
      <w:numFmt w:val="decimal"/>
      <w:lvlText w:val="%4."/>
      <w:lvlJc w:val="left"/>
      <w:pPr>
        <w:tabs>
          <w:tab w:val="num" w:pos="2880"/>
        </w:tabs>
        <w:ind w:left="2880" w:hanging="360"/>
      </w:pPr>
    </w:lvl>
    <w:lvl w:ilvl="4" w:tplc="9946BB92" w:tentative="1">
      <w:start w:val="1"/>
      <w:numFmt w:val="lowerLetter"/>
      <w:lvlText w:val="%5."/>
      <w:lvlJc w:val="left"/>
      <w:pPr>
        <w:tabs>
          <w:tab w:val="num" w:pos="3600"/>
        </w:tabs>
        <w:ind w:left="3600" w:hanging="360"/>
      </w:pPr>
    </w:lvl>
    <w:lvl w:ilvl="5" w:tplc="4EA44244" w:tentative="1">
      <w:start w:val="1"/>
      <w:numFmt w:val="lowerRoman"/>
      <w:lvlText w:val="%6."/>
      <w:lvlJc w:val="right"/>
      <w:pPr>
        <w:tabs>
          <w:tab w:val="num" w:pos="4320"/>
        </w:tabs>
        <w:ind w:left="4320" w:hanging="180"/>
      </w:pPr>
    </w:lvl>
    <w:lvl w:ilvl="6" w:tplc="AB76735E" w:tentative="1">
      <w:start w:val="1"/>
      <w:numFmt w:val="decimal"/>
      <w:lvlText w:val="%7."/>
      <w:lvlJc w:val="left"/>
      <w:pPr>
        <w:tabs>
          <w:tab w:val="num" w:pos="5040"/>
        </w:tabs>
        <w:ind w:left="5040" w:hanging="360"/>
      </w:pPr>
    </w:lvl>
    <w:lvl w:ilvl="7" w:tplc="42DC6748" w:tentative="1">
      <w:start w:val="1"/>
      <w:numFmt w:val="lowerLetter"/>
      <w:lvlText w:val="%8."/>
      <w:lvlJc w:val="left"/>
      <w:pPr>
        <w:tabs>
          <w:tab w:val="num" w:pos="5760"/>
        </w:tabs>
        <w:ind w:left="5760" w:hanging="360"/>
      </w:pPr>
    </w:lvl>
    <w:lvl w:ilvl="8" w:tplc="AC6ACF24" w:tentative="1">
      <w:start w:val="1"/>
      <w:numFmt w:val="lowerRoman"/>
      <w:lvlText w:val="%9."/>
      <w:lvlJc w:val="right"/>
      <w:pPr>
        <w:tabs>
          <w:tab w:val="num" w:pos="6480"/>
        </w:tabs>
        <w:ind w:left="6480" w:hanging="180"/>
      </w:pPr>
    </w:lvl>
  </w:abstractNum>
  <w:num w:numId="1">
    <w:abstractNumId w:val="0"/>
  </w:num>
  <w:num w:numId="2">
    <w:abstractNumId w:val="39"/>
  </w:num>
  <w:num w:numId="3">
    <w:abstractNumId w:val="36"/>
  </w:num>
  <w:num w:numId="4">
    <w:abstractNumId w:val="3"/>
  </w:num>
  <w:num w:numId="5">
    <w:abstractNumId w:val="37"/>
  </w:num>
  <w:num w:numId="6">
    <w:abstractNumId w:val="2"/>
  </w:num>
  <w:num w:numId="7">
    <w:abstractNumId w:val="24"/>
  </w:num>
  <w:num w:numId="8">
    <w:abstractNumId w:val="12"/>
  </w:num>
  <w:num w:numId="9">
    <w:abstractNumId w:val="9"/>
  </w:num>
  <w:num w:numId="10">
    <w:abstractNumId w:val="35"/>
  </w:num>
  <w:num w:numId="11">
    <w:abstractNumId w:val="28"/>
  </w:num>
  <w:num w:numId="12">
    <w:abstractNumId w:val="38"/>
  </w:num>
  <w:num w:numId="13">
    <w:abstractNumId w:val="5"/>
  </w:num>
  <w:num w:numId="14">
    <w:abstractNumId w:val="30"/>
  </w:num>
  <w:num w:numId="15">
    <w:abstractNumId w:val="23"/>
  </w:num>
  <w:num w:numId="16">
    <w:abstractNumId w:val="4"/>
  </w:num>
  <w:num w:numId="17">
    <w:abstractNumId w:val="11"/>
  </w:num>
  <w:num w:numId="18">
    <w:abstractNumId w:val="19"/>
  </w:num>
  <w:num w:numId="19">
    <w:abstractNumId w:val="26"/>
  </w:num>
  <w:num w:numId="20">
    <w:abstractNumId w:val="16"/>
  </w:num>
  <w:num w:numId="21">
    <w:abstractNumId w:val="20"/>
  </w:num>
  <w:num w:numId="22">
    <w:abstractNumId w:val="25"/>
  </w:num>
  <w:num w:numId="23">
    <w:abstractNumId w:val="1"/>
    <w:lvlOverride w:ilvl="0">
      <w:lvl w:ilvl="0">
        <w:start w:val="65535"/>
        <w:numFmt w:val="bullet"/>
        <w:lvlText w:val="-"/>
        <w:legacy w:legacy="1" w:legacySpace="0" w:legacyIndent="263"/>
        <w:lvlJc w:val="left"/>
        <w:rPr>
          <w:rFonts w:ascii="Times New Roman" w:hAnsi="Times New Roman" w:cs="Times New Roman" w:hint="default"/>
        </w:rPr>
      </w:lvl>
    </w:lvlOverride>
  </w:num>
  <w:num w:numId="24">
    <w:abstractNumId w:val="1"/>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15"/>
  </w:num>
  <w:num w:numId="26">
    <w:abstractNumId w:val="10"/>
  </w:num>
  <w:num w:numId="27">
    <w:abstractNumId w:val="21"/>
  </w:num>
  <w:num w:numId="28">
    <w:abstractNumId w:val="13"/>
  </w:num>
  <w:num w:numId="29">
    <w:abstractNumId w:val="8"/>
  </w:num>
  <w:num w:numId="30">
    <w:abstractNumId w:val="6"/>
  </w:num>
  <w:num w:numId="31">
    <w:abstractNumId w:val="34"/>
  </w:num>
  <w:num w:numId="32">
    <w:abstractNumId w:val="17"/>
  </w:num>
  <w:num w:numId="33">
    <w:abstractNumId w:val="27"/>
  </w:num>
  <w:num w:numId="34">
    <w:abstractNumId w:val="33"/>
  </w:num>
  <w:num w:numId="35">
    <w:abstractNumId w:val="32"/>
  </w:num>
  <w:num w:numId="36">
    <w:abstractNumId w:val="29"/>
  </w:num>
  <w:num w:numId="37">
    <w:abstractNumId w:val="22"/>
  </w:num>
  <w:num w:numId="38">
    <w:abstractNumId w:val="31"/>
  </w:num>
  <w:num w:numId="39">
    <w:abstractNumId w:val="7"/>
  </w:num>
  <w:num w:numId="40">
    <w:abstractNumId w:val="14"/>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6B9"/>
    <w:rsid w:val="00002DE4"/>
    <w:rsid w:val="00003434"/>
    <w:rsid w:val="0000356E"/>
    <w:rsid w:val="000036F0"/>
    <w:rsid w:val="00003C1C"/>
    <w:rsid w:val="0000416C"/>
    <w:rsid w:val="00004317"/>
    <w:rsid w:val="0000518F"/>
    <w:rsid w:val="00005CED"/>
    <w:rsid w:val="0000606D"/>
    <w:rsid w:val="00006E90"/>
    <w:rsid w:val="00006FFA"/>
    <w:rsid w:val="0000747D"/>
    <w:rsid w:val="00007BF1"/>
    <w:rsid w:val="00007C13"/>
    <w:rsid w:val="000122C7"/>
    <w:rsid w:val="0001358E"/>
    <w:rsid w:val="00015685"/>
    <w:rsid w:val="00015BFE"/>
    <w:rsid w:val="00021AEE"/>
    <w:rsid w:val="0002278F"/>
    <w:rsid w:val="000227A2"/>
    <w:rsid w:val="000234EC"/>
    <w:rsid w:val="00023A0D"/>
    <w:rsid w:val="00024431"/>
    <w:rsid w:val="0002455B"/>
    <w:rsid w:val="00024D82"/>
    <w:rsid w:val="00026C64"/>
    <w:rsid w:val="00027710"/>
    <w:rsid w:val="00030400"/>
    <w:rsid w:val="00033AB6"/>
    <w:rsid w:val="0003401E"/>
    <w:rsid w:val="00035908"/>
    <w:rsid w:val="00037F30"/>
    <w:rsid w:val="00040089"/>
    <w:rsid w:val="0004225E"/>
    <w:rsid w:val="00043E14"/>
    <w:rsid w:val="00044777"/>
    <w:rsid w:val="000462E5"/>
    <w:rsid w:val="00046666"/>
    <w:rsid w:val="00046951"/>
    <w:rsid w:val="00047771"/>
    <w:rsid w:val="00052C0E"/>
    <w:rsid w:val="00053396"/>
    <w:rsid w:val="0005363F"/>
    <w:rsid w:val="0005693D"/>
    <w:rsid w:val="00057C1E"/>
    <w:rsid w:val="0006003E"/>
    <w:rsid w:val="0006449D"/>
    <w:rsid w:val="00064DC8"/>
    <w:rsid w:val="00065728"/>
    <w:rsid w:val="000658E3"/>
    <w:rsid w:val="0006617B"/>
    <w:rsid w:val="0007129E"/>
    <w:rsid w:val="000713F5"/>
    <w:rsid w:val="000737FC"/>
    <w:rsid w:val="000741E8"/>
    <w:rsid w:val="0007444F"/>
    <w:rsid w:val="00074C9D"/>
    <w:rsid w:val="00076817"/>
    <w:rsid w:val="00076C90"/>
    <w:rsid w:val="00076EAA"/>
    <w:rsid w:val="00077209"/>
    <w:rsid w:val="00077690"/>
    <w:rsid w:val="00077974"/>
    <w:rsid w:val="00077C34"/>
    <w:rsid w:val="000804E3"/>
    <w:rsid w:val="00081754"/>
    <w:rsid w:val="00081925"/>
    <w:rsid w:val="0008206A"/>
    <w:rsid w:val="000825EB"/>
    <w:rsid w:val="00082847"/>
    <w:rsid w:val="00082D91"/>
    <w:rsid w:val="0009015D"/>
    <w:rsid w:val="0009389F"/>
    <w:rsid w:val="0009624F"/>
    <w:rsid w:val="00096A51"/>
    <w:rsid w:val="000A1A70"/>
    <w:rsid w:val="000A4170"/>
    <w:rsid w:val="000A5FAF"/>
    <w:rsid w:val="000A7D4D"/>
    <w:rsid w:val="000B0309"/>
    <w:rsid w:val="000B043D"/>
    <w:rsid w:val="000B084F"/>
    <w:rsid w:val="000B301E"/>
    <w:rsid w:val="000B39A4"/>
    <w:rsid w:val="000B763C"/>
    <w:rsid w:val="000B7901"/>
    <w:rsid w:val="000C04F7"/>
    <w:rsid w:val="000C07D1"/>
    <w:rsid w:val="000C1C7C"/>
    <w:rsid w:val="000C27AE"/>
    <w:rsid w:val="000C2FD3"/>
    <w:rsid w:val="000C4410"/>
    <w:rsid w:val="000C510D"/>
    <w:rsid w:val="000C677B"/>
    <w:rsid w:val="000C68BD"/>
    <w:rsid w:val="000C6F47"/>
    <w:rsid w:val="000C72E5"/>
    <w:rsid w:val="000D0616"/>
    <w:rsid w:val="000D275A"/>
    <w:rsid w:val="000D3089"/>
    <w:rsid w:val="000D48E8"/>
    <w:rsid w:val="000D5CD9"/>
    <w:rsid w:val="000D634C"/>
    <w:rsid w:val="000D76F8"/>
    <w:rsid w:val="000E0EAF"/>
    <w:rsid w:val="000E1147"/>
    <w:rsid w:val="000E5B08"/>
    <w:rsid w:val="000E604A"/>
    <w:rsid w:val="000E6D1B"/>
    <w:rsid w:val="000E7345"/>
    <w:rsid w:val="000E78A1"/>
    <w:rsid w:val="000F0569"/>
    <w:rsid w:val="000F07B2"/>
    <w:rsid w:val="000F2379"/>
    <w:rsid w:val="000F3A4A"/>
    <w:rsid w:val="000F7DC6"/>
    <w:rsid w:val="00101AD6"/>
    <w:rsid w:val="00101BF0"/>
    <w:rsid w:val="001030E7"/>
    <w:rsid w:val="001037AA"/>
    <w:rsid w:val="00106B63"/>
    <w:rsid w:val="00107EC3"/>
    <w:rsid w:val="00112C46"/>
    <w:rsid w:val="00113ED7"/>
    <w:rsid w:val="00114EE2"/>
    <w:rsid w:val="0011544F"/>
    <w:rsid w:val="001178BE"/>
    <w:rsid w:val="0012209F"/>
    <w:rsid w:val="0012514C"/>
    <w:rsid w:val="00125531"/>
    <w:rsid w:val="00126E1D"/>
    <w:rsid w:val="00127FDF"/>
    <w:rsid w:val="001304E2"/>
    <w:rsid w:val="0013186C"/>
    <w:rsid w:val="0013515E"/>
    <w:rsid w:val="00135655"/>
    <w:rsid w:val="00136539"/>
    <w:rsid w:val="00137085"/>
    <w:rsid w:val="00137A7F"/>
    <w:rsid w:val="00143706"/>
    <w:rsid w:val="00143BE4"/>
    <w:rsid w:val="0014546E"/>
    <w:rsid w:val="00145C4C"/>
    <w:rsid w:val="001475E9"/>
    <w:rsid w:val="00147C89"/>
    <w:rsid w:val="00152396"/>
    <w:rsid w:val="0015270C"/>
    <w:rsid w:val="00152EBF"/>
    <w:rsid w:val="0015581D"/>
    <w:rsid w:val="00155985"/>
    <w:rsid w:val="00157AFF"/>
    <w:rsid w:val="001602AE"/>
    <w:rsid w:val="0016069C"/>
    <w:rsid w:val="001628AB"/>
    <w:rsid w:val="00163E66"/>
    <w:rsid w:val="00166864"/>
    <w:rsid w:val="0017077D"/>
    <w:rsid w:val="001727FF"/>
    <w:rsid w:val="0017481F"/>
    <w:rsid w:val="00177F64"/>
    <w:rsid w:val="00180FF5"/>
    <w:rsid w:val="00181307"/>
    <w:rsid w:val="00182AA4"/>
    <w:rsid w:val="001831FD"/>
    <w:rsid w:val="00185C89"/>
    <w:rsid w:val="00185D2F"/>
    <w:rsid w:val="0018623E"/>
    <w:rsid w:val="0018653D"/>
    <w:rsid w:val="00187A27"/>
    <w:rsid w:val="00190658"/>
    <w:rsid w:val="0019200F"/>
    <w:rsid w:val="00192957"/>
    <w:rsid w:val="00194B2D"/>
    <w:rsid w:val="00195C86"/>
    <w:rsid w:val="00196283"/>
    <w:rsid w:val="00197700"/>
    <w:rsid w:val="00197D3E"/>
    <w:rsid w:val="001A0B93"/>
    <w:rsid w:val="001A0EE5"/>
    <w:rsid w:val="001A1518"/>
    <w:rsid w:val="001A151E"/>
    <w:rsid w:val="001A160A"/>
    <w:rsid w:val="001A1C10"/>
    <w:rsid w:val="001A3FB8"/>
    <w:rsid w:val="001A52CC"/>
    <w:rsid w:val="001A5D39"/>
    <w:rsid w:val="001A5F18"/>
    <w:rsid w:val="001A639B"/>
    <w:rsid w:val="001A6C9C"/>
    <w:rsid w:val="001A7465"/>
    <w:rsid w:val="001B15EA"/>
    <w:rsid w:val="001B1869"/>
    <w:rsid w:val="001B19FC"/>
    <w:rsid w:val="001B330B"/>
    <w:rsid w:val="001B3399"/>
    <w:rsid w:val="001B3C05"/>
    <w:rsid w:val="001B3DF9"/>
    <w:rsid w:val="001B3F84"/>
    <w:rsid w:val="001B462B"/>
    <w:rsid w:val="001B4A82"/>
    <w:rsid w:val="001B683F"/>
    <w:rsid w:val="001B72BF"/>
    <w:rsid w:val="001B73B8"/>
    <w:rsid w:val="001C0924"/>
    <w:rsid w:val="001C3AC4"/>
    <w:rsid w:val="001C4634"/>
    <w:rsid w:val="001C5ADE"/>
    <w:rsid w:val="001C5D53"/>
    <w:rsid w:val="001C69A9"/>
    <w:rsid w:val="001C7278"/>
    <w:rsid w:val="001D1915"/>
    <w:rsid w:val="001D1D27"/>
    <w:rsid w:val="001D6401"/>
    <w:rsid w:val="001E3A32"/>
    <w:rsid w:val="001E4D5D"/>
    <w:rsid w:val="001E5F29"/>
    <w:rsid w:val="001E7626"/>
    <w:rsid w:val="001F08DD"/>
    <w:rsid w:val="001F1360"/>
    <w:rsid w:val="001F14BE"/>
    <w:rsid w:val="001F24F5"/>
    <w:rsid w:val="001F2799"/>
    <w:rsid w:val="001F2F1E"/>
    <w:rsid w:val="001F3D30"/>
    <w:rsid w:val="001F5C3F"/>
    <w:rsid w:val="001F6DB6"/>
    <w:rsid w:val="001F77C7"/>
    <w:rsid w:val="002013ED"/>
    <w:rsid w:val="00202C53"/>
    <w:rsid w:val="002031DC"/>
    <w:rsid w:val="00203F0B"/>
    <w:rsid w:val="00203F99"/>
    <w:rsid w:val="00204F79"/>
    <w:rsid w:val="00210AEF"/>
    <w:rsid w:val="00210E7E"/>
    <w:rsid w:val="00212156"/>
    <w:rsid w:val="002130E5"/>
    <w:rsid w:val="00213935"/>
    <w:rsid w:val="00214253"/>
    <w:rsid w:val="00214283"/>
    <w:rsid w:val="0021695E"/>
    <w:rsid w:val="002172A5"/>
    <w:rsid w:val="00220755"/>
    <w:rsid w:val="0022256F"/>
    <w:rsid w:val="00222B14"/>
    <w:rsid w:val="00223364"/>
    <w:rsid w:val="00223F73"/>
    <w:rsid w:val="00224E47"/>
    <w:rsid w:val="0022635B"/>
    <w:rsid w:val="00233D0F"/>
    <w:rsid w:val="00235467"/>
    <w:rsid w:val="00235815"/>
    <w:rsid w:val="00237C6C"/>
    <w:rsid w:val="0024115E"/>
    <w:rsid w:val="002431AF"/>
    <w:rsid w:val="002436CD"/>
    <w:rsid w:val="00244892"/>
    <w:rsid w:val="0024675F"/>
    <w:rsid w:val="00246F63"/>
    <w:rsid w:val="00251CED"/>
    <w:rsid w:val="002520C7"/>
    <w:rsid w:val="00252834"/>
    <w:rsid w:val="0025304A"/>
    <w:rsid w:val="00255D4F"/>
    <w:rsid w:val="00255E5B"/>
    <w:rsid w:val="002626B7"/>
    <w:rsid w:val="0026309A"/>
    <w:rsid w:val="002636D8"/>
    <w:rsid w:val="0026434D"/>
    <w:rsid w:val="00265CEA"/>
    <w:rsid w:val="00267B4E"/>
    <w:rsid w:val="002707B4"/>
    <w:rsid w:val="00270EF3"/>
    <w:rsid w:val="00270EFE"/>
    <w:rsid w:val="0027387F"/>
    <w:rsid w:val="002742F5"/>
    <w:rsid w:val="00274ED1"/>
    <w:rsid w:val="002760D4"/>
    <w:rsid w:val="002760FD"/>
    <w:rsid w:val="00277C60"/>
    <w:rsid w:val="00277CD3"/>
    <w:rsid w:val="00280BC5"/>
    <w:rsid w:val="00285538"/>
    <w:rsid w:val="00286F62"/>
    <w:rsid w:val="00292D88"/>
    <w:rsid w:val="00293201"/>
    <w:rsid w:val="002945B2"/>
    <w:rsid w:val="0029627D"/>
    <w:rsid w:val="002965EB"/>
    <w:rsid w:val="0029702F"/>
    <w:rsid w:val="00297FE1"/>
    <w:rsid w:val="002A09D3"/>
    <w:rsid w:val="002A13B9"/>
    <w:rsid w:val="002A3F44"/>
    <w:rsid w:val="002A4169"/>
    <w:rsid w:val="002A6A6C"/>
    <w:rsid w:val="002A6F39"/>
    <w:rsid w:val="002A7602"/>
    <w:rsid w:val="002A7776"/>
    <w:rsid w:val="002B0B90"/>
    <w:rsid w:val="002B1D9B"/>
    <w:rsid w:val="002B1FCE"/>
    <w:rsid w:val="002B2038"/>
    <w:rsid w:val="002B25CE"/>
    <w:rsid w:val="002B3222"/>
    <w:rsid w:val="002B4042"/>
    <w:rsid w:val="002B4E25"/>
    <w:rsid w:val="002B5498"/>
    <w:rsid w:val="002B5898"/>
    <w:rsid w:val="002B6AA7"/>
    <w:rsid w:val="002B6B0D"/>
    <w:rsid w:val="002B6C9F"/>
    <w:rsid w:val="002B6D76"/>
    <w:rsid w:val="002B7308"/>
    <w:rsid w:val="002B7840"/>
    <w:rsid w:val="002C1D21"/>
    <w:rsid w:val="002C2A28"/>
    <w:rsid w:val="002C2DC3"/>
    <w:rsid w:val="002C58DE"/>
    <w:rsid w:val="002D09A6"/>
    <w:rsid w:val="002D175A"/>
    <w:rsid w:val="002D434A"/>
    <w:rsid w:val="002D6AC8"/>
    <w:rsid w:val="002D7C47"/>
    <w:rsid w:val="002D7D80"/>
    <w:rsid w:val="002E2B2B"/>
    <w:rsid w:val="002E4C55"/>
    <w:rsid w:val="002E669A"/>
    <w:rsid w:val="002E6BB5"/>
    <w:rsid w:val="002F08F1"/>
    <w:rsid w:val="002F0E9B"/>
    <w:rsid w:val="002F126D"/>
    <w:rsid w:val="002F1530"/>
    <w:rsid w:val="002F6D77"/>
    <w:rsid w:val="00301055"/>
    <w:rsid w:val="00303CC1"/>
    <w:rsid w:val="003042B0"/>
    <w:rsid w:val="0030445C"/>
    <w:rsid w:val="0030617A"/>
    <w:rsid w:val="003101C6"/>
    <w:rsid w:val="00311AAD"/>
    <w:rsid w:val="0031380A"/>
    <w:rsid w:val="003143B2"/>
    <w:rsid w:val="00315A87"/>
    <w:rsid w:val="00315FA3"/>
    <w:rsid w:val="0032019D"/>
    <w:rsid w:val="003216F8"/>
    <w:rsid w:val="00321A89"/>
    <w:rsid w:val="00321D01"/>
    <w:rsid w:val="00323451"/>
    <w:rsid w:val="00324321"/>
    <w:rsid w:val="00324BCB"/>
    <w:rsid w:val="003250E0"/>
    <w:rsid w:val="00325EF8"/>
    <w:rsid w:val="003266AB"/>
    <w:rsid w:val="00326B0A"/>
    <w:rsid w:val="0032711D"/>
    <w:rsid w:val="003314BA"/>
    <w:rsid w:val="00331C96"/>
    <w:rsid w:val="0033217E"/>
    <w:rsid w:val="003357F2"/>
    <w:rsid w:val="00335E4E"/>
    <w:rsid w:val="00336097"/>
    <w:rsid w:val="003361F6"/>
    <w:rsid w:val="00336C33"/>
    <w:rsid w:val="003416F4"/>
    <w:rsid w:val="00342261"/>
    <w:rsid w:val="00344F77"/>
    <w:rsid w:val="00345217"/>
    <w:rsid w:val="0034637F"/>
    <w:rsid w:val="00346D66"/>
    <w:rsid w:val="003474CC"/>
    <w:rsid w:val="00350598"/>
    <w:rsid w:val="00350A03"/>
    <w:rsid w:val="00350D14"/>
    <w:rsid w:val="00351DDE"/>
    <w:rsid w:val="00353886"/>
    <w:rsid w:val="003548ED"/>
    <w:rsid w:val="003550F7"/>
    <w:rsid w:val="00356AD3"/>
    <w:rsid w:val="00356C3D"/>
    <w:rsid w:val="003579D1"/>
    <w:rsid w:val="00357DD2"/>
    <w:rsid w:val="003602AD"/>
    <w:rsid w:val="003622C0"/>
    <w:rsid w:val="00364449"/>
    <w:rsid w:val="003666A7"/>
    <w:rsid w:val="003751C4"/>
    <w:rsid w:val="00377699"/>
    <w:rsid w:val="00380EEE"/>
    <w:rsid w:val="00381A9A"/>
    <w:rsid w:val="00381CD5"/>
    <w:rsid w:val="00381E21"/>
    <w:rsid w:val="0038546C"/>
    <w:rsid w:val="003862BC"/>
    <w:rsid w:val="00386653"/>
    <w:rsid w:val="00386789"/>
    <w:rsid w:val="00391A28"/>
    <w:rsid w:val="00392D80"/>
    <w:rsid w:val="00393563"/>
    <w:rsid w:val="00394C97"/>
    <w:rsid w:val="003960C1"/>
    <w:rsid w:val="003966F5"/>
    <w:rsid w:val="0039749F"/>
    <w:rsid w:val="0039762B"/>
    <w:rsid w:val="003A0754"/>
    <w:rsid w:val="003A163E"/>
    <w:rsid w:val="003A1C9D"/>
    <w:rsid w:val="003A201A"/>
    <w:rsid w:val="003A2466"/>
    <w:rsid w:val="003A2977"/>
    <w:rsid w:val="003A2C10"/>
    <w:rsid w:val="003A3D74"/>
    <w:rsid w:val="003A492C"/>
    <w:rsid w:val="003A4F0A"/>
    <w:rsid w:val="003A6029"/>
    <w:rsid w:val="003A646D"/>
    <w:rsid w:val="003A7869"/>
    <w:rsid w:val="003B043B"/>
    <w:rsid w:val="003B1BA1"/>
    <w:rsid w:val="003B3859"/>
    <w:rsid w:val="003B4B05"/>
    <w:rsid w:val="003B4B5B"/>
    <w:rsid w:val="003B6A03"/>
    <w:rsid w:val="003B7217"/>
    <w:rsid w:val="003C0028"/>
    <w:rsid w:val="003C15D3"/>
    <w:rsid w:val="003C2D0A"/>
    <w:rsid w:val="003C40A5"/>
    <w:rsid w:val="003C413A"/>
    <w:rsid w:val="003C456B"/>
    <w:rsid w:val="003C4D70"/>
    <w:rsid w:val="003C5199"/>
    <w:rsid w:val="003C60FC"/>
    <w:rsid w:val="003C70B7"/>
    <w:rsid w:val="003C7948"/>
    <w:rsid w:val="003D0FEC"/>
    <w:rsid w:val="003D2894"/>
    <w:rsid w:val="003D302E"/>
    <w:rsid w:val="003D3548"/>
    <w:rsid w:val="003D3BC5"/>
    <w:rsid w:val="003D696D"/>
    <w:rsid w:val="003D7329"/>
    <w:rsid w:val="003D78CB"/>
    <w:rsid w:val="003E13F1"/>
    <w:rsid w:val="003E1CE4"/>
    <w:rsid w:val="003E3235"/>
    <w:rsid w:val="003E6944"/>
    <w:rsid w:val="003E6A2B"/>
    <w:rsid w:val="003F0F06"/>
    <w:rsid w:val="003F34E3"/>
    <w:rsid w:val="003F381F"/>
    <w:rsid w:val="0040106D"/>
    <w:rsid w:val="004018A5"/>
    <w:rsid w:val="0040195E"/>
    <w:rsid w:val="0040355C"/>
    <w:rsid w:val="00403E04"/>
    <w:rsid w:val="00404631"/>
    <w:rsid w:val="00404FDB"/>
    <w:rsid w:val="00405DFB"/>
    <w:rsid w:val="004077A9"/>
    <w:rsid w:val="00411C90"/>
    <w:rsid w:val="0041227D"/>
    <w:rsid w:val="0041407A"/>
    <w:rsid w:val="004140E8"/>
    <w:rsid w:val="0041464A"/>
    <w:rsid w:val="00414A2A"/>
    <w:rsid w:val="00414A86"/>
    <w:rsid w:val="00414C0B"/>
    <w:rsid w:val="004162F4"/>
    <w:rsid w:val="004234E3"/>
    <w:rsid w:val="00423FD7"/>
    <w:rsid w:val="0043330B"/>
    <w:rsid w:val="00433B87"/>
    <w:rsid w:val="004344CC"/>
    <w:rsid w:val="00434681"/>
    <w:rsid w:val="00434B6D"/>
    <w:rsid w:val="004407C2"/>
    <w:rsid w:val="00440904"/>
    <w:rsid w:val="00441C8A"/>
    <w:rsid w:val="00442A9B"/>
    <w:rsid w:val="00443673"/>
    <w:rsid w:val="00443FF8"/>
    <w:rsid w:val="0044637B"/>
    <w:rsid w:val="00450765"/>
    <w:rsid w:val="00450C85"/>
    <w:rsid w:val="004511C5"/>
    <w:rsid w:val="0045135A"/>
    <w:rsid w:val="00451976"/>
    <w:rsid w:val="00451E69"/>
    <w:rsid w:val="0045299C"/>
    <w:rsid w:val="004539B7"/>
    <w:rsid w:val="004557AF"/>
    <w:rsid w:val="00457216"/>
    <w:rsid w:val="00457EEF"/>
    <w:rsid w:val="004608F6"/>
    <w:rsid w:val="004635C6"/>
    <w:rsid w:val="004647FC"/>
    <w:rsid w:val="00464E78"/>
    <w:rsid w:val="004657FE"/>
    <w:rsid w:val="00465D76"/>
    <w:rsid w:val="004663E8"/>
    <w:rsid w:val="00467E41"/>
    <w:rsid w:val="0047045D"/>
    <w:rsid w:val="00472C9B"/>
    <w:rsid w:val="00472D7D"/>
    <w:rsid w:val="00473201"/>
    <w:rsid w:val="00473984"/>
    <w:rsid w:val="004749E7"/>
    <w:rsid w:val="0047531C"/>
    <w:rsid w:val="00477650"/>
    <w:rsid w:val="004829AC"/>
    <w:rsid w:val="0048303E"/>
    <w:rsid w:val="00483E1A"/>
    <w:rsid w:val="00484788"/>
    <w:rsid w:val="0048569D"/>
    <w:rsid w:val="00485A7A"/>
    <w:rsid w:val="00486024"/>
    <w:rsid w:val="00486886"/>
    <w:rsid w:val="0048693E"/>
    <w:rsid w:val="00486C39"/>
    <w:rsid w:val="00487036"/>
    <w:rsid w:val="004906E4"/>
    <w:rsid w:val="00490F8B"/>
    <w:rsid w:val="00493A4A"/>
    <w:rsid w:val="00493D64"/>
    <w:rsid w:val="00494317"/>
    <w:rsid w:val="004957F8"/>
    <w:rsid w:val="00496904"/>
    <w:rsid w:val="004969D6"/>
    <w:rsid w:val="00496A6F"/>
    <w:rsid w:val="00497115"/>
    <w:rsid w:val="004972E7"/>
    <w:rsid w:val="00497E6F"/>
    <w:rsid w:val="004A0E4A"/>
    <w:rsid w:val="004A1F2D"/>
    <w:rsid w:val="004A2F3F"/>
    <w:rsid w:val="004A359E"/>
    <w:rsid w:val="004A37D7"/>
    <w:rsid w:val="004A446C"/>
    <w:rsid w:val="004A558B"/>
    <w:rsid w:val="004A6198"/>
    <w:rsid w:val="004A7671"/>
    <w:rsid w:val="004A77CA"/>
    <w:rsid w:val="004A7B8D"/>
    <w:rsid w:val="004B0407"/>
    <w:rsid w:val="004B0C99"/>
    <w:rsid w:val="004B0CC0"/>
    <w:rsid w:val="004B158F"/>
    <w:rsid w:val="004B24CF"/>
    <w:rsid w:val="004B2F07"/>
    <w:rsid w:val="004B343C"/>
    <w:rsid w:val="004B3826"/>
    <w:rsid w:val="004B38B2"/>
    <w:rsid w:val="004B4B85"/>
    <w:rsid w:val="004B6440"/>
    <w:rsid w:val="004B7812"/>
    <w:rsid w:val="004C01B9"/>
    <w:rsid w:val="004C0EC6"/>
    <w:rsid w:val="004C177E"/>
    <w:rsid w:val="004C27DB"/>
    <w:rsid w:val="004C2EE4"/>
    <w:rsid w:val="004C35FD"/>
    <w:rsid w:val="004C53BC"/>
    <w:rsid w:val="004C5C44"/>
    <w:rsid w:val="004C6144"/>
    <w:rsid w:val="004D03E2"/>
    <w:rsid w:val="004D18FD"/>
    <w:rsid w:val="004D1A7F"/>
    <w:rsid w:val="004D1B6C"/>
    <w:rsid w:val="004D2AAF"/>
    <w:rsid w:val="004D3509"/>
    <w:rsid w:val="004D3D31"/>
    <w:rsid w:val="004D61BB"/>
    <w:rsid w:val="004E033F"/>
    <w:rsid w:val="004E13F2"/>
    <w:rsid w:val="004E21DE"/>
    <w:rsid w:val="004E3166"/>
    <w:rsid w:val="004E553B"/>
    <w:rsid w:val="004E6BFF"/>
    <w:rsid w:val="004E7F9A"/>
    <w:rsid w:val="004F06BF"/>
    <w:rsid w:val="004F0F51"/>
    <w:rsid w:val="004F31A2"/>
    <w:rsid w:val="004F31B9"/>
    <w:rsid w:val="004F4B40"/>
    <w:rsid w:val="004F4C25"/>
    <w:rsid w:val="004F4D00"/>
    <w:rsid w:val="004F632C"/>
    <w:rsid w:val="004F7943"/>
    <w:rsid w:val="00500F8E"/>
    <w:rsid w:val="0050276E"/>
    <w:rsid w:val="0050676F"/>
    <w:rsid w:val="0050798A"/>
    <w:rsid w:val="005109D7"/>
    <w:rsid w:val="00510C0C"/>
    <w:rsid w:val="005119E3"/>
    <w:rsid w:val="00513B62"/>
    <w:rsid w:val="00514065"/>
    <w:rsid w:val="00514BD2"/>
    <w:rsid w:val="00514F3E"/>
    <w:rsid w:val="0051644C"/>
    <w:rsid w:val="0051693B"/>
    <w:rsid w:val="00516D0D"/>
    <w:rsid w:val="005203C7"/>
    <w:rsid w:val="00520582"/>
    <w:rsid w:val="00520599"/>
    <w:rsid w:val="0052142E"/>
    <w:rsid w:val="0052167E"/>
    <w:rsid w:val="0052293A"/>
    <w:rsid w:val="00522E66"/>
    <w:rsid w:val="00522FA1"/>
    <w:rsid w:val="00523DAA"/>
    <w:rsid w:val="005270EF"/>
    <w:rsid w:val="005308C3"/>
    <w:rsid w:val="00530C1B"/>
    <w:rsid w:val="00532A3B"/>
    <w:rsid w:val="00534A91"/>
    <w:rsid w:val="00534DCE"/>
    <w:rsid w:val="005352B2"/>
    <w:rsid w:val="00540096"/>
    <w:rsid w:val="0054014C"/>
    <w:rsid w:val="0054043C"/>
    <w:rsid w:val="00541B05"/>
    <w:rsid w:val="005426F9"/>
    <w:rsid w:val="00542F6C"/>
    <w:rsid w:val="005438FC"/>
    <w:rsid w:val="00543933"/>
    <w:rsid w:val="00545561"/>
    <w:rsid w:val="0054618D"/>
    <w:rsid w:val="0054678E"/>
    <w:rsid w:val="005474CC"/>
    <w:rsid w:val="00547F65"/>
    <w:rsid w:val="00551749"/>
    <w:rsid w:val="00552A50"/>
    <w:rsid w:val="00552B3B"/>
    <w:rsid w:val="005577CE"/>
    <w:rsid w:val="0056007B"/>
    <w:rsid w:val="005600DE"/>
    <w:rsid w:val="00560E58"/>
    <w:rsid w:val="005616AF"/>
    <w:rsid w:val="00561FAB"/>
    <w:rsid w:val="0056290B"/>
    <w:rsid w:val="00562B8C"/>
    <w:rsid w:val="005635EA"/>
    <w:rsid w:val="0056570B"/>
    <w:rsid w:val="005662F8"/>
    <w:rsid w:val="00567DA7"/>
    <w:rsid w:val="00570964"/>
    <w:rsid w:val="00570B0D"/>
    <w:rsid w:val="00572EE3"/>
    <w:rsid w:val="00576099"/>
    <w:rsid w:val="00577401"/>
    <w:rsid w:val="00580BD3"/>
    <w:rsid w:val="00581051"/>
    <w:rsid w:val="00581217"/>
    <w:rsid w:val="00583175"/>
    <w:rsid w:val="005834D0"/>
    <w:rsid w:val="00583785"/>
    <w:rsid w:val="005848D9"/>
    <w:rsid w:val="00584A19"/>
    <w:rsid w:val="005862E2"/>
    <w:rsid w:val="00587528"/>
    <w:rsid w:val="005902AC"/>
    <w:rsid w:val="005928F9"/>
    <w:rsid w:val="00592AC2"/>
    <w:rsid w:val="005935E3"/>
    <w:rsid w:val="00594185"/>
    <w:rsid w:val="00596FD0"/>
    <w:rsid w:val="00597EFB"/>
    <w:rsid w:val="005A1B3F"/>
    <w:rsid w:val="005A1C2B"/>
    <w:rsid w:val="005A22DC"/>
    <w:rsid w:val="005A4D83"/>
    <w:rsid w:val="005A5A74"/>
    <w:rsid w:val="005A7DC5"/>
    <w:rsid w:val="005B1B31"/>
    <w:rsid w:val="005B2D07"/>
    <w:rsid w:val="005B32EE"/>
    <w:rsid w:val="005B3B18"/>
    <w:rsid w:val="005B3D70"/>
    <w:rsid w:val="005B49D7"/>
    <w:rsid w:val="005B49E4"/>
    <w:rsid w:val="005B4BDF"/>
    <w:rsid w:val="005B56DF"/>
    <w:rsid w:val="005C161F"/>
    <w:rsid w:val="005C21D9"/>
    <w:rsid w:val="005C2E86"/>
    <w:rsid w:val="005C2EFF"/>
    <w:rsid w:val="005C4245"/>
    <w:rsid w:val="005C5473"/>
    <w:rsid w:val="005C6226"/>
    <w:rsid w:val="005C75BD"/>
    <w:rsid w:val="005D2018"/>
    <w:rsid w:val="005D2817"/>
    <w:rsid w:val="005D3246"/>
    <w:rsid w:val="005D3C94"/>
    <w:rsid w:val="005D41C0"/>
    <w:rsid w:val="005D41FD"/>
    <w:rsid w:val="005D440A"/>
    <w:rsid w:val="005D67BC"/>
    <w:rsid w:val="005D6EC1"/>
    <w:rsid w:val="005D7F2D"/>
    <w:rsid w:val="005E0C5F"/>
    <w:rsid w:val="005E1524"/>
    <w:rsid w:val="005E1B98"/>
    <w:rsid w:val="005E2174"/>
    <w:rsid w:val="005E56C6"/>
    <w:rsid w:val="005F0734"/>
    <w:rsid w:val="005F164F"/>
    <w:rsid w:val="005F1F72"/>
    <w:rsid w:val="005F23CE"/>
    <w:rsid w:val="005F3877"/>
    <w:rsid w:val="005F4E9C"/>
    <w:rsid w:val="005F5F01"/>
    <w:rsid w:val="005F67F3"/>
    <w:rsid w:val="00601569"/>
    <w:rsid w:val="006028D7"/>
    <w:rsid w:val="006038FD"/>
    <w:rsid w:val="00603F04"/>
    <w:rsid w:val="00605D25"/>
    <w:rsid w:val="00605EEB"/>
    <w:rsid w:val="00606665"/>
    <w:rsid w:val="006071DB"/>
    <w:rsid w:val="00607484"/>
    <w:rsid w:val="00607F04"/>
    <w:rsid w:val="006111FB"/>
    <w:rsid w:val="006117C4"/>
    <w:rsid w:val="006139C8"/>
    <w:rsid w:val="006161BC"/>
    <w:rsid w:val="0061679D"/>
    <w:rsid w:val="00617161"/>
    <w:rsid w:val="00620A07"/>
    <w:rsid w:val="00620FCD"/>
    <w:rsid w:val="00622CBB"/>
    <w:rsid w:val="00623633"/>
    <w:rsid w:val="006247AB"/>
    <w:rsid w:val="00625B0B"/>
    <w:rsid w:val="00626EAF"/>
    <w:rsid w:val="00627290"/>
    <w:rsid w:val="00627765"/>
    <w:rsid w:val="006279E0"/>
    <w:rsid w:val="006300D3"/>
    <w:rsid w:val="006324CE"/>
    <w:rsid w:val="00633A0F"/>
    <w:rsid w:val="00634690"/>
    <w:rsid w:val="0063493D"/>
    <w:rsid w:val="00634A46"/>
    <w:rsid w:val="006403C1"/>
    <w:rsid w:val="00641C61"/>
    <w:rsid w:val="00642A35"/>
    <w:rsid w:val="00642B39"/>
    <w:rsid w:val="00644236"/>
    <w:rsid w:val="00644910"/>
    <w:rsid w:val="0064799E"/>
    <w:rsid w:val="00653BD5"/>
    <w:rsid w:val="00653C39"/>
    <w:rsid w:val="00653ED6"/>
    <w:rsid w:val="00656C52"/>
    <w:rsid w:val="006571B9"/>
    <w:rsid w:val="00661979"/>
    <w:rsid w:val="00662329"/>
    <w:rsid w:val="0066249F"/>
    <w:rsid w:val="00662816"/>
    <w:rsid w:val="00666474"/>
    <w:rsid w:val="00666CC1"/>
    <w:rsid w:val="00667485"/>
    <w:rsid w:val="006677CC"/>
    <w:rsid w:val="00670A20"/>
    <w:rsid w:val="00670E92"/>
    <w:rsid w:val="006710CA"/>
    <w:rsid w:val="006725BF"/>
    <w:rsid w:val="00675035"/>
    <w:rsid w:val="0067508C"/>
    <w:rsid w:val="00675448"/>
    <w:rsid w:val="00676544"/>
    <w:rsid w:val="00676C53"/>
    <w:rsid w:val="00677D3A"/>
    <w:rsid w:val="0068131B"/>
    <w:rsid w:val="00681A99"/>
    <w:rsid w:val="00681F39"/>
    <w:rsid w:val="00683D3A"/>
    <w:rsid w:val="006940E2"/>
    <w:rsid w:val="00694EC0"/>
    <w:rsid w:val="00695C83"/>
    <w:rsid w:val="0069696C"/>
    <w:rsid w:val="006A05E3"/>
    <w:rsid w:val="006A1BB4"/>
    <w:rsid w:val="006A2040"/>
    <w:rsid w:val="006A244B"/>
    <w:rsid w:val="006A2ED8"/>
    <w:rsid w:val="006A3420"/>
    <w:rsid w:val="006A386E"/>
    <w:rsid w:val="006A4D70"/>
    <w:rsid w:val="006A6714"/>
    <w:rsid w:val="006A694F"/>
    <w:rsid w:val="006A6ECA"/>
    <w:rsid w:val="006A7D58"/>
    <w:rsid w:val="006B10F0"/>
    <w:rsid w:val="006B1DBB"/>
    <w:rsid w:val="006B5C12"/>
    <w:rsid w:val="006B6247"/>
    <w:rsid w:val="006B66EF"/>
    <w:rsid w:val="006C0307"/>
    <w:rsid w:val="006C0F2F"/>
    <w:rsid w:val="006C24E1"/>
    <w:rsid w:val="006C3591"/>
    <w:rsid w:val="006C4503"/>
    <w:rsid w:val="006C4EA3"/>
    <w:rsid w:val="006C709F"/>
    <w:rsid w:val="006D0DFC"/>
    <w:rsid w:val="006D106B"/>
    <w:rsid w:val="006D2D51"/>
    <w:rsid w:val="006D70BD"/>
    <w:rsid w:val="006D7EE1"/>
    <w:rsid w:val="006E32B2"/>
    <w:rsid w:val="006E3AF2"/>
    <w:rsid w:val="006F025E"/>
    <w:rsid w:val="006F0557"/>
    <w:rsid w:val="006F170D"/>
    <w:rsid w:val="006F1DBB"/>
    <w:rsid w:val="006F204B"/>
    <w:rsid w:val="006F227E"/>
    <w:rsid w:val="006F4C9C"/>
    <w:rsid w:val="006F51F9"/>
    <w:rsid w:val="00700024"/>
    <w:rsid w:val="00701338"/>
    <w:rsid w:val="007017B9"/>
    <w:rsid w:val="007018C9"/>
    <w:rsid w:val="0070448F"/>
    <w:rsid w:val="007046C1"/>
    <w:rsid w:val="00704F6F"/>
    <w:rsid w:val="00707546"/>
    <w:rsid w:val="00710DE2"/>
    <w:rsid w:val="00711A2A"/>
    <w:rsid w:val="00712A0D"/>
    <w:rsid w:val="007147EF"/>
    <w:rsid w:val="00717B54"/>
    <w:rsid w:val="00717F2A"/>
    <w:rsid w:val="00720009"/>
    <w:rsid w:val="007218C6"/>
    <w:rsid w:val="00722760"/>
    <w:rsid w:val="007242F7"/>
    <w:rsid w:val="00724E06"/>
    <w:rsid w:val="00726F1E"/>
    <w:rsid w:val="0072785D"/>
    <w:rsid w:val="007306E4"/>
    <w:rsid w:val="00730B71"/>
    <w:rsid w:val="00731AC6"/>
    <w:rsid w:val="007325B7"/>
    <w:rsid w:val="00732A76"/>
    <w:rsid w:val="0073312D"/>
    <w:rsid w:val="0073324D"/>
    <w:rsid w:val="007342E6"/>
    <w:rsid w:val="007371B0"/>
    <w:rsid w:val="007414BC"/>
    <w:rsid w:val="00741532"/>
    <w:rsid w:val="0074252E"/>
    <w:rsid w:val="007430BF"/>
    <w:rsid w:val="00744566"/>
    <w:rsid w:val="00744E40"/>
    <w:rsid w:val="0074582C"/>
    <w:rsid w:val="00746768"/>
    <w:rsid w:val="00746F0D"/>
    <w:rsid w:val="00747453"/>
    <w:rsid w:val="00752944"/>
    <w:rsid w:val="007557D2"/>
    <w:rsid w:val="00756D89"/>
    <w:rsid w:val="00757E79"/>
    <w:rsid w:val="00760202"/>
    <w:rsid w:val="00760C4C"/>
    <w:rsid w:val="00762595"/>
    <w:rsid w:val="007635FB"/>
    <w:rsid w:val="00765C4F"/>
    <w:rsid w:val="007661F3"/>
    <w:rsid w:val="007662F4"/>
    <w:rsid w:val="007679FF"/>
    <w:rsid w:val="007736F8"/>
    <w:rsid w:val="007737CF"/>
    <w:rsid w:val="00773EE4"/>
    <w:rsid w:val="007740F3"/>
    <w:rsid w:val="00775B2F"/>
    <w:rsid w:val="00776605"/>
    <w:rsid w:val="00776F1C"/>
    <w:rsid w:val="00777B62"/>
    <w:rsid w:val="00780975"/>
    <w:rsid w:val="00780C5F"/>
    <w:rsid w:val="00781671"/>
    <w:rsid w:val="007828BD"/>
    <w:rsid w:val="00783676"/>
    <w:rsid w:val="00783877"/>
    <w:rsid w:val="0078404A"/>
    <w:rsid w:val="0078459E"/>
    <w:rsid w:val="007852DB"/>
    <w:rsid w:val="007855E0"/>
    <w:rsid w:val="00787C21"/>
    <w:rsid w:val="007927E8"/>
    <w:rsid w:val="007929E7"/>
    <w:rsid w:val="00794BF7"/>
    <w:rsid w:val="00794CDC"/>
    <w:rsid w:val="0079580F"/>
    <w:rsid w:val="00796E38"/>
    <w:rsid w:val="007A15B2"/>
    <w:rsid w:val="007A202B"/>
    <w:rsid w:val="007A2603"/>
    <w:rsid w:val="007A372A"/>
    <w:rsid w:val="007A41D4"/>
    <w:rsid w:val="007A5BC1"/>
    <w:rsid w:val="007A5DBB"/>
    <w:rsid w:val="007A7C59"/>
    <w:rsid w:val="007B3B8A"/>
    <w:rsid w:val="007B3E07"/>
    <w:rsid w:val="007B4D87"/>
    <w:rsid w:val="007B567E"/>
    <w:rsid w:val="007B57E2"/>
    <w:rsid w:val="007B7ACE"/>
    <w:rsid w:val="007B7CC2"/>
    <w:rsid w:val="007C0A5A"/>
    <w:rsid w:val="007C16E1"/>
    <w:rsid w:val="007C1D54"/>
    <w:rsid w:val="007C1E85"/>
    <w:rsid w:val="007C2B1B"/>
    <w:rsid w:val="007C3547"/>
    <w:rsid w:val="007C38DD"/>
    <w:rsid w:val="007C40E0"/>
    <w:rsid w:val="007C5D44"/>
    <w:rsid w:val="007C5DF3"/>
    <w:rsid w:val="007C7CD2"/>
    <w:rsid w:val="007D0D59"/>
    <w:rsid w:val="007D12CE"/>
    <w:rsid w:val="007D166B"/>
    <w:rsid w:val="007D237D"/>
    <w:rsid w:val="007D24E9"/>
    <w:rsid w:val="007D6935"/>
    <w:rsid w:val="007D6B29"/>
    <w:rsid w:val="007D79F8"/>
    <w:rsid w:val="007E00FE"/>
    <w:rsid w:val="007E1301"/>
    <w:rsid w:val="007E1488"/>
    <w:rsid w:val="007E1AF5"/>
    <w:rsid w:val="007E2C89"/>
    <w:rsid w:val="007E3104"/>
    <w:rsid w:val="007E37EB"/>
    <w:rsid w:val="007E3E06"/>
    <w:rsid w:val="007E515F"/>
    <w:rsid w:val="007E51D8"/>
    <w:rsid w:val="007E5ECD"/>
    <w:rsid w:val="007E63B7"/>
    <w:rsid w:val="007E6E7A"/>
    <w:rsid w:val="007E751A"/>
    <w:rsid w:val="007F17BF"/>
    <w:rsid w:val="007F1C7B"/>
    <w:rsid w:val="007F25B5"/>
    <w:rsid w:val="007F30FE"/>
    <w:rsid w:val="007F6849"/>
    <w:rsid w:val="008013A5"/>
    <w:rsid w:val="00802007"/>
    <w:rsid w:val="00802C3D"/>
    <w:rsid w:val="00802FC5"/>
    <w:rsid w:val="00803FB2"/>
    <w:rsid w:val="00814DF8"/>
    <w:rsid w:val="00816993"/>
    <w:rsid w:val="00816C40"/>
    <w:rsid w:val="00817C2A"/>
    <w:rsid w:val="00823384"/>
    <w:rsid w:val="008237F9"/>
    <w:rsid w:val="00823DDC"/>
    <w:rsid w:val="008242A0"/>
    <w:rsid w:val="00826595"/>
    <w:rsid w:val="00826CE1"/>
    <w:rsid w:val="00827FA7"/>
    <w:rsid w:val="008327B2"/>
    <w:rsid w:val="00832D93"/>
    <w:rsid w:val="008344C7"/>
    <w:rsid w:val="008401D9"/>
    <w:rsid w:val="008411DA"/>
    <w:rsid w:val="008421AD"/>
    <w:rsid w:val="00843BD7"/>
    <w:rsid w:val="00844744"/>
    <w:rsid w:val="00844D69"/>
    <w:rsid w:val="0084714B"/>
    <w:rsid w:val="008473C7"/>
    <w:rsid w:val="00851A2A"/>
    <w:rsid w:val="0085222B"/>
    <w:rsid w:val="0085283B"/>
    <w:rsid w:val="00852B04"/>
    <w:rsid w:val="00852B95"/>
    <w:rsid w:val="00852C77"/>
    <w:rsid w:val="00852E81"/>
    <w:rsid w:val="00853551"/>
    <w:rsid w:val="008541C3"/>
    <w:rsid w:val="0086016D"/>
    <w:rsid w:val="00860657"/>
    <w:rsid w:val="00860709"/>
    <w:rsid w:val="008609C3"/>
    <w:rsid w:val="00860CF8"/>
    <w:rsid w:val="00861D3C"/>
    <w:rsid w:val="00863B96"/>
    <w:rsid w:val="00864EF3"/>
    <w:rsid w:val="00864F6F"/>
    <w:rsid w:val="0086631B"/>
    <w:rsid w:val="00866AC9"/>
    <w:rsid w:val="00867D10"/>
    <w:rsid w:val="00871C5A"/>
    <w:rsid w:val="00872B7B"/>
    <w:rsid w:val="00872E1D"/>
    <w:rsid w:val="0087305F"/>
    <w:rsid w:val="008730AE"/>
    <w:rsid w:val="008730E0"/>
    <w:rsid w:val="00873A7A"/>
    <w:rsid w:val="00873D9B"/>
    <w:rsid w:val="00876A84"/>
    <w:rsid w:val="0087743B"/>
    <w:rsid w:val="00877FEA"/>
    <w:rsid w:val="008810D7"/>
    <w:rsid w:val="00881694"/>
    <w:rsid w:val="008818FD"/>
    <w:rsid w:val="00882183"/>
    <w:rsid w:val="00883E72"/>
    <w:rsid w:val="00884689"/>
    <w:rsid w:val="00887AB3"/>
    <w:rsid w:val="00891124"/>
    <w:rsid w:val="00892C86"/>
    <w:rsid w:val="008930B9"/>
    <w:rsid w:val="00893181"/>
    <w:rsid w:val="00893A35"/>
    <w:rsid w:val="00893BEA"/>
    <w:rsid w:val="0089463C"/>
    <w:rsid w:val="00894C25"/>
    <w:rsid w:val="00897394"/>
    <w:rsid w:val="008A1FD9"/>
    <w:rsid w:val="008A2E81"/>
    <w:rsid w:val="008A4D32"/>
    <w:rsid w:val="008A5A66"/>
    <w:rsid w:val="008A760E"/>
    <w:rsid w:val="008B0E1B"/>
    <w:rsid w:val="008B2140"/>
    <w:rsid w:val="008B43C4"/>
    <w:rsid w:val="008C07CE"/>
    <w:rsid w:val="008C0CF1"/>
    <w:rsid w:val="008C14F6"/>
    <w:rsid w:val="008C191F"/>
    <w:rsid w:val="008C2B9A"/>
    <w:rsid w:val="008C30C3"/>
    <w:rsid w:val="008C5DB8"/>
    <w:rsid w:val="008C6C2D"/>
    <w:rsid w:val="008C6D2F"/>
    <w:rsid w:val="008C701E"/>
    <w:rsid w:val="008C78E6"/>
    <w:rsid w:val="008D216A"/>
    <w:rsid w:val="008D32A5"/>
    <w:rsid w:val="008D32BD"/>
    <w:rsid w:val="008D3A70"/>
    <w:rsid w:val="008D5397"/>
    <w:rsid w:val="008D57C6"/>
    <w:rsid w:val="008D7484"/>
    <w:rsid w:val="008E051F"/>
    <w:rsid w:val="008E20F2"/>
    <w:rsid w:val="008E3F49"/>
    <w:rsid w:val="008E42B4"/>
    <w:rsid w:val="008E576E"/>
    <w:rsid w:val="008E5990"/>
    <w:rsid w:val="008E6701"/>
    <w:rsid w:val="008F0FE7"/>
    <w:rsid w:val="008F3159"/>
    <w:rsid w:val="008F4760"/>
    <w:rsid w:val="008F52CF"/>
    <w:rsid w:val="008F63B1"/>
    <w:rsid w:val="00900AF0"/>
    <w:rsid w:val="009027AE"/>
    <w:rsid w:val="009040DF"/>
    <w:rsid w:val="00905EED"/>
    <w:rsid w:val="009074B7"/>
    <w:rsid w:val="009079CA"/>
    <w:rsid w:val="00910ED4"/>
    <w:rsid w:val="00911887"/>
    <w:rsid w:val="00912742"/>
    <w:rsid w:val="00913069"/>
    <w:rsid w:val="009148A3"/>
    <w:rsid w:val="00914D0F"/>
    <w:rsid w:val="0091714E"/>
    <w:rsid w:val="0091732D"/>
    <w:rsid w:val="009179A8"/>
    <w:rsid w:val="00921C5B"/>
    <w:rsid w:val="00921F5E"/>
    <w:rsid w:val="00922CF2"/>
    <w:rsid w:val="009232B6"/>
    <w:rsid w:val="009238AB"/>
    <w:rsid w:val="009258B4"/>
    <w:rsid w:val="0092723B"/>
    <w:rsid w:val="00927241"/>
    <w:rsid w:val="00927F6F"/>
    <w:rsid w:val="00927FAC"/>
    <w:rsid w:val="00931E73"/>
    <w:rsid w:val="00933C41"/>
    <w:rsid w:val="009347E6"/>
    <w:rsid w:val="00934876"/>
    <w:rsid w:val="00935E93"/>
    <w:rsid w:val="00940ADC"/>
    <w:rsid w:val="00941046"/>
    <w:rsid w:val="0094104F"/>
    <w:rsid w:val="009456B3"/>
    <w:rsid w:val="00946E22"/>
    <w:rsid w:val="00946FD1"/>
    <w:rsid w:val="00947512"/>
    <w:rsid w:val="00950604"/>
    <w:rsid w:val="00950CF6"/>
    <w:rsid w:val="00955117"/>
    <w:rsid w:val="009558DC"/>
    <w:rsid w:val="00956865"/>
    <w:rsid w:val="00957E02"/>
    <w:rsid w:val="00960CA4"/>
    <w:rsid w:val="009619CC"/>
    <w:rsid w:val="0096275D"/>
    <w:rsid w:val="00962DA3"/>
    <w:rsid w:val="0096309E"/>
    <w:rsid w:val="009634B7"/>
    <w:rsid w:val="00964C87"/>
    <w:rsid w:val="00966F49"/>
    <w:rsid w:val="009739EB"/>
    <w:rsid w:val="00973DC8"/>
    <w:rsid w:val="00977E95"/>
    <w:rsid w:val="009846C8"/>
    <w:rsid w:val="00984C37"/>
    <w:rsid w:val="0098745F"/>
    <w:rsid w:val="00991BCC"/>
    <w:rsid w:val="00992160"/>
    <w:rsid w:val="00993F16"/>
    <w:rsid w:val="00994711"/>
    <w:rsid w:val="00996916"/>
    <w:rsid w:val="00997ED2"/>
    <w:rsid w:val="009A019C"/>
    <w:rsid w:val="009A0FAE"/>
    <w:rsid w:val="009A1210"/>
    <w:rsid w:val="009A1623"/>
    <w:rsid w:val="009A19C4"/>
    <w:rsid w:val="009A2ADE"/>
    <w:rsid w:val="009A2B3F"/>
    <w:rsid w:val="009A35E1"/>
    <w:rsid w:val="009A7288"/>
    <w:rsid w:val="009A74B8"/>
    <w:rsid w:val="009B16E0"/>
    <w:rsid w:val="009B1B2C"/>
    <w:rsid w:val="009B427F"/>
    <w:rsid w:val="009B4E9A"/>
    <w:rsid w:val="009B67FC"/>
    <w:rsid w:val="009C010F"/>
    <w:rsid w:val="009C17FA"/>
    <w:rsid w:val="009C205A"/>
    <w:rsid w:val="009C22D3"/>
    <w:rsid w:val="009C4AF7"/>
    <w:rsid w:val="009C5004"/>
    <w:rsid w:val="009C5019"/>
    <w:rsid w:val="009C5205"/>
    <w:rsid w:val="009C5C82"/>
    <w:rsid w:val="009D13D9"/>
    <w:rsid w:val="009D186E"/>
    <w:rsid w:val="009D3B81"/>
    <w:rsid w:val="009D491A"/>
    <w:rsid w:val="009D71F8"/>
    <w:rsid w:val="009D7C03"/>
    <w:rsid w:val="009E1778"/>
    <w:rsid w:val="009E17A7"/>
    <w:rsid w:val="009E1F56"/>
    <w:rsid w:val="009E4BE7"/>
    <w:rsid w:val="009E5401"/>
    <w:rsid w:val="009E621B"/>
    <w:rsid w:val="009E7185"/>
    <w:rsid w:val="009F1A0E"/>
    <w:rsid w:val="009F1CCB"/>
    <w:rsid w:val="009F1FC1"/>
    <w:rsid w:val="009F239B"/>
    <w:rsid w:val="009F2F3C"/>
    <w:rsid w:val="009F4021"/>
    <w:rsid w:val="009F488E"/>
    <w:rsid w:val="009F4D0B"/>
    <w:rsid w:val="009F7D6F"/>
    <w:rsid w:val="00A00B31"/>
    <w:rsid w:val="00A01E5D"/>
    <w:rsid w:val="00A03802"/>
    <w:rsid w:val="00A059E3"/>
    <w:rsid w:val="00A06547"/>
    <w:rsid w:val="00A06B6B"/>
    <w:rsid w:val="00A07088"/>
    <w:rsid w:val="00A10AB9"/>
    <w:rsid w:val="00A11B0C"/>
    <w:rsid w:val="00A132DB"/>
    <w:rsid w:val="00A15BB4"/>
    <w:rsid w:val="00A160D8"/>
    <w:rsid w:val="00A17179"/>
    <w:rsid w:val="00A17D43"/>
    <w:rsid w:val="00A200F6"/>
    <w:rsid w:val="00A219B4"/>
    <w:rsid w:val="00A24F00"/>
    <w:rsid w:val="00A25D71"/>
    <w:rsid w:val="00A308C1"/>
    <w:rsid w:val="00A30B21"/>
    <w:rsid w:val="00A33AAF"/>
    <w:rsid w:val="00A35DB7"/>
    <w:rsid w:val="00A35F92"/>
    <w:rsid w:val="00A362E8"/>
    <w:rsid w:val="00A379E7"/>
    <w:rsid w:val="00A407DA"/>
    <w:rsid w:val="00A4281F"/>
    <w:rsid w:val="00A4284F"/>
    <w:rsid w:val="00A44B9D"/>
    <w:rsid w:val="00A47970"/>
    <w:rsid w:val="00A47C28"/>
    <w:rsid w:val="00A50EBB"/>
    <w:rsid w:val="00A51C5F"/>
    <w:rsid w:val="00A51EE1"/>
    <w:rsid w:val="00A52BAE"/>
    <w:rsid w:val="00A54188"/>
    <w:rsid w:val="00A556CB"/>
    <w:rsid w:val="00A56262"/>
    <w:rsid w:val="00A57B50"/>
    <w:rsid w:val="00A57FB2"/>
    <w:rsid w:val="00A62932"/>
    <w:rsid w:val="00A6347C"/>
    <w:rsid w:val="00A6379C"/>
    <w:rsid w:val="00A63CF9"/>
    <w:rsid w:val="00A64485"/>
    <w:rsid w:val="00A644D1"/>
    <w:rsid w:val="00A6542B"/>
    <w:rsid w:val="00A65480"/>
    <w:rsid w:val="00A658C3"/>
    <w:rsid w:val="00A66184"/>
    <w:rsid w:val="00A664CE"/>
    <w:rsid w:val="00A66AD7"/>
    <w:rsid w:val="00A703B8"/>
    <w:rsid w:val="00A7482E"/>
    <w:rsid w:val="00A74A45"/>
    <w:rsid w:val="00A7744A"/>
    <w:rsid w:val="00A7757C"/>
    <w:rsid w:val="00A77B43"/>
    <w:rsid w:val="00A77EDD"/>
    <w:rsid w:val="00A80103"/>
    <w:rsid w:val="00A805CA"/>
    <w:rsid w:val="00A83143"/>
    <w:rsid w:val="00A83C46"/>
    <w:rsid w:val="00A843DB"/>
    <w:rsid w:val="00A859B1"/>
    <w:rsid w:val="00A864D4"/>
    <w:rsid w:val="00A87209"/>
    <w:rsid w:val="00A93458"/>
    <w:rsid w:val="00A93B37"/>
    <w:rsid w:val="00A93EFE"/>
    <w:rsid w:val="00A95B4B"/>
    <w:rsid w:val="00A9733E"/>
    <w:rsid w:val="00A97E1E"/>
    <w:rsid w:val="00AA5012"/>
    <w:rsid w:val="00AA7578"/>
    <w:rsid w:val="00AB107D"/>
    <w:rsid w:val="00AB1120"/>
    <w:rsid w:val="00AB4BC3"/>
    <w:rsid w:val="00AB7EDF"/>
    <w:rsid w:val="00AC0B5A"/>
    <w:rsid w:val="00AC0ED9"/>
    <w:rsid w:val="00AC13F6"/>
    <w:rsid w:val="00AC1CFC"/>
    <w:rsid w:val="00AC22CA"/>
    <w:rsid w:val="00AC39D3"/>
    <w:rsid w:val="00AC4931"/>
    <w:rsid w:val="00AC5571"/>
    <w:rsid w:val="00AC6559"/>
    <w:rsid w:val="00AC6B02"/>
    <w:rsid w:val="00AC7B3A"/>
    <w:rsid w:val="00AD142C"/>
    <w:rsid w:val="00AD3DC8"/>
    <w:rsid w:val="00AE0CE3"/>
    <w:rsid w:val="00AE1347"/>
    <w:rsid w:val="00AE4724"/>
    <w:rsid w:val="00AE7369"/>
    <w:rsid w:val="00AF0CB3"/>
    <w:rsid w:val="00AF2619"/>
    <w:rsid w:val="00AF2721"/>
    <w:rsid w:val="00AF32CB"/>
    <w:rsid w:val="00AF36B9"/>
    <w:rsid w:val="00AF466F"/>
    <w:rsid w:val="00AF701D"/>
    <w:rsid w:val="00AF7439"/>
    <w:rsid w:val="00B00B07"/>
    <w:rsid w:val="00B00E5C"/>
    <w:rsid w:val="00B0134F"/>
    <w:rsid w:val="00B015D3"/>
    <w:rsid w:val="00B02499"/>
    <w:rsid w:val="00B0272E"/>
    <w:rsid w:val="00B03A04"/>
    <w:rsid w:val="00B10434"/>
    <w:rsid w:val="00B12EC7"/>
    <w:rsid w:val="00B13A03"/>
    <w:rsid w:val="00B13FA1"/>
    <w:rsid w:val="00B13FCC"/>
    <w:rsid w:val="00B148FE"/>
    <w:rsid w:val="00B167EE"/>
    <w:rsid w:val="00B16984"/>
    <w:rsid w:val="00B22407"/>
    <w:rsid w:val="00B22FF2"/>
    <w:rsid w:val="00B241DD"/>
    <w:rsid w:val="00B24923"/>
    <w:rsid w:val="00B25C38"/>
    <w:rsid w:val="00B2729D"/>
    <w:rsid w:val="00B362F8"/>
    <w:rsid w:val="00B413CE"/>
    <w:rsid w:val="00B41C6F"/>
    <w:rsid w:val="00B44D36"/>
    <w:rsid w:val="00B453B8"/>
    <w:rsid w:val="00B461CF"/>
    <w:rsid w:val="00B464D5"/>
    <w:rsid w:val="00B47132"/>
    <w:rsid w:val="00B50269"/>
    <w:rsid w:val="00B512E6"/>
    <w:rsid w:val="00B53C65"/>
    <w:rsid w:val="00B54536"/>
    <w:rsid w:val="00B54FE7"/>
    <w:rsid w:val="00B579D3"/>
    <w:rsid w:val="00B57AC1"/>
    <w:rsid w:val="00B608C1"/>
    <w:rsid w:val="00B612C0"/>
    <w:rsid w:val="00B6186F"/>
    <w:rsid w:val="00B64368"/>
    <w:rsid w:val="00B66F8E"/>
    <w:rsid w:val="00B67F2A"/>
    <w:rsid w:val="00B7050F"/>
    <w:rsid w:val="00B72682"/>
    <w:rsid w:val="00B728F6"/>
    <w:rsid w:val="00B72C15"/>
    <w:rsid w:val="00B73EB5"/>
    <w:rsid w:val="00B7491A"/>
    <w:rsid w:val="00B76148"/>
    <w:rsid w:val="00B808A2"/>
    <w:rsid w:val="00B816A7"/>
    <w:rsid w:val="00B82935"/>
    <w:rsid w:val="00B84873"/>
    <w:rsid w:val="00B85D0C"/>
    <w:rsid w:val="00B864D5"/>
    <w:rsid w:val="00B90083"/>
    <w:rsid w:val="00B942DB"/>
    <w:rsid w:val="00B9497A"/>
    <w:rsid w:val="00B94BE4"/>
    <w:rsid w:val="00B954F3"/>
    <w:rsid w:val="00BA05BC"/>
    <w:rsid w:val="00BA0BF1"/>
    <w:rsid w:val="00BA0EED"/>
    <w:rsid w:val="00BA10E1"/>
    <w:rsid w:val="00BA2656"/>
    <w:rsid w:val="00BA2C23"/>
    <w:rsid w:val="00BA4507"/>
    <w:rsid w:val="00BA6063"/>
    <w:rsid w:val="00BA703C"/>
    <w:rsid w:val="00BA7842"/>
    <w:rsid w:val="00BB2F88"/>
    <w:rsid w:val="00BB3E0F"/>
    <w:rsid w:val="00BB4733"/>
    <w:rsid w:val="00BB4E43"/>
    <w:rsid w:val="00BB6CEA"/>
    <w:rsid w:val="00BC098E"/>
    <w:rsid w:val="00BC117D"/>
    <w:rsid w:val="00BC2944"/>
    <w:rsid w:val="00BC2F94"/>
    <w:rsid w:val="00BC3251"/>
    <w:rsid w:val="00BC67F9"/>
    <w:rsid w:val="00BC6D26"/>
    <w:rsid w:val="00BD08E6"/>
    <w:rsid w:val="00BD0BEA"/>
    <w:rsid w:val="00BD140E"/>
    <w:rsid w:val="00BD1E79"/>
    <w:rsid w:val="00BD2E3D"/>
    <w:rsid w:val="00BD3122"/>
    <w:rsid w:val="00BD38E0"/>
    <w:rsid w:val="00BD4377"/>
    <w:rsid w:val="00BD5E27"/>
    <w:rsid w:val="00BD6332"/>
    <w:rsid w:val="00BD7660"/>
    <w:rsid w:val="00BE0B24"/>
    <w:rsid w:val="00BE25DB"/>
    <w:rsid w:val="00BE43DB"/>
    <w:rsid w:val="00BE4FB4"/>
    <w:rsid w:val="00BE75A5"/>
    <w:rsid w:val="00BE7C3D"/>
    <w:rsid w:val="00BE7D06"/>
    <w:rsid w:val="00BF0734"/>
    <w:rsid w:val="00BF3352"/>
    <w:rsid w:val="00BF614A"/>
    <w:rsid w:val="00BF67F7"/>
    <w:rsid w:val="00BF7207"/>
    <w:rsid w:val="00C001C8"/>
    <w:rsid w:val="00C012F1"/>
    <w:rsid w:val="00C01519"/>
    <w:rsid w:val="00C04B50"/>
    <w:rsid w:val="00C059AB"/>
    <w:rsid w:val="00C06E99"/>
    <w:rsid w:val="00C11E4C"/>
    <w:rsid w:val="00C12784"/>
    <w:rsid w:val="00C12935"/>
    <w:rsid w:val="00C12ED4"/>
    <w:rsid w:val="00C13508"/>
    <w:rsid w:val="00C152D9"/>
    <w:rsid w:val="00C15D06"/>
    <w:rsid w:val="00C160A3"/>
    <w:rsid w:val="00C165E2"/>
    <w:rsid w:val="00C21CEA"/>
    <w:rsid w:val="00C227EF"/>
    <w:rsid w:val="00C23195"/>
    <w:rsid w:val="00C2482D"/>
    <w:rsid w:val="00C25CD2"/>
    <w:rsid w:val="00C2685F"/>
    <w:rsid w:val="00C27892"/>
    <w:rsid w:val="00C27DAC"/>
    <w:rsid w:val="00C31AD5"/>
    <w:rsid w:val="00C328CF"/>
    <w:rsid w:val="00C32AC0"/>
    <w:rsid w:val="00C33D97"/>
    <w:rsid w:val="00C34818"/>
    <w:rsid w:val="00C34F53"/>
    <w:rsid w:val="00C37016"/>
    <w:rsid w:val="00C374C0"/>
    <w:rsid w:val="00C4254C"/>
    <w:rsid w:val="00C425BE"/>
    <w:rsid w:val="00C42DEE"/>
    <w:rsid w:val="00C45ED2"/>
    <w:rsid w:val="00C46C6A"/>
    <w:rsid w:val="00C473B0"/>
    <w:rsid w:val="00C514A1"/>
    <w:rsid w:val="00C518C9"/>
    <w:rsid w:val="00C53C45"/>
    <w:rsid w:val="00C53EA1"/>
    <w:rsid w:val="00C55794"/>
    <w:rsid w:val="00C55981"/>
    <w:rsid w:val="00C55CAA"/>
    <w:rsid w:val="00C57202"/>
    <w:rsid w:val="00C57B17"/>
    <w:rsid w:val="00C63247"/>
    <w:rsid w:val="00C642A2"/>
    <w:rsid w:val="00C64C49"/>
    <w:rsid w:val="00C6769F"/>
    <w:rsid w:val="00C705F0"/>
    <w:rsid w:val="00C70E4C"/>
    <w:rsid w:val="00C7127E"/>
    <w:rsid w:val="00C71D69"/>
    <w:rsid w:val="00C725C4"/>
    <w:rsid w:val="00C739C5"/>
    <w:rsid w:val="00C7544C"/>
    <w:rsid w:val="00C757A2"/>
    <w:rsid w:val="00C75DF8"/>
    <w:rsid w:val="00C765C8"/>
    <w:rsid w:val="00C76603"/>
    <w:rsid w:val="00C76689"/>
    <w:rsid w:val="00C81C3B"/>
    <w:rsid w:val="00C81E0A"/>
    <w:rsid w:val="00C84734"/>
    <w:rsid w:val="00C84E50"/>
    <w:rsid w:val="00C866DC"/>
    <w:rsid w:val="00C87F6D"/>
    <w:rsid w:val="00C87FB3"/>
    <w:rsid w:val="00C9087F"/>
    <w:rsid w:val="00C913C1"/>
    <w:rsid w:val="00C92106"/>
    <w:rsid w:val="00C9248D"/>
    <w:rsid w:val="00C92A00"/>
    <w:rsid w:val="00C9370A"/>
    <w:rsid w:val="00C93ED0"/>
    <w:rsid w:val="00C9443B"/>
    <w:rsid w:val="00C949E6"/>
    <w:rsid w:val="00C94CD3"/>
    <w:rsid w:val="00C954D6"/>
    <w:rsid w:val="00C96C54"/>
    <w:rsid w:val="00C974B2"/>
    <w:rsid w:val="00CA1AC3"/>
    <w:rsid w:val="00CA21EA"/>
    <w:rsid w:val="00CA36C0"/>
    <w:rsid w:val="00CA40E6"/>
    <w:rsid w:val="00CA4141"/>
    <w:rsid w:val="00CA5F57"/>
    <w:rsid w:val="00CA6618"/>
    <w:rsid w:val="00CA73E0"/>
    <w:rsid w:val="00CA7A6C"/>
    <w:rsid w:val="00CB1280"/>
    <w:rsid w:val="00CB2B7F"/>
    <w:rsid w:val="00CB2BE6"/>
    <w:rsid w:val="00CB3950"/>
    <w:rsid w:val="00CB4ABB"/>
    <w:rsid w:val="00CB5818"/>
    <w:rsid w:val="00CB5B1F"/>
    <w:rsid w:val="00CC08FB"/>
    <w:rsid w:val="00CC3C46"/>
    <w:rsid w:val="00CC6ADE"/>
    <w:rsid w:val="00CD022A"/>
    <w:rsid w:val="00CD66E0"/>
    <w:rsid w:val="00CE0022"/>
    <w:rsid w:val="00CE01A4"/>
    <w:rsid w:val="00CE02E7"/>
    <w:rsid w:val="00CE128E"/>
    <w:rsid w:val="00CE1749"/>
    <w:rsid w:val="00CE3B6E"/>
    <w:rsid w:val="00CE5E18"/>
    <w:rsid w:val="00CF070B"/>
    <w:rsid w:val="00CF2DB6"/>
    <w:rsid w:val="00CF3878"/>
    <w:rsid w:val="00CF43B1"/>
    <w:rsid w:val="00CF5066"/>
    <w:rsid w:val="00CF567C"/>
    <w:rsid w:val="00CF6829"/>
    <w:rsid w:val="00CF69AD"/>
    <w:rsid w:val="00D005F2"/>
    <w:rsid w:val="00D043A1"/>
    <w:rsid w:val="00D05651"/>
    <w:rsid w:val="00D10814"/>
    <w:rsid w:val="00D109DD"/>
    <w:rsid w:val="00D12F0D"/>
    <w:rsid w:val="00D12F1D"/>
    <w:rsid w:val="00D135C4"/>
    <w:rsid w:val="00D143AC"/>
    <w:rsid w:val="00D143E8"/>
    <w:rsid w:val="00D14704"/>
    <w:rsid w:val="00D15AAF"/>
    <w:rsid w:val="00D2071C"/>
    <w:rsid w:val="00D20EC7"/>
    <w:rsid w:val="00D21CC6"/>
    <w:rsid w:val="00D223CC"/>
    <w:rsid w:val="00D22FA8"/>
    <w:rsid w:val="00D255ED"/>
    <w:rsid w:val="00D25D07"/>
    <w:rsid w:val="00D30319"/>
    <w:rsid w:val="00D306F4"/>
    <w:rsid w:val="00D30BA8"/>
    <w:rsid w:val="00D30F37"/>
    <w:rsid w:val="00D3142C"/>
    <w:rsid w:val="00D3182D"/>
    <w:rsid w:val="00D33C6B"/>
    <w:rsid w:val="00D34173"/>
    <w:rsid w:val="00D34558"/>
    <w:rsid w:val="00D34648"/>
    <w:rsid w:val="00D348AA"/>
    <w:rsid w:val="00D369A1"/>
    <w:rsid w:val="00D36FB4"/>
    <w:rsid w:val="00D409E2"/>
    <w:rsid w:val="00D40DCA"/>
    <w:rsid w:val="00D424C6"/>
    <w:rsid w:val="00D43AA1"/>
    <w:rsid w:val="00D44CAC"/>
    <w:rsid w:val="00D45A3C"/>
    <w:rsid w:val="00D465E1"/>
    <w:rsid w:val="00D470CB"/>
    <w:rsid w:val="00D47549"/>
    <w:rsid w:val="00D525C1"/>
    <w:rsid w:val="00D53885"/>
    <w:rsid w:val="00D53FA7"/>
    <w:rsid w:val="00D55510"/>
    <w:rsid w:val="00D556E5"/>
    <w:rsid w:val="00D55AB0"/>
    <w:rsid w:val="00D56645"/>
    <w:rsid w:val="00D570D5"/>
    <w:rsid w:val="00D5744B"/>
    <w:rsid w:val="00D61490"/>
    <w:rsid w:val="00D62ABA"/>
    <w:rsid w:val="00D62B4B"/>
    <w:rsid w:val="00D647BD"/>
    <w:rsid w:val="00D65FDB"/>
    <w:rsid w:val="00D6766C"/>
    <w:rsid w:val="00D71F6A"/>
    <w:rsid w:val="00D720B0"/>
    <w:rsid w:val="00D74602"/>
    <w:rsid w:val="00D75B31"/>
    <w:rsid w:val="00D765C5"/>
    <w:rsid w:val="00D76ECB"/>
    <w:rsid w:val="00D77575"/>
    <w:rsid w:val="00D776E3"/>
    <w:rsid w:val="00D833ED"/>
    <w:rsid w:val="00D85346"/>
    <w:rsid w:val="00D93EA7"/>
    <w:rsid w:val="00D964A2"/>
    <w:rsid w:val="00D96776"/>
    <w:rsid w:val="00DA2D1A"/>
    <w:rsid w:val="00DA42EB"/>
    <w:rsid w:val="00DA4AC7"/>
    <w:rsid w:val="00DA51FD"/>
    <w:rsid w:val="00DA5231"/>
    <w:rsid w:val="00DA62B0"/>
    <w:rsid w:val="00DA636C"/>
    <w:rsid w:val="00DB0146"/>
    <w:rsid w:val="00DB1D4A"/>
    <w:rsid w:val="00DB346B"/>
    <w:rsid w:val="00DB438F"/>
    <w:rsid w:val="00DB5110"/>
    <w:rsid w:val="00DB5C03"/>
    <w:rsid w:val="00DB668C"/>
    <w:rsid w:val="00DB78DC"/>
    <w:rsid w:val="00DB7CA5"/>
    <w:rsid w:val="00DC0146"/>
    <w:rsid w:val="00DC08F0"/>
    <w:rsid w:val="00DC15EB"/>
    <w:rsid w:val="00DC1D91"/>
    <w:rsid w:val="00DC1DFA"/>
    <w:rsid w:val="00DC3787"/>
    <w:rsid w:val="00DC507B"/>
    <w:rsid w:val="00DC6F07"/>
    <w:rsid w:val="00DD18B8"/>
    <w:rsid w:val="00DD1A4B"/>
    <w:rsid w:val="00DD3A56"/>
    <w:rsid w:val="00DD3A8A"/>
    <w:rsid w:val="00DD3EFA"/>
    <w:rsid w:val="00DD5D84"/>
    <w:rsid w:val="00DD71CD"/>
    <w:rsid w:val="00DD7B32"/>
    <w:rsid w:val="00DE1A90"/>
    <w:rsid w:val="00DE300C"/>
    <w:rsid w:val="00DE31D3"/>
    <w:rsid w:val="00DE5FFF"/>
    <w:rsid w:val="00DE775A"/>
    <w:rsid w:val="00DE7E3E"/>
    <w:rsid w:val="00DE7EA0"/>
    <w:rsid w:val="00DF0005"/>
    <w:rsid w:val="00DF048E"/>
    <w:rsid w:val="00DF0820"/>
    <w:rsid w:val="00DF1239"/>
    <w:rsid w:val="00DF210A"/>
    <w:rsid w:val="00DF221C"/>
    <w:rsid w:val="00DF3000"/>
    <w:rsid w:val="00DF48A1"/>
    <w:rsid w:val="00DF5E94"/>
    <w:rsid w:val="00E0078B"/>
    <w:rsid w:val="00E01DF3"/>
    <w:rsid w:val="00E0216B"/>
    <w:rsid w:val="00E026EC"/>
    <w:rsid w:val="00E02A8A"/>
    <w:rsid w:val="00E05C88"/>
    <w:rsid w:val="00E062F2"/>
    <w:rsid w:val="00E06347"/>
    <w:rsid w:val="00E0766C"/>
    <w:rsid w:val="00E07A8E"/>
    <w:rsid w:val="00E07C28"/>
    <w:rsid w:val="00E14453"/>
    <w:rsid w:val="00E148FD"/>
    <w:rsid w:val="00E166F5"/>
    <w:rsid w:val="00E212DF"/>
    <w:rsid w:val="00E2155F"/>
    <w:rsid w:val="00E220AE"/>
    <w:rsid w:val="00E22451"/>
    <w:rsid w:val="00E2278C"/>
    <w:rsid w:val="00E22D5D"/>
    <w:rsid w:val="00E25EF0"/>
    <w:rsid w:val="00E25F53"/>
    <w:rsid w:val="00E2655E"/>
    <w:rsid w:val="00E26DF0"/>
    <w:rsid w:val="00E26F90"/>
    <w:rsid w:val="00E3053A"/>
    <w:rsid w:val="00E306E8"/>
    <w:rsid w:val="00E313AC"/>
    <w:rsid w:val="00E319DF"/>
    <w:rsid w:val="00E3238E"/>
    <w:rsid w:val="00E32EEB"/>
    <w:rsid w:val="00E32F40"/>
    <w:rsid w:val="00E33AE7"/>
    <w:rsid w:val="00E342CB"/>
    <w:rsid w:val="00E348F0"/>
    <w:rsid w:val="00E34DB5"/>
    <w:rsid w:val="00E35459"/>
    <w:rsid w:val="00E35B0B"/>
    <w:rsid w:val="00E3734E"/>
    <w:rsid w:val="00E402A3"/>
    <w:rsid w:val="00E40BE3"/>
    <w:rsid w:val="00E43152"/>
    <w:rsid w:val="00E445EB"/>
    <w:rsid w:val="00E44AF7"/>
    <w:rsid w:val="00E471D8"/>
    <w:rsid w:val="00E5008A"/>
    <w:rsid w:val="00E51A7C"/>
    <w:rsid w:val="00E52670"/>
    <w:rsid w:val="00E54301"/>
    <w:rsid w:val="00E54FDE"/>
    <w:rsid w:val="00E55FDA"/>
    <w:rsid w:val="00E56169"/>
    <w:rsid w:val="00E56AAA"/>
    <w:rsid w:val="00E57456"/>
    <w:rsid w:val="00E576D3"/>
    <w:rsid w:val="00E577C9"/>
    <w:rsid w:val="00E57F90"/>
    <w:rsid w:val="00E6287E"/>
    <w:rsid w:val="00E64AE8"/>
    <w:rsid w:val="00E65C4A"/>
    <w:rsid w:val="00E66510"/>
    <w:rsid w:val="00E66FBE"/>
    <w:rsid w:val="00E673FC"/>
    <w:rsid w:val="00E70728"/>
    <w:rsid w:val="00E71BF7"/>
    <w:rsid w:val="00E73599"/>
    <w:rsid w:val="00E73F06"/>
    <w:rsid w:val="00E745FC"/>
    <w:rsid w:val="00E74607"/>
    <w:rsid w:val="00E753E6"/>
    <w:rsid w:val="00E7584A"/>
    <w:rsid w:val="00E76175"/>
    <w:rsid w:val="00E77489"/>
    <w:rsid w:val="00E80327"/>
    <w:rsid w:val="00E805F3"/>
    <w:rsid w:val="00E83D72"/>
    <w:rsid w:val="00E854B6"/>
    <w:rsid w:val="00E869C9"/>
    <w:rsid w:val="00E87696"/>
    <w:rsid w:val="00E90FB5"/>
    <w:rsid w:val="00E91371"/>
    <w:rsid w:val="00E97822"/>
    <w:rsid w:val="00EA002B"/>
    <w:rsid w:val="00EA1922"/>
    <w:rsid w:val="00EA1D89"/>
    <w:rsid w:val="00EA1ECA"/>
    <w:rsid w:val="00EA57D9"/>
    <w:rsid w:val="00EA686C"/>
    <w:rsid w:val="00EA6D8E"/>
    <w:rsid w:val="00EB0A71"/>
    <w:rsid w:val="00EB0A92"/>
    <w:rsid w:val="00EB11CB"/>
    <w:rsid w:val="00EB30AE"/>
    <w:rsid w:val="00EB4B81"/>
    <w:rsid w:val="00EB5BD5"/>
    <w:rsid w:val="00EB5D28"/>
    <w:rsid w:val="00EB7C73"/>
    <w:rsid w:val="00EC0F10"/>
    <w:rsid w:val="00EC29FB"/>
    <w:rsid w:val="00EC2FEB"/>
    <w:rsid w:val="00EC357D"/>
    <w:rsid w:val="00EC4D9D"/>
    <w:rsid w:val="00EC6C7F"/>
    <w:rsid w:val="00EC6DA0"/>
    <w:rsid w:val="00EC6E43"/>
    <w:rsid w:val="00EC7DEE"/>
    <w:rsid w:val="00ED07CE"/>
    <w:rsid w:val="00ED266B"/>
    <w:rsid w:val="00ED2B74"/>
    <w:rsid w:val="00ED4AE5"/>
    <w:rsid w:val="00ED4E1F"/>
    <w:rsid w:val="00ED55B2"/>
    <w:rsid w:val="00ED79E9"/>
    <w:rsid w:val="00EE0B97"/>
    <w:rsid w:val="00EE1437"/>
    <w:rsid w:val="00EE1BDD"/>
    <w:rsid w:val="00EE2A8E"/>
    <w:rsid w:val="00EE2B37"/>
    <w:rsid w:val="00EE2E01"/>
    <w:rsid w:val="00EF0469"/>
    <w:rsid w:val="00EF14A5"/>
    <w:rsid w:val="00EF1912"/>
    <w:rsid w:val="00EF2F3B"/>
    <w:rsid w:val="00EF38A0"/>
    <w:rsid w:val="00EF4272"/>
    <w:rsid w:val="00EF4371"/>
    <w:rsid w:val="00EF51E1"/>
    <w:rsid w:val="00EF556E"/>
    <w:rsid w:val="00EF5D25"/>
    <w:rsid w:val="00F00673"/>
    <w:rsid w:val="00F00AE3"/>
    <w:rsid w:val="00F0121A"/>
    <w:rsid w:val="00F01406"/>
    <w:rsid w:val="00F01962"/>
    <w:rsid w:val="00F0544C"/>
    <w:rsid w:val="00F05666"/>
    <w:rsid w:val="00F065CE"/>
    <w:rsid w:val="00F07FF9"/>
    <w:rsid w:val="00F114EE"/>
    <w:rsid w:val="00F12C49"/>
    <w:rsid w:val="00F14567"/>
    <w:rsid w:val="00F1490B"/>
    <w:rsid w:val="00F14BA2"/>
    <w:rsid w:val="00F14FA5"/>
    <w:rsid w:val="00F15F2F"/>
    <w:rsid w:val="00F1762B"/>
    <w:rsid w:val="00F204A3"/>
    <w:rsid w:val="00F2105F"/>
    <w:rsid w:val="00F223A5"/>
    <w:rsid w:val="00F22F4C"/>
    <w:rsid w:val="00F237A3"/>
    <w:rsid w:val="00F237CE"/>
    <w:rsid w:val="00F2438D"/>
    <w:rsid w:val="00F24E88"/>
    <w:rsid w:val="00F254AF"/>
    <w:rsid w:val="00F26DD4"/>
    <w:rsid w:val="00F271C5"/>
    <w:rsid w:val="00F27B3B"/>
    <w:rsid w:val="00F3069D"/>
    <w:rsid w:val="00F30859"/>
    <w:rsid w:val="00F3199B"/>
    <w:rsid w:val="00F31F0F"/>
    <w:rsid w:val="00F346F3"/>
    <w:rsid w:val="00F35133"/>
    <w:rsid w:val="00F3516C"/>
    <w:rsid w:val="00F376B6"/>
    <w:rsid w:val="00F37976"/>
    <w:rsid w:val="00F37B65"/>
    <w:rsid w:val="00F4091C"/>
    <w:rsid w:val="00F417F8"/>
    <w:rsid w:val="00F41CC1"/>
    <w:rsid w:val="00F41E31"/>
    <w:rsid w:val="00F42356"/>
    <w:rsid w:val="00F4262B"/>
    <w:rsid w:val="00F42C25"/>
    <w:rsid w:val="00F43F7D"/>
    <w:rsid w:val="00F448AD"/>
    <w:rsid w:val="00F4634E"/>
    <w:rsid w:val="00F46946"/>
    <w:rsid w:val="00F470A3"/>
    <w:rsid w:val="00F4718E"/>
    <w:rsid w:val="00F47E06"/>
    <w:rsid w:val="00F50ABC"/>
    <w:rsid w:val="00F511F5"/>
    <w:rsid w:val="00F524C7"/>
    <w:rsid w:val="00F53ADB"/>
    <w:rsid w:val="00F55CD3"/>
    <w:rsid w:val="00F567D7"/>
    <w:rsid w:val="00F56A38"/>
    <w:rsid w:val="00F570AA"/>
    <w:rsid w:val="00F5752E"/>
    <w:rsid w:val="00F606B8"/>
    <w:rsid w:val="00F611CE"/>
    <w:rsid w:val="00F61510"/>
    <w:rsid w:val="00F61775"/>
    <w:rsid w:val="00F633B3"/>
    <w:rsid w:val="00F63636"/>
    <w:rsid w:val="00F639E7"/>
    <w:rsid w:val="00F64552"/>
    <w:rsid w:val="00F65395"/>
    <w:rsid w:val="00F65922"/>
    <w:rsid w:val="00F65F30"/>
    <w:rsid w:val="00F66E4E"/>
    <w:rsid w:val="00F671DC"/>
    <w:rsid w:val="00F71068"/>
    <w:rsid w:val="00F73BE8"/>
    <w:rsid w:val="00F73D84"/>
    <w:rsid w:val="00F74B5F"/>
    <w:rsid w:val="00F75270"/>
    <w:rsid w:val="00F80BA2"/>
    <w:rsid w:val="00F80F2B"/>
    <w:rsid w:val="00F85C1B"/>
    <w:rsid w:val="00F8788B"/>
    <w:rsid w:val="00F87C7D"/>
    <w:rsid w:val="00F9078A"/>
    <w:rsid w:val="00F914EB"/>
    <w:rsid w:val="00F92139"/>
    <w:rsid w:val="00F924F2"/>
    <w:rsid w:val="00F92A6F"/>
    <w:rsid w:val="00F93587"/>
    <w:rsid w:val="00F93E48"/>
    <w:rsid w:val="00F95BAA"/>
    <w:rsid w:val="00F9749A"/>
    <w:rsid w:val="00FA041B"/>
    <w:rsid w:val="00FA2762"/>
    <w:rsid w:val="00FA2F1D"/>
    <w:rsid w:val="00FA4C29"/>
    <w:rsid w:val="00FA66E0"/>
    <w:rsid w:val="00FA6EA3"/>
    <w:rsid w:val="00FB0D10"/>
    <w:rsid w:val="00FB1E6A"/>
    <w:rsid w:val="00FB255B"/>
    <w:rsid w:val="00FB2938"/>
    <w:rsid w:val="00FB2E51"/>
    <w:rsid w:val="00FB3550"/>
    <w:rsid w:val="00FB445A"/>
    <w:rsid w:val="00FB4A59"/>
    <w:rsid w:val="00FB5BA7"/>
    <w:rsid w:val="00FC0101"/>
    <w:rsid w:val="00FC06A0"/>
    <w:rsid w:val="00FC11AE"/>
    <w:rsid w:val="00FC19D8"/>
    <w:rsid w:val="00FC19ED"/>
    <w:rsid w:val="00FC25E9"/>
    <w:rsid w:val="00FC2DAD"/>
    <w:rsid w:val="00FC71ED"/>
    <w:rsid w:val="00FD0A7E"/>
    <w:rsid w:val="00FD3567"/>
    <w:rsid w:val="00FD3967"/>
    <w:rsid w:val="00FD4A8F"/>
    <w:rsid w:val="00FD57D5"/>
    <w:rsid w:val="00FE0303"/>
    <w:rsid w:val="00FE0DCF"/>
    <w:rsid w:val="00FE2AE6"/>
    <w:rsid w:val="00FE3D31"/>
    <w:rsid w:val="00FE5E3A"/>
    <w:rsid w:val="00FE7496"/>
    <w:rsid w:val="00FE7E35"/>
    <w:rsid w:val="00FE7FCD"/>
    <w:rsid w:val="00FF0152"/>
    <w:rsid w:val="00FF14D6"/>
    <w:rsid w:val="00FF1899"/>
    <w:rsid w:val="00FF4943"/>
    <w:rsid w:val="00FF501F"/>
    <w:rsid w:val="00FF5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34C5"/>
    <w:rPr>
      <w:rFonts w:ascii="Franklin Gothic Book" w:eastAsia="Geneva CY" w:hAnsi="Franklin Gothic Book"/>
      <w:lang w:val="en-US"/>
    </w:rPr>
  </w:style>
  <w:style w:type="paragraph" w:styleId="1">
    <w:name w:val="heading 1"/>
    <w:basedOn w:val="a0"/>
    <w:next w:val="a0"/>
    <w:link w:val="10"/>
    <w:qFormat/>
    <w:rsid w:val="001B603C"/>
    <w:pPr>
      <w:keepNext/>
      <w:spacing w:after="80"/>
      <w:outlineLvl w:val="0"/>
    </w:pPr>
    <w:rPr>
      <w:rFonts w:ascii="CharterC" w:hAnsi="CharterC"/>
      <w:b/>
      <w:kern w:val="32"/>
      <w:sz w:val="28"/>
      <w:szCs w:val="32"/>
    </w:rPr>
  </w:style>
  <w:style w:type="paragraph" w:styleId="2">
    <w:name w:val="heading 2"/>
    <w:basedOn w:val="a0"/>
    <w:next w:val="a0"/>
    <w:qFormat/>
    <w:pPr>
      <w:keepNext/>
      <w:spacing w:before="240" w:after="60"/>
      <w:jc w:val="both"/>
      <w:outlineLvl w:val="1"/>
    </w:pPr>
    <w:rPr>
      <w:rFonts w:eastAsia="Times New Roman"/>
      <w:b/>
      <w:i/>
      <w:color w:val="000000"/>
      <w:sz w:val="24"/>
    </w:rPr>
  </w:style>
  <w:style w:type="paragraph" w:styleId="3">
    <w:name w:val="heading 3"/>
    <w:basedOn w:val="a0"/>
    <w:next w:val="a0"/>
    <w:qFormat/>
    <w:pPr>
      <w:keepNext/>
      <w:jc w:val="center"/>
      <w:outlineLvl w:val="2"/>
    </w:pPr>
    <w:rPr>
      <w:rFonts w:ascii="Times New Roman" w:eastAsia="Times New Roman" w:hAnsi="Times New Roman"/>
      <w:b/>
      <w:lang w:val="uk-UA"/>
    </w:rPr>
  </w:style>
  <w:style w:type="paragraph" w:styleId="4">
    <w:name w:val="heading 4"/>
    <w:basedOn w:val="a0"/>
    <w:next w:val="a0"/>
    <w:qFormat/>
    <w:rsid w:val="0054014C"/>
    <w:pPr>
      <w:keepNext/>
      <w:autoSpaceDE w:val="0"/>
      <w:autoSpaceDN w:val="0"/>
      <w:adjustRightInd w:val="0"/>
      <w:spacing w:before="80" w:line="360" w:lineRule="auto"/>
      <w:jc w:val="both"/>
      <w:outlineLvl w:val="3"/>
    </w:pPr>
    <w:rPr>
      <w:rFonts w:ascii="Arial" w:eastAsia="Times New Roman" w:hAnsi="Arial" w:cs="Arial"/>
      <w:b/>
      <w:bCs/>
      <w:sz w:val="16"/>
      <w:szCs w:val="16"/>
      <w:lang w:val="uk-UA"/>
    </w:rPr>
  </w:style>
  <w:style w:type="paragraph" w:styleId="5">
    <w:name w:val="heading 5"/>
    <w:basedOn w:val="a0"/>
    <w:next w:val="a0"/>
    <w:qFormat/>
    <w:rsid w:val="0054014C"/>
    <w:pPr>
      <w:keepNext/>
      <w:ind w:firstLine="540"/>
      <w:outlineLvl w:val="4"/>
    </w:pPr>
    <w:rPr>
      <w:rFonts w:ascii="Times" w:eastAsia="Times New Roman" w:hAnsi="Times" w:cs="Times"/>
      <w:b/>
      <w:bCs/>
      <w:i/>
      <w:iCs/>
      <w:color w:val="808080"/>
      <w:sz w:val="28"/>
      <w:szCs w:val="28"/>
      <w:lang w:val="ru-RU"/>
    </w:rPr>
  </w:style>
  <w:style w:type="paragraph" w:styleId="6">
    <w:name w:val="heading 6"/>
    <w:basedOn w:val="a0"/>
    <w:next w:val="a0"/>
    <w:qFormat/>
    <w:rsid w:val="0054014C"/>
    <w:pPr>
      <w:keepNext/>
      <w:jc w:val="both"/>
      <w:outlineLvl w:val="5"/>
    </w:pPr>
    <w:rPr>
      <w:rFonts w:ascii="Times" w:eastAsia="Times New Roman" w:hAnsi="Times" w:cs="Times"/>
      <w:sz w:val="24"/>
      <w:szCs w:val="24"/>
      <w:u w:val="single"/>
      <w:lang w:val="uk-UA"/>
    </w:rPr>
  </w:style>
  <w:style w:type="paragraph" w:styleId="7">
    <w:name w:val="heading 7"/>
    <w:basedOn w:val="a0"/>
    <w:next w:val="a0"/>
    <w:qFormat/>
    <w:rsid w:val="0054014C"/>
    <w:pPr>
      <w:keepNext/>
      <w:outlineLvl w:val="6"/>
    </w:pPr>
    <w:rPr>
      <w:rFonts w:ascii="Times" w:eastAsia="Times New Roman" w:hAnsi="Times" w:cs="Times"/>
      <w:b/>
      <w:bCs/>
      <w:sz w:val="24"/>
      <w:szCs w:val="24"/>
      <w:u w:val="single"/>
      <w:lang w:val="uk-UA"/>
    </w:rPr>
  </w:style>
  <w:style w:type="paragraph" w:styleId="8">
    <w:name w:val="heading 8"/>
    <w:basedOn w:val="a0"/>
    <w:next w:val="a0"/>
    <w:qFormat/>
    <w:rsid w:val="0054014C"/>
    <w:pPr>
      <w:keepNext/>
      <w:jc w:val="both"/>
      <w:outlineLvl w:val="7"/>
    </w:pPr>
    <w:rPr>
      <w:rFonts w:ascii="Times" w:eastAsia="Times New Roman" w:hAnsi="Times" w:cs="Times"/>
      <w:b/>
      <w:bCs/>
      <w:sz w:val="24"/>
      <w:szCs w:val="24"/>
      <w:u w:val="single"/>
      <w:lang w:val="uk-UA"/>
    </w:rPr>
  </w:style>
  <w:style w:type="paragraph" w:styleId="9">
    <w:name w:val="heading 9"/>
    <w:basedOn w:val="a0"/>
    <w:next w:val="a0"/>
    <w:qFormat/>
    <w:rsid w:val="0054014C"/>
    <w:pPr>
      <w:keepNext/>
      <w:autoSpaceDE w:val="0"/>
      <w:autoSpaceDN w:val="0"/>
      <w:adjustRightInd w:val="0"/>
      <w:jc w:val="center"/>
      <w:outlineLvl w:val="8"/>
    </w:pPr>
    <w:rPr>
      <w:rFonts w:ascii="Arial" w:eastAsia="Times New Roman" w:hAnsi="Arial" w:cs="Arial"/>
      <w:b/>
      <w:bCs/>
      <w:sz w:val="16"/>
      <w:szCs w:val="16"/>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CFR">
    <w:name w:val="Body Text (CFR)"/>
    <w:basedOn w:val="a0"/>
    <w:rsid w:val="00F60E95"/>
    <w:pPr>
      <w:spacing w:line="240" w:lineRule="exact"/>
    </w:pPr>
    <w:rPr>
      <w:rFonts w:ascii="CharterC" w:hAnsi="CharterC"/>
    </w:rPr>
  </w:style>
  <w:style w:type="paragraph" w:customStyle="1" w:styleId="HeadingCFR">
    <w:name w:val="Heading (CFR)"/>
    <w:basedOn w:val="a0"/>
    <w:rsid w:val="00F60E95"/>
    <w:pPr>
      <w:spacing w:after="200"/>
    </w:pPr>
    <w:rPr>
      <w:rFonts w:ascii="CharterC" w:hAnsi="CharterC"/>
      <w:b/>
      <w:sz w:val="28"/>
      <w:lang w:val="uk-UA"/>
    </w:rPr>
  </w:style>
  <w:style w:type="paragraph" w:customStyle="1" w:styleId="HighlightCFR">
    <w:name w:val="Highlight (CFR)"/>
    <w:basedOn w:val="BodyTextCFR"/>
    <w:rsid w:val="00CA6F72"/>
    <w:rPr>
      <w:i/>
    </w:rPr>
  </w:style>
  <w:style w:type="paragraph" w:styleId="a4">
    <w:name w:val="footer"/>
    <w:basedOn w:val="a0"/>
    <w:link w:val="a5"/>
    <w:uiPriority w:val="99"/>
    <w:rsid w:val="007D3F1B"/>
    <w:pPr>
      <w:tabs>
        <w:tab w:val="center" w:pos="4320"/>
        <w:tab w:val="right" w:pos="8640"/>
      </w:tabs>
    </w:pPr>
  </w:style>
  <w:style w:type="table" w:styleId="a6">
    <w:name w:val="Table Grid"/>
    <w:basedOn w:val="a2"/>
    <w:rsid w:val="004C2E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rsid w:val="004C2EE4"/>
    <w:pPr>
      <w:tabs>
        <w:tab w:val="center" w:pos="4320"/>
        <w:tab w:val="right" w:pos="8640"/>
      </w:tabs>
    </w:pPr>
  </w:style>
  <w:style w:type="paragraph" w:styleId="a9">
    <w:name w:val="Balloon Text"/>
    <w:basedOn w:val="a0"/>
    <w:semiHidden/>
    <w:rsid w:val="004C2EE4"/>
    <w:rPr>
      <w:rFonts w:ascii="Tahoma" w:hAnsi="Tahoma" w:cs="Tahoma"/>
      <w:sz w:val="16"/>
      <w:szCs w:val="16"/>
    </w:rPr>
  </w:style>
  <w:style w:type="character" w:styleId="aa">
    <w:name w:val="annotation reference"/>
    <w:uiPriority w:val="99"/>
    <w:rsid w:val="004C2EE4"/>
    <w:rPr>
      <w:sz w:val="16"/>
      <w:szCs w:val="16"/>
    </w:rPr>
  </w:style>
  <w:style w:type="paragraph" w:styleId="ab">
    <w:name w:val="annotation text"/>
    <w:basedOn w:val="a0"/>
    <w:link w:val="ac"/>
    <w:rsid w:val="004C2EE4"/>
  </w:style>
  <w:style w:type="paragraph" w:styleId="ad">
    <w:name w:val="annotation subject"/>
    <w:basedOn w:val="ab"/>
    <w:next w:val="ab"/>
    <w:semiHidden/>
    <w:rsid w:val="004C2EE4"/>
    <w:rPr>
      <w:b/>
      <w:bCs/>
    </w:rPr>
  </w:style>
  <w:style w:type="character" w:customStyle="1" w:styleId="10">
    <w:name w:val="Заголовок 1 Знак"/>
    <w:link w:val="1"/>
    <w:rsid w:val="004C2EE4"/>
    <w:rPr>
      <w:rFonts w:ascii="CharterC" w:eastAsia="Geneva CY" w:hAnsi="CharterC"/>
      <w:b/>
      <w:kern w:val="32"/>
      <w:sz w:val="28"/>
      <w:szCs w:val="32"/>
      <w:lang w:val="en-US" w:eastAsia="ru-RU" w:bidi="ar-SA"/>
    </w:rPr>
  </w:style>
  <w:style w:type="paragraph" w:styleId="12">
    <w:name w:val="toc 1"/>
    <w:basedOn w:val="a0"/>
    <w:next w:val="a0"/>
    <w:autoRedefine/>
    <w:semiHidden/>
    <w:rsid w:val="00F237A3"/>
    <w:pPr>
      <w:spacing w:before="120" w:after="120"/>
    </w:pPr>
    <w:rPr>
      <w:rFonts w:ascii="Times New Roman" w:hAnsi="Times New Roman"/>
      <w:b/>
      <w:bCs/>
      <w:caps/>
    </w:rPr>
  </w:style>
  <w:style w:type="character" w:styleId="ae">
    <w:name w:val="Hyperlink"/>
    <w:rsid w:val="004C2EE4"/>
    <w:rPr>
      <w:color w:val="0000FF"/>
      <w:u w:val="single"/>
    </w:rPr>
  </w:style>
  <w:style w:type="character" w:styleId="af">
    <w:name w:val="page number"/>
    <w:basedOn w:val="a1"/>
    <w:rsid w:val="00860709"/>
  </w:style>
  <w:style w:type="character" w:styleId="af0">
    <w:name w:val="FollowedHyperlink"/>
    <w:rsid w:val="00185C89"/>
    <w:rPr>
      <w:color w:val="800080"/>
      <w:u w:val="single"/>
    </w:rPr>
  </w:style>
  <w:style w:type="paragraph" w:styleId="20">
    <w:name w:val="toc 2"/>
    <w:basedOn w:val="a0"/>
    <w:next w:val="a0"/>
    <w:autoRedefine/>
    <w:semiHidden/>
    <w:rsid w:val="00542F6C"/>
    <w:pPr>
      <w:ind w:left="200"/>
    </w:pPr>
    <w:rPr>
      <w:rFonts w:ascii="Times New Roman" w:hAnsi="Times New Roman"/>
      <w:smallCaps/>
    </w:rPr>
  </w:style>
  <w:style w:type="paragraph" w:styleId="30">
    <w:name w:val="toc 3"/>
    <w:basedOn w:val="a0"/>
    <w:next w:val="a0"/>
    <w:autoRedefine/>
    <w:semiHidden/>
    <w:rsid w:val="00542F6C"/>
    <w:pPr>
      <w:ind w:left="400"/>
    </w:pPr>
    <w:rPr>
      <w:rFonts w:ascii="Times New Roman" w:hAnsi="Times New Roman"/>
      <w:i/>
      <w:iCs/>
    </w:rPr>
  </w:style>
  <w:style w:type="paragraph" w:styleId="40">
    <w:name w:val="toc 4"/>
    <w:basedOn w:val="a0"/>
    <w:next w:val="a0"/>
    <w:autoRedefine/>
    <w:semiHidden/>
    <w:rsid w:val="00542F6C"/>
    <w:pPr>
      <w:ind w:left="600"/>
    </w:pPr>
    <w:rPr>
      <w:rFonts w:ascii="Times New Roman" w:hAnsi="Times New Roman"/>
      <w:sz w:val="18"/>
      <w:szCs w:val="18"/>
    </w:rPr>
  </w:style>
  <w:style w:type="paragraph" w:styleId="50">
    <w:name w:val="toc 5"/>
    <w:basedOn w:val="a0"/>
    <w:next w:val="a0"/>
    <w:autoRedefine/>
    <w:semiHidden/>
    <w:rsid w:val="00542F6C"/>
    <w:pPr>
      <w:ind w:left="800"/>
    </w:pPr>
    <w:rPr>
      <w:rFonts w:ascii="Times New Roman" w:hAnsi="Times New Roman"/>
      <w:sz w:val="18"/>
      <w:szCs w:val="18"/>
    </w:rPr>
  </w:style>
  <w:style w:type="paragraph" w:styleId="60">
    <w:name w:val="toc 6"/>
    <w:basedOn w:val="a0"/>
    <w:next w:val="a0"/>
    <w:autoRedefine/>
    <w:semiHidden/>
    <w:rsid w:val="00542F6C"/>
    <w:pPr>
      <w:ind w:left="1000"/>
    </w:pPr>
    <w:rPr>
      <w:rFonts w:ascii="Times New Roman" w:hAnsi="Times New Roman"/>
      <w:sz w:val="18"/>
      <w:szCs w:val="18"/>
    </w:rPr>
  </w:style>
  <w:style w:type="paragraph" w:styleId="70">
    <w:name w:val="toc 7"/>
    <w:basedOn w:val="a0"/>
    <w:next w:val="a0"/>
    <w:autoRedefine/>
    <w:semiHidden/>
    <w:rsid w:val="00542F6C"/>
    <w:pPr>
      <w:ind w:left="1200"/>
    </w:pPr>
    <w:rPr>
      <w:rFonts w:ascii="Times New Roman" w:hAnsi="Times New Roman"/>
      <w:sz w:val="18"/>
      <w:szCs w:val="18"/>
    </w:rPr>
  </w:style>
  <w:style w:type="paragraph" w:styleId="80">
    <w:name w:val="toc 8"/>
    <w:basedOn w:val="a0"/>
    <w:next w:val="a0"/>
    <w:autoRedefine/>
    <w:semiHidden/>
    <w:rsid w:val="00542F6C"/>
    <w:pPr>
      <w:ind w:left="1400"/>
    </w:pPr>
    <w:rPr>
      <w:rFonts w:ascii="Times New Roman" w:hAnsi="Times New Roman"/>
      <w:sz w:val="18"/>
      <w:szCs w:val="18"/>
    </w:rPr>
  </w:style>
  <w:style w:type="paragraph" w:styleId="90">
    <w:name w:val="toc 9"/>
    <w:basedOn w:val="a0"/>
    <w:next w:val="a0"/>
    <w:autoRedefine/>
    <w:semiHidden/>
    <w:rsid w:val="00542F6C"/>
    <w:pPr>
      <w:ind w:left="1600"/>
    </w:pPr>
    <w:rPr>
      <w:rFonts w:ascii="Times New Roman" w:hAnsi="Times New Roman"/>
      <w:sz w:val="18"/>
      <w:szCs w:val="18"/>
    </w:rPr>
  </w:style>
  <w:style w:type="paragraph" w:styleId="af1">
    <w:name w:val="Title"/>
    <w:basedOn w:val="a0"/>
    <w:link w:val="af2"/>
    <w:qFormat/>
    <w:rsid w:val="001B1869"/>
    <w:pPr>
      <w:jc w:val="center"/>
    </w:pPr>
    <w:rPr>
      <w:rFonts w:ascii="Arial" w:eastAsia="Times New Roman" w:hAnsi="Arial" w:cs="Arial"/>
      <w:b/>
      <w:bCs/>
      <w:color w:val="333399"/>
      <w:sz w:val="24"/>
      <w:szCs w:val="24"/>
      <w:lang w:val="ru-RU"/>
      <w14:shadow w14:blurRad="50800" w14:dist="38100" w14:dir="2700000" w14:sx="100000" w14:sy="100000" w14:kx="0" w14:ky="0" w14:algn="tl">
        <w14:srgbClr w14:val="000000">
          <w14:alpha w14:val="60000"/>
        </w14:srgbClr>
      </w14:shadow>
    </w:rPr>
  </w:style>
  <w:style w:type="paragraph" w:styleId="af3">
    <w:name w:val="Normal (Web)"/>
    <w:basedOn w:val="a0"/>
    <w:uiPriority w:val="99"/>
    <w:rsid w:val="00622CBB"/>
    <w:rPr>
      <w:rFonts w:ascii="Times New Roman" w:eastAsia="Times New Roman" w:hAnsi="Times New Roman"/>
      <w:sz w:val="24"/>
      <w:szCs w:val="24"/>
      <w:lang w:val="uk-UA" w:eastAsia="uk-UA"/>
    </w:rPr>
  </w:style>
  <w:style w:type="paragraph" w:styleId="af4">
    <w:name w:val="Plain Text"/>
    <w:basedOn w:val="a0"/>
    <w:rsid w:val="00AC13F6"/>
    <w:rPr>
      <w:rFonts w:ascii="Courier New" w:eastAsia="Times New Roman" w:hAnsi="Courier New" w:cs="Courier New"/>
      <w:lang w:val="ru-RU"/>
    </w:rPr>
  </w:style>
  <w:style w:type="paragraph" w:styleId="a">
    <w:name w:val="List Bullet"/>
    <w:basedOn w:val="a0"/>
    <w:rsid w:val="002760D4"/>
    <w:pPr>
      <w:numPr>
        <w:numId w:val="1"/>
      </w:numPr>
    </w:pPr>
  </w:style>
  <w:style w:type="paragraph" w:styleId="af5">
    <w:name w:val="Body Text"/>
    <w:basedOn w:val="a0"/>
    <w:link w:val="af6"/>
    <w:rsid w:val="00035908"/>
    <w:pPr>
      <w:jc w:val="both"/>
    </w:pPr>
    <w:rPr>
      <w:rFonts w:ascii="Times New Roman" w:eastAsia="Times New Roman" w:hAnsi="Times New Roman"/>
      <w:sz w:val="28"/>
      <w:szCs w:val="24"/>
      <w:lang w:val="uk-UA"/>
    </w:rPr>
  </w:style>
  <w:style w:type="paragraph" w:styleId="af7">
    <w:name w:val="Body Text Indent"/>
    <w:basedOn w:val="a0"/>
    <w:rsid w:val="008C2B9A"/>
    <w:pPr>
      <w:spacing w:after="120"/>
      <w:ind w:left="283"/>
    </w:pPr>
  </w:style>
  <w:style w:type="paragraph" w:styleId="21">
    <w:name w:val="Body Text Indent 2"/>
    <w:basedOn w:val="a0"/>
    <w:rsid w:val="008C2B9A"/>
    <w:pPr>
      <w:spacing w:after="120" w:line="480" w:lineRule="auto"/>
      <w:ind w:left="283"/>
    </w:pPr>
  </w:style>
  <w:style w:type="character" w:customStyle="1" w:styleId="af8">
    <w:name w:val="Знак Знак"/>
    <w:locked/>
    <w:rsid w:val="00B6186F"/>
    <w:rPr>
      <w:rFonts w:ascii="CharterC" w:eastAsia="Geneva CY" w:hAnsi="CharterC"/>
      <w:b/>
      <w:kern w:val="32"/>
      <w:sz w:val="28"/>
      <w:szCs w:val="32"/>
      <w:lang w:val="en-US" w:eastAsia="ru-RU" w:bidi="ar-SA"/>
    </w:rPr>
  </w:style>
  <w:style w:type="character" w:customStyle="1" w:styleId="a5">
    <w:name w:val="Нижний колонтитул Знак"/>
    <w:link w:val="a4"/>
    <w:uiPriority w:val="99"/>
    <w:rsid w:val="002A13B9"/>
    <w:rPr>
      <w:rFonts w:ascii="Franklin Gothic Book" w:eastAsia="Geneva CY" w:hAnsi="Franklin Gothic Book"/>
      <w:lang w:val="en-US"/>
    </w:rPr>
  </w:style>
  <w:style w:type="paragraph" w:styleId="af9">
    <w:name w:val="footnote text"/>
    <w:basedOn w:val="a0"/>
    <w:link w:val="afa"/>
    <w:uiPriority w:val="99"/>
    <w:semiHidden/>
    <w:unhideWhenUsed/>
    <w:rsid w:val="000E5B08"/>
    <w:rPr>
      <w:rFonts w:ascii="Times New Roman" w:eastAsia="Times New Roman" w:hAnsi="Times New Roman"/>
      <w:noProof/>
      <w:lang w:val="ru-RU"/>
    </w:rPr>
  </w:style>
  <w:style w:type="character" w:customStyle="1" w:styleId="afa">
    <w:name w:val="Текст сноски Знак"/>
    <w:link w:val="af9"/>
    <w:uiPriority w:val="99"/>
    <w:semiHidden/>
    <w:rsid w:val="000E5B08"/>
    <w:rPr>
      <w:rFonts w:ascii="Times New Roman" w:eastAsia="Times New Roman" w:hAnsi="Times New Roman"/>
      <w:noProof/>
    </w:rPr>
  </w:style>
  <w:style w:type="character" w:styleId="afb">
    <w:name w:val="footnote reference"/>
    <w:uiPriority w:val="99"/>
    <w:semiHidden/>
    <w:unhideWhenUsed/>
    <w:rsid w:val="000E5B08"/>
    <w:rPr>
      <w:vertAlign w:val="superscript"/>
    </w:rPr>
  </w:style>
  <w:style w:type="character" w:customStyle="1" w:styleId="af6">
    <w:name w:val="Основной текст Знак"/>
    <w:link w:val="af5"/>
    <w:rsid w:val="003C456B"/>
    <w:rPr>
      <w:rFonts w:ascii="Times New Roman" w:eastAsia="Times New Roman" w:hAnsi="Times New Roman"/>
      <w:sz w:val="28"/>
      <w:szCs w:val="24"/>
      <w:lang w:val="uk-UA"/>
    </w:rPr>
  </w:style>
  <w:style w:type="paragraph" w:customStyle="1" w:styleId="210">
    <w:name w:val="Основной текст 21"/>
    <w:basedOn w:val="a0"/>
    <w:rsid w:val="00E313AC"/>
    <w:pPr>
      <w:ind w:firstLine="709"/>
      <w:jc w:val="both"/>
    </w:pPr>
    <w:rPr>
      <w:rFonts w:ascii="Arial" w:eastAsia="Times New Roman" w:hAnsi="Arial"/>
      <w:sz w:val="22"/>
      <w:lang w:val="ru-RU"/>
    </w:rPr>
  </w:style>
  <w:style w:type="paragraph" w:styleId="22">
    <w:name w:val="Body Text 2"/>
    <w:basedOn w:val="a0"/>
    <w:rsid w:val="00CA4141"/>
    <w:pPr>
      <w:spacing w:after="120" w:line="480" w:lineRule="auto"/>
    </w:pPr>
  </w:style>
  <w:style w:type="paragraph" w:styleId="31">
    <w:name w:val="Body Text Indent 3"/>
    <w:basedOn w:val="a0"/>
    <w:rsid w:val="00CA4141"/>
    <w:pPr>
      <w:spacing w:after="120"/>
      <w:ind w:left="283"/>
    </w:pPr>
    <w:rPr>
      <w:sz w:val="16"/>
      <w:szCs w:val="16"/>
    </w:rPr>
  </w:style>
  <w:style w:type="paragraph" w:styleId="afc">
    <w:name w:val="List"/>
    <w:basedOn w:val="a0"/>
    <w:rsid w:val="00CA4141"/>
    <w:pPr>
      <w:ind w:left="283" w:hanging="283"/>
      <w:jc w:val="both"/>
    </w:pPr>
    <w:rPr>
      <w:rFonts w:ascii="UkrainianKudriashov" w:eastAsia="Times New Roman" w:hAnsi="UkrainianKudriashov"/>
      <w:sz w:val="24"/>
      <w:lang w:val="ru-RU"/>
    </w:rPr>
  </w:style>
  <w:style w:type="character" w:customStyle="1" w:styleId="ac">
    <w:name w:val="Текст примечания Знак"/>
    <w:link w:val="ab"/>
    <w:rsid w:val="00C45ED2"/>
    <w:rPr>
      <w:rFonts w:ascii="Franklin Gothic Book" w:eastAsia="Geneva CY" w:hAnsi="Franklin Gothic Book"/>
      <w:lang w:val="en-US"/>
    </w:rPr>
  </w:style>
  <w:style w:type="character" w:customStyle="1" w:styleId="af2">
    <w:name w:val="Название Знак"/>
    <w:link w:val="af1"/>
    <w:rsid w:val="004C6144"/>
    <w:rPr>
      <w:rFonts w:ascii="Arial" w:eastAsia="Times New Roman" w:hAnsi="Arial" w:cs="Arial"/>
      <w:b/>
      <w:bCs/>
      <w:color w:val="333399"/>
      <w:sz w:val="24"/>
      <w:szCs w:val="24"/>
      <w14:shadow w14:blurRad="50800" w14:dist="38100" w14:dir="2700000" w14:sx="100000" w14:sy="100000" w14:kx="0" w14:ky="0" w14:algn="tl">
        <w14:srgbClr w14:val="000000">
          <w14:alpha w14:val="60000"/>
        </w14:srgbClr>
      </w14:shadow>
    </w:rPr>
  </w:style>
  <w:style w:type="paragraph" w:customStyle="1" w:styleId="CharChar1">
    <w:name w:val="Char Знак Знак Char Знак Знак Знак Знак Знак Знак Знак Знак Знак Знак Знак Знак Знак Знак Знак1 Знак Знак Знак Знак"/>
    <w:basedOn w:val="a0"/>
    <w:rsid w:val="009074B7"/>
    <w:rPr>
      <w:rFonts w:ascii="Verdana" w:eastAsia="Times New Roman" w:hAnsi="Verdana" w:cs="Verdana"/>
      <w:lang w:eastAsia="en-US"/>
    </w:rPr>
  </w:style>
  <w:style w:type="paragraph" w:customStyle="1" w:styleId="afd">
    <w:name w:val="ДинТекстОбыч"/>
    <w:basedOn w:val="a0"/>
    <w:rsid w:val="008D3A70"/>
    <w:pPr>
      <w:widowControl w:val="0"/>
      <w:ind w:firstLine="567"/>
      <w:jc w:val="both"/>
    </w:pPr>
    <w:rPr>
      <w:rFonts w:ascii="Times New Roman" w:eastAsia="Times New Roman" w:hAnsi="Times New Roman"/>
      <w:color w:val="000000"/>
      <w:sz w:val="22"/>
      <w:lang w:val="ru-RU"/>
    </w:rPr>
  </w:style>
  <w:style w:type="paragraph" w:customStyle="1" w:styleId="afe">
    <w:name w:val="ДинТекстТабл"/>
    <w:basedOn w:val="a0"/>
    <w:rsid w:val="008D3A70"/>
    <w:pPr>
      <w:widowControl w:val="0"/>
    </w:pPr>
    <w:rPr>
      <w:rFonts w:ascii="Times New Roman" w:eastAsia="Times New Roman" w:hAnsi="Times New Roman"/>
      <w:sz w:val="22"/>
    </w:rPr>
  </w:style>
  <w:style w:type="paragraph" w:customStyle="1" w:styleId="aff">
    <w:name w:val="ДинРазделОбыч"/>
    <w:basedOn w:val="afd"/>
    <w:autoRedefine/>
    <w:rsid w:val="008D3A70"/>
    <w:pPr>
      <w:ind w:firstLine="0"/>
      <w:jc w:val="center"/>
    </w:pPr>
    <w:rPr>
      <w:b/>
    </w:rPr>
  </w:style>
  <w:style w:type="paragraph" w:customStyle="1" w:styleId="aff0">
    <w:name w:val="ДинЦентрТабл"/>
    <w:basedOn w:val="afe"/>
    <w:rsid w:val="008D3A70"/>
    <w:pPr>
      <w:jc w:val="center"/>
    </w:pPr>
  </w:style>
  <w:style w:type="paragraph" w:customStyle="1" w:styleId="Iauiue">
    <w:name w:val="Iau.iue"/>
    <w:basedOn w:val="Default"/>
    <w:next w:val="Default"/>
    <w:rsid w:val="008D3A70"/>
    <w:rPr>
      <w:color w:val="auto"/>
    </w:rPr>
  </w:style>
  <w:style w:type="paragraph" w:customStyle="1" w:styleId="Default">
    <w:name w:val="Default"/>
    <w:rsid w:val="008D3A70"/>
    <w:pPr>
      <w:autoSpaceDE w:val="0"/>
      <w:autoSpaceDN w:val="0"/>
      <w:adjustRightInd w:val="0"/>
    </w:pPr>
    <w:rPr>
      <w:rFonts w:ascii="Times New Roman" w:eastAsia="Times New Roman" w:hAnsi="Times New Roman"/>
      <w:color w:val="000000"/>
      <w:sz w:val="24"/>
      <w:szCs w:val="24"/>
    </w:rPr>
  </w:style>
  <w:style w:type="paragraph" w:customStyle="1" w:styleId="aff1">
    <w:name w:val="Знак Знак Знак Знак"/>
    <w:basedOn w:val="a0"/>
    <w:rsid w:val="0030445C"/>
    <w:rPr>
      <w:rFonts w:ascii="Verdana" w:eastAsia="Times New Roman" w:hAnsi="Verdana" w:cs="Verdana"/>
      <w:lang w:eastAsia="en-US"/>
    </w:rPr>
  </w:style>
  <w:style w:type="paragraph" w:customStyle="1" w:styleId="11">
    <w:name w:val="1_1"/>
    <w:basedOn w:val="a0"/>
    <w:rsid w:val="00F524C7"/>
    <w:pPr>
      <w:keepNext/>
      <w:widowControl w:val="0"/>
      <w:numPr>
        <w:numId w:val="3"/>
      </w:numPr>
      <w:spacing w:before="360" w:after="120"/>
      <w:jc w:val="center"/>
    </w:pPr>
    <w:rPr>
      <w:rFonts w:ascii="Bookman Old Style" w:eastAsia="Times New Roman" w:hAnsi="Bookman Old Style"/>
      <w:b/>
      <w:caps/>
      <w:color w:val="000000"/>
      <w:spacing w:val="-2"/>
      <w:w w:val="104"/>
      <w:sz w:val="22"/>
      <w:lang w:val="uk-UA"/>
    </w:rPr>
  </w:style>
  <w:style w:type="paragraph" w:styleId="32">
    <w:name w:val="Body Text 3"/>
    <w:basedOn w:val="a0"/>
    <w:rsid w:val="0054014C"/>
    <w:pPr>
      <w:spacing w:after="120"/>
    </w:pPr>
    <w:rPr>
      <w:sz w:val="16"/>
      <w:szCs w:val="16"/>
    </w:rPr>
  </w:style>
  <w:style w:type="character" w:customStyle="1" w:styleId="Xref">
    <w:name w:val="Xref"/>
    <w:rsid w:val="0054014C"/>
    <w:rPr>
      <w:i/>
      <w:iCs/>
      <w:u w:val="single"/>
    </w:rPr>
  </w:style>
  <w:style w:type="paragraph" w:customStyle="1" w:styleId="FR2">
    <w:name w:val="FR2"/>
    <w:rsid w:val="0054014C"/>
    <w:pPr>
      <w:widowControl w:val="0"/>
      <w:spacing w:before="3480"/>
      <w:ind w:left="3480"/>
    </w:pPr>
    <w:rPr>
      <w:rFonts w:ascii="Arial" w:eastAsia="Times New Roman" w:hAnsi="Arial" w:cs="Arial"/>
      <w:sz w:val="24"/>
      <w:szCs w:val="24"/>
    </w:rPr>
  </w:style>
  <w:style w:type="paragraph" w:customStyle="1" w:styleId="211">
    <w:name w:val="Основной текст 211"/>
    <w:basedOn w:val="a0"/>
    <w:rsid w:val="0054014C"/>
    <w:pPr>
      <w:tabs>
        <w:tab w:val="left" w:pos="-1134"/>
      </w:tabs>
      <w:autoSpaceDE w:val="0"/>
      <w:autoSpaceDN w:val="0"/>
      <w:adjustRightInd w:val="0"/>
      <w:ind w:right="-1"/>
      <w:jc w:val="both"/>
    </w:pPr>
    <w:rPr>
      <w:rFonts w:ascii="Arial" w:eastAsia="Times New Roman" w:hAnsi="Arial" w:cs="Arial"/>
      <w:lang w:val="uk-UA"/>
    </w:rPr>
  </w:style>
  <w:style w:type="paragraph" w:styleId="aff2">
    <w:name w:val="Document Map"/>
    <w:basedOn w:val="a0"/>
    <w:semiHidden/>
    <w:rsid w:val="0054014C"/>
    <w:pPr>
      <w:widowControl w:val="0"/>
      <w:shd w:val="clear" w:color="auto" w:fill="000080"/>
      <w:snapToGrid w:val="0"/>
      <w:ind w:left="120" w:firstLine="700"/>
      <w:jc w:val="both"/>
    </w:pPr>
    <w:rPr>
      <w:rFonts w:ascii="Tahoma" w:eastAsia="Times New Roman" w:hAnsi="Tahoma" w:cs="Tahoma"/>
      <w:lang w:val="uk-UA"/>
    </w:rPr>
  </w:style>
  <w:style w:type="paragraph" w:customStyle="1" w:styleId="310">
    <w:name w:val="Основной текст с отступом 31"/>
    <w:basedOn w:val="a0"/>
    <w:rsid w:val="0054014C"/>
    <w:pPr>
      <w:ind w:firstLine="709"/>
      <w:jc w:val="both"/>
    </w:pPr>
    <w:rPr>
      <w:rFonts w:ascii="Times New Roman" w:eastAsia="Times New Roman" w:hAnsi="Times New Roman"/>
      <w:sz w:val="25"/>
      <w:lang w:val="uk-UA"/>
    </w:rPr>
  </w:style>
  <w:style w:type="paragraph" w:customStyle="1" w:styleId="23">
    <w:name w:val="Знак2"/>
    <w:basedOn w:val="a0"/>
    <w:rsid w:val="0054014C"/>
    <w:rPr>
      <w:rFonts w:ascii="Verdana" w:eastAsia="Times New Roman" w:hAnsi="Verdana" w:cs="Verdana"/>
      <w:lang w:eastAsia="en-US"/>
    </w:rPr>
  </w:style>
  <w:style w:type="paragraph" w:styleId="33">
    <w:name w:val="List 3"/>
    <w:basedOn w:val="a0"/>
    <w:rsid w:val="0054014C"/>
    <w:pPr>
      <w:ind w:left="849" w:hanging="283"/>
    </w:pPr>
    <w:rPr>
      <w:rFonts w:ascii="Times New Roman" w:eastAsia="Times New Roman" w:hAnsi="Times New Roman"/>
      <w:lang w:val="uk-UA"/>
    </w:rPr>
  </w:style>
  <w:style w:type="paragraph" w:customStyle="1" w:styleId="212">
    <w:name w:val="Знак21"/>
    <w:basedOn w:val="a0"/>
    <w:rsid w:val="0054014C"/>
    <w:rPr>
      <w:rFonts w:ascii="Verdana" w:eastAsia="Times New Roman" w:hAnsi="Verdana" w:cs="Verdana"/>
      <w:lang w:eastAsia="en-US"/>
    </w:rPr>
  </w:style>
  <w:style w:type="paragraph" w:customStyle="1" w:styleId="13">
    <w:name w:val="Название1"/>
    <w:basedOn w:val="a0"/>
    <w:rsid w:val="0054014C"/>
    <w:pPr>
      <w:widowControl w:val="0"/>
      <w:jc w:val="center"/>
    </w:pPr>
    <w:rPr>
      <w:rFonts w:ascii="Arial" w:eastAsia="Times New Roman" w:hAnsi="Arial"/>
      <w:b/>
      <w:sz w:val="28"/>
      <w:lang w:val="ru-RU"/>
    </w:rPr>
  </w:style>
  <w:style w:type="paragraph" w:customStyle="1" w:styleId="14">
    <w:name w:val="Обычный1"/>
    <w:rsid w:val="0054014C"/>
    <w:pPr>
      <w:widowControl w:val="0"/>
      <w:spacing w:line="300" w:lineRule="auto"/>
      <w:ind w:firstLine="640"/>
      <w:jc w:val="both"/>
    </w:pPr>
    <w:rPr>
      <w:rFonts w:ascii="Times New Roman" w:eastAsia="Times New Roman" w:hAnsi="Times New Roman"/>
      <w:snapToGrid w:val="0"/>
      <w:sz w:val="22"/>
      <w:lang w:val="uk-UA"/>
    </w:rPr>
  </w:style>
  <w:style w:type="paragraph" w:customStyle="1" w:styleId="numbered">
    <w:name w:val="numbered"/>
    <w:basedOn w:val="a0"/>
    <w:rsid w:val="0054014C"/>
    <w:pPr>
      <w:keepNext/>
      <w:keepLines/>
      <w:widowControl w:val="0"/>
      <w:spacing w:before="120" w:after="120"/>
      <w:jc w:val="both"/>
    </w:pPr>
    <w:rPr>
      <w:rFonts w:ascii="Times New Roman" w:eastAsia="Times New Roman" w:hAnsi="Times New Roman"/>
      <w:sz w:val="24"/>
      <w:lang w:val="uk-UA"/>
    </w:rPr>
  </w:style>
  <w:style w:type="paragraph" w:styleId="24">
    <w:name w:val="List 2"/>
    <w:basedOn w:val="a0"/>
    <w:rsid w:val="0054014C"/>
    <w:pPr>
      <w:widowControl w:val="0"/>
      <w:snapToGrid w:val="0"/>
      <w:ind w:left="566" w:hanging="283"/>
      <w:jc w:val="both"/>
    </w:pPr>
    <w:rPr>
      <w:rFonts w:ascii="Arial" w:eastAsia="Times New Roman" w:hAnsi="Arial" w:cs="Arial"/>
      <w:sz w:val="28"/>
      <w:szCs w:val="28"/>
      <w:lang w:val="uk-UA"/>
    </w:rPr>
  </w:style>
  <w:style w:type="paragraph" w:customStyle="1" w:styleId="25">
    <w:name w:val="Знак Знак Знак Знак2"/>
    <w:basedOn w:val="a0"/>
    <w:rsid w:val="0054014C"/>
    <w:rPr>
      <w:rFonts w:ascii="Verdana" w:eastAsia="Times New Roman" w:hAnsi="Verdana" w:cs="Verdana"/>
      <w:lang w:eastAsia="en-US"/>
    </w:rPr>
  </w:style>
  <w:style w:type="paragraph" w:customStyle="1" w:styleId="15">
    <w:name w:val="Основной текст1"/>
    <w:basedOn w:val="14"/>
    <w:rsid w:val="00026C64"/>
    <w:pPr>
      <w:keepNext/>
      <w:keepLines/>
      <w:spacing w:after="120" w:line="240" w:lineRule="auto"/>
      <w:ind w:firstLine="0"/>
    </w:pPr>
    <w:rPr>
      <w:rFonts w:ascii="Arial" w:hAnsi="Arial"/>
      <w:snapToGrid/>
      <w:sz w:val="24"/>
    </w:rPr>
  </w:style>
  <w:style w:type="character" w:customStyle="1" w:styleId="DeltaViewInsertion">
    <w:name w:val="DeltaView Insertion"/>
    <w:uiPriority w:val="99"/>
    <w:rsid w:val="003C70B7"/>
    <w:rPr>
      <w:color w:val="0000FF"/>
      <w:spacing w:val="0"/>
      <w:u w:val="double"/>
    </w:rPr>
  </w:style>
  <w:style w:type="character" w:customStyle="1" w:styleId="DeltaViewMoveDestination">
    <w:name w:val="DeltaView Move Destination"/>
    <w:uiPriority w:val="99"/>
    <w:rsid w:val="003C70B7"/>
    <w:rPr>
      <w:color w:val="00C000"/>
      <w:spacing w:val="0"/>
      <w:u w:val="double"/>
    </w:rPr>
  </w:style>
  <w:style w:type="paragraph" w:styleId="aff3">
    <w:name w:val="List Paragraph"/>
    <w:basedOn w:val="a0"/>
    <w:uiPriority w:val="34"/>
    <w:qFormat/>
    <w:rsid w:val="001F6DB6"/>
    <w:pPr>
      <w:ind w:left="720"/>
      <w:contextualSpacing/>
    </w:pPr>
  </w:style>
  <w:style w:type="paragraph" w:customStyle="1" w:styleId="16">
    <w:name w:val="Знак Знак Знак Знак1"/>
    <w:basedOn w:val="a0"/>
    <w:rsid w:val="0029627D"/>
    <w:rPr>
      <w:rFonts w:ascii="Verdana" w:eastAsia="Times New Roman" w:hAnsi="Verdana" w:cs="Verdana"/>
      <w:lang w:eastAsia="en-US"/>
    </w:rPr>
  </w:style>
  <w:style w:type="character" w:customStyle="1" w:styleId="a8">
    <w:name w:val="Верхний колонтитул Знак"/>
    <w:basedOn w:val="a1"/>
    <w:link w:val="a7"/>
    <w:uiPriority w:val="99"/>
    <w:rsid w:val="00D53885"/>
    <w:rPr>
      <w:rFonts w:ascii="Franklin Gothic Book" w:eastAsia="Geneva CY" w:hAnsi="Franklin Gothic Book"/>
      <w:lang w:val="en-US"/>
    </w:rPr>
  </w:style>
  <w:style w:type="character" w:customStyle="1" w:styleId="apple-converted-space">
    <w:name w:val="apple-converted-space"/>
    <w:basedOn w:val="a1"/>
    <w:rsid w:val="003A1C9D"/>
  </w:style>
  <w:style w:type="character" w:customStyle="1" w:styleId="spelle">
    <w:name w:val="spelle"/>
    <w:basedOn w:val="a1"/>
    <w:rsid w:val="003A1C9D"/>
  </w:style>
  <w:style w:type="character" w:customStyle="1" w:styleId="style11">
    <w:name w:val="style11"/>
    <w:basedOn w:val="a1"/>
    <w:rsid w:val="003A1C9D"/>
  </w:style>
  <w:style w:type="paragraph" w:customStyle="1" w:styleId="aff4">
    <w:name w:val="Заголовок ФО"/>
    <w:basedOn w:val="1"/>
    <w:link w:val="aff5"/>
    <w:qFormat/>
    <w:rsid w:val="00B608C1"/>
    <w:pPr>
      <w:spacing w:after="0"/>
      <w:jc w:val="center"/>
    </w:pPr>
    <w:rPr>
      <w:rFonts w:ascii="Verdana" w:eastAsia="Times New Roman" w:hAnsi="Verdana" w:cs="Arial"/>
      <w:bCs/>
      <w:color w:val="FF0000"/>
      <w:sz w:val="18"/>
      <w:szCs w:val="18"/>
      <w:lang w:val="uk-UA"/>
    </w:rPr>
  </w:style>
  <w:style w:type="character" w:customStyle="1" w:styleId="aff5">
    <w:name w:val="Заголовок ФО Знак"/>
    <w:link w:val="aff4"/>
    <w:rsid w:val="00B608C1"/>
    <w:rPr>
      <w:rFonts w:ascii="Verdana" w:eastAsia="Times New Roman" w:hAnsi="Verdana" w:cs="Arial"/>
      <w:b/>
      <w:bCs/>
      <w:color w:val="FF0000"/>
      <w:kern w:val="32"/>
      <w:sz w:val="18"/>
      <w:szCs w:val="18"/>
      <w:lang w:val="uk-UA"/>
    </w:rPr>
  </w:style>
  <w:style w:type="character" w:customStyle="1" w:styleId="grame">
    <w:name w:val="grame"/>
    <w:basedOn w:val="a1"/>
    <w:rsid w:val="00BA2C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34C5"/>
    <w:rPr>
      <w:rFonts w:ascii="Franklin Gothic Book" w:eastAsia="Geneva CY" w:hAnsi="Franklin Gothic Book"/>
      <w:lang w:val="en-US"/>
    </w:rPr>
  </w:style>
  <w:style w:type="paragraph" w:styleId="1">
    <w:name w:val="heading 1"/>
    <w:basedOn w:val="a0"/>
    <w:next w:val="a0"/>
    <w:link w:val="10"/>
    <w:qFormat/>
    <w:rsid w:val="001B603C"/>
    <w:pPr>
      <w:keepNext/>
      <w:spacing w:after="80"/>
      <w:outlineLvl w:val="0"/>
    </w:pPr>
    <w:rPr>
      <w:rFonts w:ascii="CharterC" w:hAnsi="CharterC"/>
      <w:b/>
      <w:kern w:val="32"/>
      <w:sz w:val="28"/>
      <w:szCs w:val="32"/>
    </w:rPr>
  </w:style>
  <w:style w:type="paragraph" w:styleId="2">
    <w:name w:val="heading 2"/>
    <w:basedOn w:val="a0"/>
    <w:next w:val="a0"/>
    <w:qFormat/>
    <w:pPr>
      <w:keepNext/>
      <w:spacing w:before="240" w:after="60"/>
      <w:jc w:val="both"/>
      <w:outlineLvl w:val="1"/>
    </w:pPr>
    <w:rPr>
      <w:rFonts w:eastAsia="Times New Roman"/>
      <w:b/>
      <w:i/>
      <w:color w:val="000000"/>
      <w:sz w:val="24"/>
    </w:rPr>
  </w:style>
  <w:style w:type="paragraph" w:styleId="3">
    <w:name w:val="heading 3"/>
    <w:basedOn w:val="a0"/>
    <w:next w:val="a0"/>
    <w:qFormat/>
    <w:pPr>
      <w:keepNext/>
      <w:jc w:val="center"/>
      <w:outlineLvl w:val="2"/>
    </w:pPr>
    <w:rPr>
      <w:rFonts w:ascii="Times New Roman" w:eastAsia="Times New Roman" w:hAnsi="Times New Roman"/>
      <w:b/>
      <w:lang w:val="uk-UA"/>
    </w:rPr>
  </w:style>
  <w:style w:type="paragraph" w:styleId="4">
    <w:name w:val="heading 4"/>
    <w:basedOn w:val="a0"/>
    <w:next w:val="a0"/>
    <w:qFormat/>
    <w:rsid w:val="0054014C"/>
    <w:pPr>
      <w:keepNext/>
      <w:autoSpaceDE w:val="0"/>
      <w:autoSpaceDN w:val="0"/>
      <w:adjustRightInd w:val="0"/>
      <w:spacing w:before="80" w:line="360" w:lineRule="auto"/>
      <w:jc w:val="both"/>
      <w:outlineLvl w:val="3"/>
    </w:pPr>
    <w:rPr>
      <w:rFonts w:ascii="Arial" w:eastAsia="Times New Roman" w:hAnsi="Arial" w:cs="Arial"/>
      <w:b/>
      <w:bCs/>
      <w:sz w:val="16"/>
      <w:szCs w:val="16"/>
      <w:lang w:val="uk-UA"/>
    </w:rPr>
  </w:style>
  <w:style w:type="paragraph" w:styleId="5">
    <w:name w:val="heading 5"/>
    <w:basedOn w:val="a0"/>
    <w:next w:val="a0"/>
    <w:qFormat/>
    <w:rsid w:val="0054014C"/>
    <w:pPr>
      <w:keepNext/>
      <w:ind w:firstLine="540"/>
      <w:outlineLvl w:val="4"/>
    </w:pPr>
    <w:rPr>
      <w:rFonts w:ascii="Times" w:eastAsia="Times New Roman" w:hAnsi="Times" w:cs="Times"/>
      <w:b/>
      <w:bCs/>
      <w:i/>
      <w:iCs/>
      <w:color w:val="808080"/>
      <w:sz w:val="28"/>
      <w:szCs w:val="28"/>
      <w:lang w:val="ru-RU"/>
    </w:rPr>
  </w:style>
  <w:style w:type="paragraph" w:styleId="6">
    <w:name w:val="heading 6"/>
    <w:basedOn w:val="a0"/>
    <w:next w:val="a0"/>
    <w:qFormat/>
    <w:rsid w:val="0054014C"/>
    <w:pPr>
      <w:keepNext/>
      <w:jc w:val="both"/>
      <w:outlineLvl w:val="5"/>
    </w:pPr>
    <w:rPr>
      <w:rFonts w:ascii="Times" w:eastAsia="Times New Roman" w:hAnsi="Times" w:cs="Times"/>
      <w:sz w:val="24"/>
      <w:szCs w:val="24"/>
      <w:u w:val="single"/>
      <w:lang w:val="uk-UA"/>
    </w:rPr>
  </w:style>
  <w:style w:type="paragraph" w:styleId="7">
    <w:name w:val="heading 7"/>
    <w:basedOn w:val="a0"/>
    <w:next w:val="a0"/>
    <w:qFormat/>
    <w:rsid w:val="0054014C"/>
    <w:pPr>
      <w:keepNext/>
      <w:outlineLvl w:val="6"/>
    </w:pPr>
    <w:rPr>
      <w:rFonts w:ascii="Times" w:eastAsia="Times New Roman" w:hAnsi="Times" w:cs="Times"/>
      <w:b/>
      <w:bCs/>
      <w:sz w:val="24"/>
      <w:szCs w:val="24"/>
      <w:u w:val="single"/>
      <w:lang w:val="uk-UA"/>
    </w:rPr>
  </w:style>
  <w:style w:type="paragraph" w:styleId="8">
    <w:name w:val="heading 8"/>
    <w:basedOn w:val="a0"/>
    <w:next w:val="a0"/>
    <w:qFormat/>
    <w:rsid w:val="0054014C"/>
    <w:pPr>
      <w:keepNext/>
      <w:jc w:val="both"/>
      <w:outlineLvl w:val="7"/>
    </w:pPr>
    <w:rPr>
      <w:rFonts w:ascii="Times" w:eastAsia="Times New Roman" w:hAnsi="Times" w:cs="Times"/>
      <w:b/>
      <w:bCs/>
      <w:sz w:val="24"/>
      <w:szCs w:val="24"/>
      <w:u w:val="single"/>
      <w:lang w:val="uk-UA"/>
    </w:rPr>
  </w:style>
  <w:style w:type="paragraph" w:styleId="9">
    <w:name w:val="heading 9"/>
    <w:basedOn w:val="a0"/>
    <w:next w:val="a0"/>
    <w:qFormat/>
    <w:rsid w:val="0054014C"/>
    <w:pPr>
      <w:keepNext/>
      <w:autoSpaceDE w:val="0"/>
      <w:autoSpaceDN w:val="0"/>
      <w:adjustRightInd w:val="0"/>
      <w:jc w:val="center"/>
      <w:outlineLvl w:val="8"/>
    </w:pPr>
    <w:rPr>
      <w:rFonts w:ascii="Arial" w:eastAsia="Times New Roman" w:hAnsi="Arial" w:cs="Arial"/>
      <w:b/>
      <w:bCs/>
      <w:sz w:val="16"/>
      <w:szCs w:val="16"/>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CFR">
    <w:name w:val="Body Text (CFR)"/>
    <w:basedOn w:val="a0"/>
    <w:rsid w:val="00F60E95"/>
    <w:pPr>
      <w:spacing w:line="240" w:lineRule="exact"/>
    </w:pPr>
    <w:rPr>
      <w:rFonts w:ascii="CharterC" w:hAnsi="CharterC"/>
    </w:rPr>
  </w:style>
  <w:style w:type="paragraph" w:customStyle="1" w:styleId="HeadingCFR">
    <w:name w:val="Heading (CFR)"/>
    <w:basedOn w:val="a0"/>
    <w:rsid w:val="00F60E95"/>
    <w:pPr>
      <w:spacing w:after="200"/>
    </w:pPr>
    <w:rPr>
      <w:rFonts w:ascii="CharterC" w:hAnsi="CharterC"/>
      <w:b/>
      <w:sz w:val="28"/>
      <w:lang w:val="uk-UA"/>
    </w:rPr>
  </w:style>
  <w:style w:type="paragraph" w:customStyle="1" w:styleId="HighlightCFR">
    <w:name w:val="Highlight (CFR)"/>
    <w:basedOn w:val="BodyTextCFR"/>
    <w:rsid w:val="00CA6F72"/>
    <w:rPr>
      <w:i/>
    </w:rPr>
  </w:style>
  <w:style w:type="paragraph" w:styleId="a4">
    <w:name w:val="footer"/>
    <w:basedOn w:val="a0"/>
    <w:link w:val="a5"/>
    <w:uiPriority w:val="99"/>
    <w:rsid w:val="007D3F1B"/>
    <w:pPr>
      <w:tabs>
        <w:tab w:val="center" w:pos="4320"/>
        <w:tab w:val="right" w:pos="8640"/>
      </w:tabs>
    </w:pPr>
  </w:style>
  <w:style w:type="table" w:styleId="a6">
    <w:name w:val="Table Grid"/>
    <w:basedOn w:val="a2"/>
    <w:rsid w:val="004C2E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rsid w:val="004C2EE4"/>
    <w:pPr>
      <w:tabs>
        <w:tab w:val="center" w:pos="4320"/>
        <w:tab w:val="right" w:pos="8640"/>
      </w:tabs>
    </w:pPr>
  </w:style>
  <w:style w:type="paragraph" w:styleId="a9">
    <w:name w:val="Balloon Text"/>
    <w:basedOn w:val="a0"/>
    <w:semiHidden/>
    <w:rsid w:val="004C2EE4"/>
    <w:rPr>
      <w:rFonts w:ascii="Tahoma" w:hAnsi="Tahoma" w:cs="Tahoma"/>
      <w:sz w:val="16"/>
      <w:szCs w:val="16"/>
    </w:rPr>
  </w:style>
  <w:style w:type="character" w:styleId="aa">
    <w:name w:val="annotation reference"/>
    <w:uiPriority w:val="99"/>
    <w:rsid w:val="004C2EE4"/>
    <w:rPr>
      <w:sz w:val="16"/>
      <w:szCs w:val="16"/>
    </w:rPr>
  </w:style>
  <w:style w:type="paragraph" w:styleId="ab">
    <w:name w:val="annotation text"/>
    <w:basedOn w:val="a0"/>
    <w:link w:val="ac"/>
    <w:rsid w:val="004C2EE4"/>
  </w:style>
  <w:style w:type="paragraph" w:styleId="ad">
    <w:name w:val="annotation subject"/>
    <w:basedOn w:val="ab"/>
    <w:next w:val="ab"/>
    <w:semiHidden/>
    <w:rsid w:val="004C2EE4"/>
    <w:rPr>
      <w:b/>
      <w:bCs/>
    </w:rPr>
  </w:style>
  <w:style w:type="character" w:customStyle="1" w:styleId="10">
    <w:name w:val="Заголовок 1 Знак"/>
    <w:link w:val="1"/>
    <w:rsid w:val="004C2EE4"/>
    <w:rPr>
      <w:rFonts w:ascii="CharterC" w:eastAsia="Geneva CY" w:hAnsi="CharterC"/>
      <w:b/>
      <w:kern w:val="32"/>
      <w:sz w:val="28"/>
      <w:szCs w:val="32"/>
      <w:lang w:val="en-US" w:eastAsia="ru-RU" w:bidi="ar-SA"/>
    </w:rPr>
  </w:style>
  <w:style w:type="paragraph" w:styleId="12">
    <w:name w:val="toc 1"/>
    <w:basedOn w:val="a0"/>
    <w:next w:val="a0"/>
    <w:autoRedefine/>
    <w:semiHidden/>
    <w:rsid w:val="00F237A3"/>
    <w:pPr>
      <w:spacing w:before="120" w:after="120"/>
    </w:pPr>
    <w:rPr>
      <w:rFonts w:ascii="Times New Roman" w:hAnsi="Times New Roman"/>
      <w:b/>
      <w:bCs/>
      <w:caps/>
    </w:rPr>
  </w:style>
  <w:style w:type="character" w:styleId="ae">
    <w:name w:val="Hyperlink"/>
    <w:rsid w:val="004C2EE4"/>
    <w:rPr>
      <w:color w:val="0000FF"/>
      <w:u w:val="single"/>
    </w:rPr>
  </w:style>
  <w:style w:type="character" w:styleId="af">
    <w:name w:val="page number"/>
    <w:basedOn w:val="a1"/>
    <w:rsid w:val="00860709"/>
  </w:style>
  <w:style w:type="character" w:styleId="af0">
    <w:name w:val="FollowedHyperlink"/>
    <w:rsid w:val="00185C89"/>
    <w:rPr>
      <w:color w:val="800080"/>
      <w:u w:val="single"/>
    </w:rPr>
  </w:style>
  <w:style w:type="paragraph" w:styleId="20">
    <w:name w:val="toc 2"/>
    <w:basedOn w:val="a0"/>
    <w:next w:val="a0"/>
    <w:autoRedefine/>
    <w:semiHidden/>
    <w:rsid w:val="00542F6C"/>
    <w:pPr>
      <w:ind w:left="200"/>
    </w:pPr>
    <w:rPr>
      <w:rFonts w:ascii="Times New Roman" w:hAnsi="Times New Roman"/>
      <w:smallCaps/>
    </w:rPr>
  </w:style>
  <w:style w:type="paragraph" w:styleId="30">
    <w:name w:val="toc 3"/>
    <w:basedOn w:val="a0"/>
    <w:next w:val="a0"/>
    <w:autoRedefine/>
    <w:semiHidden/>
    <w:rsid w:val="00542F6C"/>
    <w:pPr>
      <w:ind w:left="400"/>
    </w:pPr>
    <w:rPr>
      <w:rFonts w:ascii="Times New Roman" w:hAnsi="Times New Roman"/>
      <w:i/>
      <w:iCs/>
    </w:rPr>
  </w:style>
  <w:style w:type="paragraph" w:styleId="40">
    <w:name w:val="toc 4"/>
    <w:basedOn w:val="a0"/>
    <w:next w:val="a0"/>
    <w:autoRedefine/>
    <w:semiHidden/>
    <w:rsid w:val="00542F6C"/>
    <w:pPr>
      <w:ind w:left="600"/>
    </w:pPr>
    <w:rPr>
      <w:rFonts w:ascii="Times New Roman" w:hAnsi="Times New Roman"/>
      <w:sz w:val="18"/>
      <w:szCs w:val="18"/>
    </w:rPr>
  </w:style>
  <w:style w:type="paragraph" w:styleId="50">
    <w:name w:val="toc 5"/>
    <w:basedOn w:val="a0"/>
    <w:next w:val="a0"/>
    <w:autoRedefine/>
    <w:semiHidden/>
    <w:rsid w:val="00542F6C"/>
    <w:pPr>
      <w:ind w:left="800"/>
    </w:pPr>
    <w:rPr>
      <w:rFonts w:ascii="Times New Roman" w:hAnsi="Times New Roman"/>
      <w:sz w:val="18"/>
      <w:szCs w:val="18"/>
    </w:rPr>
  </w:style>
  <w:style w:type="paragraph" w:styleId="60">
    <w:name w:val="toc 6"/>
    <w:basedOn w:val="a0"/>
    <w:next w:val="a0"/>
    <w:autoRedefine/>
    <w:semiHidden/>
    <w:rsid w:val="00542F6C"/>
    <w:pPr>
      <w:ind w:left="1000"/>
    </w:pPr>
    <w:rPr>
      <w:rFonts w:ascii="Times New Roman" w:hAnsi="Times New Roman"/>
      <w:sz w:val="18"/>
      <w:szCs w:val="18"/>
    </w:rPr>
  </w:style>
  <w:style w:type="paragraph" w:styleId="70">
    <w:name w:val="toc 7"/>
    <w:basedOn w:val="a0"/>
    <w:next w:val="a0"/>
    <w:autoRedefine/>
    <w:semiHidden/>
    <w:rsid w:val="00542F6C"/>
    <w:pPr>
      <w:ind w:left="1200"/>
    </w:pPr>
    <w:rPr>
      <w:rFonts w:ascii="Times New Roman" w:hAnsi="Times New Roman"/>
      <w:sz w:val="18"/>
      <w:szCs w:val="18"/>
    </w:rPr>
  </w:style>
  <w:style w:type="paragraph" w:styleId="80">
    <w:name w:val="toc 8"/>
    <w:basedOn w:val="a0"/>
    <w:next w:val="a0"/>
    <w:autoRedefine/>
    <w:semiHidden/>
    <w:rsid w:val="00542F6C"/>
    <w:pPr>
      <w:ind w:left="1400"/>
    </w:pPr>
    <w:rPr>
      <w:rFonts w:ascii="Times New Roman" w:hAnsi="Times New Roman"/>
      <w:sz w:val="18"/>
      <w:szCs w:val="18"/>
    </w:rPr>
  </w:style>
  <w:style w:type="paragraph" w:styleId="90">
    <w:name w:val="toc 9"/>
    <w:basedOn w:val="a0"/>
    <w:next w:val="a0"/>
    <w:autoRedefine/>
    <w:semiHidden/>
    <w:rsid w:val="00542F6C"/>
    <w:pPr>
      <w:ind w:left="1600"/>
    </w:pPr>
    <w:rPr>
      <w:rFonts w:ascii="Times New Roman" w:hAnsi="Times New Roman"/>
      <w:sz w:val="18"/>
      <w:szCs w:val="18"/>
    </w:rPr>
  </w:style>
  <w:style w:type="paragraph" w:styleId="af1">
    <w:name w:val="Title"/>
    <w:basedOn w:val="a0"/>
    <w:link w:val="af2"/>
    <w:qFormat/>
    <w:rsid w:val="001B1869"/>
    <w:pPr>
      <w:jc w:val="center"/>
    </w:pPr>
    <w:rPr>
      <w:rFonts w:ascii="Arial" w:eastAsia="Times New Roman" w:hAnsi="Arial" w:cs="Arial"/>
      <w:b/>
      <w:bCs/>
      <w:color w:val="333399"/>
      <w:sz w:val="24"/>
      <w:szCs w:val="24"/>
      <w:lang w:val="ru-RU"/>
      <w14:shadow w14:blurRad="50800" w14:dist="38100" w14:dir="2700000" w14:sx="100000" w14:sy="100000" w14:kx="0" w14:ky="0" w14:algn="tl">
        <w14:srgbClr w14:val="000000">
          <w14:alpha w14:val="60000"/>
        </w14:srgbClr>
      </w14:shadow>
    </w:rPr>
  </w:style>
  <w:style w:type="paragraph" w:styleId="af3">
    <w:name w:val="Normal (Web)"/>
    <w:basedOn w:val="a0"/>
    <w:uiPriority w:val="99"/>
    <w:rsid w:val="00622CBB"/>
    <w:rPr>
      <w:rFonts w:ascii="Times New Roman" w:eastAsia="Times New Roman" w:hAnsi="Times New Roman"/>
      <w:sz w:val="24"/>
      <w:szCs w:val="24"/>
      <w:lang w:val="uk-UA" w:eastAsia="uk-UA"/>
    </w:rPr>
  </w:style>
  <w:style w:type="paragraph" w:styleId="af4">
    <w:name w:val="Plain Text"/>
    <w:basedOn w:val="a0"/>
    <w:rsid w:val="00AC13F6"/>
    <w:rPr>
      <w:rFonts w:ascii="Courier New" w:eastAsia="Times New Roman" w:hAnsi="Courier New" w:cs="Courier New"/>
      <w:lang w:val="ru-RU"/>
    </w:rPr>
  </w:style>
  <w:style w:type="paragraph" w:styleId="a">
    <w:name w:val="List Bullet"/>
    <w:basedOn w:val="a0"/>
    <w:rsid w:val="002760D4"/>
    <w:pPr>
      <w:numPr>
        <w:numId w:val="1"/>
      </w:numPr>
    </w:pPr>
  </w:style>
  <w:style w:type="paragraph" w:styleId="af5">
    <w:name w:val="Body Text"/>
    <w:basedOn w:val="a0"/>
    <w:link w:val="af6"/>
    <w:rsid w:val="00035908"/>
    <w:pPr>
      <w:jc w:val="both"/>
    </w:pPr>
    <w:rPr>
      <w:rFonts w:ascii="Times New Roman" w:eastAsia="Times New Roman" w:hAnsi="Times New Roman"/>
      <w:sz w:val="28"/>
      <w:szCs w:val="24"/>
      <w:lang w:val="uk-UA"/>
    </w:rPr>
  </w:style>
  <w:style w:type="paragraph" w:styleId="af7">
    <w:name w:val="Body Text Indent"/>
    <w:basedOn w:val="a0"/>
    <w:rsid w:val="008C2B9A"/>
    <w:pPr>
      <w:spacing w:after="120"/>
      <w:ind w:left="283"/>
    </w:pPr>
  </w:style>
  <w:style w:type="paragraph" w:styleId="21">
    <w:name w:val="Body Text Indent 2"/>
    <w:basedOn w:val="a0"/>
    <w:rsid w:val="008C2B9A"/>
    <w:pPr>
      <w:spacing w:after="120" w:line="480" w:lineRule="auto"/>
      <w:ind w:left="283"/>
    </w:pPr>
  </w:style>
  <w:style w:type="character" w:customStyle="1" w:styleId="af8">
    <w:name w:val="Знак Знак"/>
    <w:locked/>
    <w:rsid w:val="00B6186F"/>
    <w:rPr>
      <w:rFonts w:ascii="CharterC" w:eastAsia="Geneva CY" w:hAnsi="CharterC"/>
      <w:b/>
      <w:kern w:val="32"/>
      <w:sz w:val="28"/>
      <w:szCs w:val="32"/>
      <w:lang w:val="en-US" w:eastAsia="ru-RU" w:bidi="ar-SA"/>
    </w:rPr>
  </w:style>
  <w:style w:type="character" w:customStyle="1" w:styleId="a5">
    <w:name w:val="Нижний колонтитул Знак"/>
    <w:link w:val="a4"/>
    <w:uiPriority w:val="99"/>
    <w:rsid w:val="002A13B9"/>
    <w:rPr>
      <w:rFonts w:ascii="Franklin Gothic Book" w:eastAsia="Geneva CY" w:hAnsi="Franklin Gothic Book"/>
      <w:lang w:val="en-US"/>
    </w:rPr>
  </w:style>
  <w:style w:type="paragraph" w:styleId="af9">
    <w:name w:val="footnote text"/>
    <w:basedOn w:val="a0"/>
    <w:link w:val="afa"/>
    <w:uiPriority w:val="99"/>
    <w:semiHidden/>
    <w:unhideWhenUsed/>
    <w:rsid w:val="000E5B08"/>
    <w:rPr>
      <w:rFonts w:ascii="Times New Roman" w:eastAsia="Times New Roman" w:hAnsi="Times New Roman"/>
      <w:noProof/>
      <w:lang w:val="ru-RU"/>
    </w:rPr>
  </w:style>
  <w:style w:type="character" w:customStyle="1" w:styleId="afa">
    <w:name w:val="Текст сноски Знак"/>
    <w:link w:val="af9"/>
    <w:uiPriority w:val="99"/>
    <w:semiHidden/>
    <w:rsid w:val="000E5B08"/>
    <w:rPr>
      <w:rFonts w:ascii="Times New Roman" w:eastAsia="Times New Roman" w:hAnsi="Times New Roman"/>
      <w:noProof/>
    </w:rPr>
  </w:style>
  <w:style w:type="character" w:styleId="afb">
    <w:name w:val="footnote reference"/>
    <w:uiPriority w:val="99"/>
    <w:semiHidden/>
    <w:unhideWhenUsed/>
    <w:rsid w:val="000E5B08"/>
    <w:rPr>
      <w:vertAlign w:val="superscript"/>
    </w:rPr>
  </w:style>
  <w:style w:type="character" w:customStyle="1" w:styleId="af6">
    <w:name w:val="Основной текст Знак"/>
    <w:link w:val="af5"/>
    <w:rsid w:val="003C456B"/>
    <w:rPr>
      <w:rFonts w:ascii="Times New Roman" w:eastAsia="Times New Roman" w:hAnsi="Times New Roman"/>
      <w:sz w:val="28"/>
      <w:szCs w:val="24"/>
      <w:lang w:val="uk-UA"/>
    </w:rPr>
  </w:style>
  <w:style w:type="paragraph" w:customStyle="1" w:styleId="210">
    <w:name w:val="Основной текст 21"/>
    <w:basedOn w:val="a0"/>
    <w:rsid w:val="00E313AC"/>
    <w:pPr>
      <w:ind w:firstLine="709"/>
      <w:jc w:val="both"/>
    </w:pPr>
    <w:rPr>
      <w:rFonts w:ascii="Arial" w:eastAsia="Times New Roman" w:hAnsi="Arial"/>
      <w:sz w:val="22"/>
      <w:lang w:val="ru-RU"/>
    </w:rPr>
  </w:style>
  <w:style w:type="paragraph" w:styleId="22">
    <w:name w:val="Body Text 2"/>
    <w:basedOn w:val="a0"/>
    <w:rsid w:val="00CA4141"/>
    <w:pPr>
      <w:spacing w:after="120" w:line="480" w:lineRule="auto"/>
    </w:pPr>
  </w:style>
  <w:style w:type="paragraph" w:styleId="31">
    <w:name w:val="Body Text Indent 3"/>
    <w:basedOn w:val="a0"/>
    <w:rsid w:val="00CA4141"/>
    <w:pPr>
      <w:spacing w:after="120"/>
      <w:ind w:left="283"/>
    </w:pPr>
    <w:rPr>
      <w:sz w:val="16"/>
      <w:szCs w:val="16"/>
    </w:rPr>
  </w:style>
  <w:style w:type="paragraph" w:styleId="afc">
    <w:name w:val="List"/>
    <w:basedOn w:val="a0"/>
    <w:rsid w:val="00CA4141"/>
    <w:pPr>
      <w:ind w:left="283" w:hanging="283"/>
      <w:jc w:val="both"/>
    </w:pPr>
    <w:rPr>
      <w:rFonts w:ascii="UkrainianKudriashov" w:eastAsia="Times New Roman" w:hAnsi="UkrainianKudriashov"/>
      <w:sz w:val="24"/>
      <w:lang w:val="ru-RU"/>
    </w:rPr>
  </w:style>
  <w:style w:type="character" w:customStyle="1" w:styleId="ac">
    <w:name w:val="Текст примечания Знак"/>
    <w:link w:val="ab"/>
    <w:rsid w:val="00C45ED2"/>
    <w:rPr>
      <w:rFonts w:ascii="Franklin Gothic Book" w:eastAsia="Geneva CY" w:hAnsi="Franklin Gothic Book"/>
      <w:lang w:val="en-US"/>
    </w:rPr>
  </w:style>
  <w:style w:type="character" w:customStyle="1" w:styleId="af2">
    <w:name w:val="Название Знак"/>
    <w:link w:val="af1"/>
    <w:rsid w:val="004C6144"/>
    <w:rPr>
      <w:rFonts w:ascii="Arial" w:eastAsia="Times New Roman" w:hAnsi="Arial" w:cs="Arial"/>
      <w:b/>
      <w:bCs/>
      <w:color w:val="333399"/>
      <w:sz w:val="24"/>
      <w:szCs w:val="24"/>
      <w14:shadow w14:blurRad="50800" w14:dist="38100" w14:dir="2700000" w14:sx="100000" w14:sy="100000" w14:kx="0" w14:ky="0" w14:algn="tl">
        <w14:srgbClr w14:val="000000">
          <w14:alpha w14:val="60000"/>
        </w14:srgbClr>
      </w14:shadow>
    </w:rPr>
  </w:style>
  <w:style w:type="paragraph" w:customStyle="1" w:styleId="CharChar1">
    <w:name w:val="Char Знак Знак Char Знак Знак Знак Знак Знак Знак Знак Знак Знак Знак Знак Знак Знак Знак Знак1 Знак Знак Знак Знак"/>
    <w:basedOn w:val="a0"/>
    <w:rsid w:val="009074B7"/>
    <w:rPr>
      <w:rFonts w:ascii="Verdana" w:eastAsia="Times New Roman" w:hAnsi="Verdana" w:cs="Verdana"/>
      <w:lang w:eastAsia="en-US"/>
    </w:rPr>
  </w:style>
  <w:style w:type="paragraph" w:customStyle="1" w:styleId="afd">
    <w:name w:val="ДинТекстОбыч"/>
    <w:basedOn w:val="a0"/>
    <w:rsid w:val="008D3A70"/>
    <w:pPr>
      <w:widowControl w:val="0"/>
      <w:ind w:firstLine="567"/>
      <w:jc w:val="both"/>
    </w:pPr>
    <w:rPr>
      <w:rFonts w:ascii="Times New Roman" w:eastAsia="Times New Roman" w:hAnsi="Times New Roman"/>
      <w:color w:val="000000"/>
      <w:sz w:val="22"/>
      <w:lang w:val="ru-RU"/>
    </w:rPr>
  </w:style>
  <w:style w:type="paragraph" w:customStyle="1" w:styleId="afe">
    <w:name w:val="ДинТекстТабл"/>
    <w:basedOn w:val="a0"/>
    <w:rsid w:val="008D3A70"/>
    <w:pPr>
      <w:widowControl w:val="0"/>
    </w:pPr>
    <w:rPr>
      <w:rFonts w:ascii="Times New Roman" w:eastAsia="Times New Roman" w:hAnsi="Times New Roman"/>
      <w:sz w:val="22"/>
    </w:rPr>
  </w:style>
  <w:style w:type="paragraph" w:customStyle="1" w:styleId="aff">
    <w:name w:val="ДинРазделОбыч"/>
    <w:basedOn w:val="afd"/>
    <w:autoRedefine/>
    <w:rsid w:val="008D3A70"/>
    <w:pPr>
      <w:ind w:firstLine="0"/>
      <w:jc w:val="center"/>
    </w:pPr>
    <w:rPr>
      <w:b/>
    </w:rPr>
  </w:style>
  <w:style w:type="paragraph" w:customStyle="1" w:styleId="aff0">
    <w:name w:val="ДинЦентрТабл"/>
    <w:basedOn w:val="afe"/>
    <w:rsid w:val="008D3A70"/>
    <w:pPr>
      <w:jc w:val="center"/>
    </w:pPr>
  </w:style>
  <w:style w:type="paragraph" w:customStyle="1" w:styleId="Iauiue">
    <w:name w:val="Iau.iue"/>
    <w:basedOn w:val="Default"/>
    <w:next w:val="Default"/>
    <w:rsid w:val="008D3A70"/>
    <w:rPr>
      <w:color w:val="auto"/>
    </w:rPr>
  </w:style>
  <w:style w:type="paragraph" w:customStyle="1" w:styleId="Default">
    <w:name w:val="Default"/>
    <w:rsid w:val="008D3A70"/>
    <w:pPr>
      <w:autoSpaceDE w:val="0"/>
      <w:autoSpaceDN w:val="0"/>
      <w:adjustRightInd w:val="0"/>
    </w:pPr>
    <w:rPr>
      <w:rFonts w:ascii="Times New Roman" w:eastAsia="Times New Roman" w:hAnsi="Times New Roman"/>
      <w:color w:val="000000"/>
      <w:sz w:val="24"/>
      <w:szCs w:val="24"/>
    </w:rPr>
  </w:style>
  <w:style w:type="paragraph" w:customStyle="1" w:styleId="aff1">
    <w:name w:val="Знак Знак Знак Знак"/>
    <w:basedOn w:val="a0"/>
    <w:rsid w:val="0030445C"/>
    <w:rPr>
      <w:rFonts w:ascii="Verdana" w:eastAsia="Times New Roman" w:hAnsi="Verdana" w:cs="Verdana"/>
      <w:lang w:eastAsia="en-US"/>
    </w:rPr>
  </w:style>
  <w:style w:type="paragraph" w:customStyle="1" w:styleId="11">
    <w:name w:val="1_1"/>
    <w:basedOn w:val="a0"/>
    <w:rsid w:val="00F524C7"/>
    <w:pPr>
      <w:keepNext/>
      <w:widowControl w:val="0"/>
      <w:numPr>
        <w:numId w:val="3"/>
      </w:numPr>
      <w:spacing w:before="360" w:after="120"/>
      <w:jc w:val="center"/>
    </w:pPr>
    <w:rPr>
      <w:rFonts w:ascii="Bookman Old Style" w:eastAsia="Times New Roman" w:hAnsi="Bookman Old Style"/>
      <w:b/>
      <w:caps/>
      <w:color w:val="000000"/>
      <w:spacing w:val="-2"/>
      <w:w w:val="104"/>
      <w:sz w:val="22"/>
      <w:lang w:val="uk-UA"/>
    </w:rPr>
  </w:style>
  <w:style w:type="paragraph" w:styleId="32">
    <w:name w:val="Body Text 3"/>
    <w:basedOn w:val="a0"/>
    <w:rsid w:val="0054014C"/>
    <w:pPr>
      <w:spacing w:after="120"/>
    </w:pPr>
    <w:rPr>
      <w:sz w:val="16"/>
      <w:szCs w:val="16"/>
    </w:rPr>
  </w:style>
  <w:style w:type="character" w:customStyle="1" w:styleId="Xref">
    <w:name w:val="Xref"/>
    <w:rsid w:val="0054014C"/>
    <w:rPr>
      <w:i/>
      <w:iCs/>
      <w:u w:val="single"/>
    </w:rPr>
  </w:style>
  <w:style w:type="paragraph" w:customStyle="1" w:styleId="FR2">
    <w:name w:val="FR2"/>
    <w:rsid w:val="0054014C"/>
    <w:pPr>
      <w:widowControl w:val="0"/>
      <w:spacing w:before="3480"/>
      <w:ind w:left="3480"/>
    </w:pPr>
    <w:rPr>
      <w:rFonts w:ascii="Arial" w:eastAsia="Times New Roman" w:hAnsi="Arial" w:cs="Arial"/>
      <w:sz w:val="24"/>
      <w:szCs w:val="24"/>
    </w:rPr>
  </w:style>
  <w:style w:type="paragraph" w:customStyle="1" w:styleId="211">
    <w:name w:val="Основной текст 211"/>
    <w:basedOn w:val="a0"/>
    <w:rsid w:val="0054014C"/>
    <w:pPr>
      <w:tabs>
        <w:tab w:val="left" w:pos="-1134"/>
      </w:tabs>
      <w:autoSpaceDE w:val="0"/>
      <w:autoSpaceDN w:val="0"/>
      <w:adjustRightInd w:val="0"/>
      <w:ind w:right="-1"/>
      <w:jc w:val="both"/>
    </w:pPr>
    <w:rPr>
      <w:rFonts w:ascii="Arial" w:eastAsia="Times New Roman" w:hAnsi="Arial" w:cs="Arial"/>
      <w:lang w:val="uk-UA"/>
    </w:rPr>
  </w:style>
  <w:style w:type="paragraph" w:styleId="aff2">
    <w:name w:val="Document Map"/>
    <w:basedOn w:val="a0"/>
    <w:semiHidden/>
    <w:rsid w:val="0054014C"/>
    <w:pPr>
      <w:widowControl w:val="0"/>
      <w:shd w:val="clear" w:color="auto" w:fill="000080"/>
      <w:snapToGrid w:val="0"/>
      <w:ind w:left="120" w:firstLine="700"/>
      <w:jc w:val="both"/>
    </w:pPr>
    <w:rPr>
      <w:rFonts w:ascii="Tahoma" w:eastAsia="Times New Roman" w:hAnsi="Tahoma" w:cs="Tahoma"/>
      <w:lang w:val="uk-UA"/>
    </w:rPr>
  </w:style>
  <w:style w:type="paragraph" w:customStyle="1" w:styleId="310">
    <w:name w:val="Основной текст с отступом 31"/>
    <w:basedOn w:val="a0"/>
    <w:rsid w:val="0054014C"/>
    <w:pPr>
      <w:ind w:firstLine="709"/>
      <w:jc w:val="both"/>
    </w:pPr>
    <w:rPr>
      <w:rFonts w:ascii="Times New Roman" w:eastAsia="Times New Roman" w:hAnsi="Times New Roman"/>
      <w:sz w:val="25"/>
      <w:lang w:val="uk-UA"/>
    </w:rPr>
  </w:style>
  <w:style w:type="paragraph" w:customStyle="1" w:styleId="23">
    <w:name w:val="Знак2"/>
    <w:basedOn w:val="a0"/>
    <w:rsid w:val="0054014C"/>
    <w:rPr>
      <w:rFonts w:ascii="Verdana" w:eastAsia="Times New Roman" w:hAnsi="Verdana" w:cs="Verdana"/>
      <w:lang w:eastAsia="en-US"/>
    </w:rPr>
  </w:style>
  <w:style w:type="paragraph" w:styleId="33">
    <w:name w:val="List 3"/>
    <w:basedOn w:val="a0"/>
    <w:rsid w:val="0054014C"/>
    <w:pPr>
      <w:ind w:left="849" w:hanging="283"/>
    </w:pPr>
    <w:rPr>
      <w:rFonts w:ascii="Times New Roman" w:eastAsia="Times New Roman" w:hAnsi="Times New Roman"/>
      <w:lang w:val="uk-UA"/>
    </w:rPr>
  </w:style>
  <w:style w:type="paragraph" w:customStyle="1" w:styleId="212">
    <w:name w:val="Знак21"/>
    <w:basedOn w:val="a0"/>
    <w:rsid w:val="0054014C"/>
    <w:rPr>
      <w:rFonts w:ascii="Verdana" w:eastAsia="Times New Roman" w:hAnsi="Verdana" w:cs="Verdana"/>
      <w:lang w:eastAsia="en-US"/>
    </w:rPr>
  </w:style>
  <w:style w:type="paragraph" w:customStyle="1" w:styleId="13">
    <w:name w:val="Название1"/>
    <w:basedOn w:val="a0"/>
    <w:rsid w:val="0054014C"/>
    <w:pPr>
      <w:widowControl w:val="0"/>
      <w:jc w:val="center"/>
    </w:pPr>
    <w:rPr>
      <w:rFonts w:ascii="Arial" w:eastAsia="Times New Roman" w:hAnsi="Arial"/>
      <w:b/>
      <w:sz w:val="28"/>
      <w:lang w:val="ru-RU"/>
    </w:rPr>
  </w:style>
  <w:style w:type="paragraph" w:customStyle="1" w:styleId="14">
    <w:name w:val="Обычный1"/>
    <w:rsid w:val="0054014C"/>
    <w:pPr>
      <w:widowControl w:val="0"/>
      <w:spacing w:line="300" w:lineRule="auto"/>
      <w:ind w:firstLine="640"/>
      <w:jc w:val="both"/>
    </w:pPr>
    <w:rPr>
      <w:rFonts w:ascii="Times New Roman" w:eastAsia="Times New Roman" w:hAnsi="Times New Roman"/>
      <w:snapToGrid w:val="0"/>
      <w:sz w:val="22"/>
      <w:lang w:val="uk-UA"/>
    </w:rPr>
  </w:style>
  <w:style w:type="paragraph" w:customStyle="1" w:styleId="numbered">
    <w:name w:val="numbered"/>
    <w:basedOn w:val="a0"/>
    <w:rsid w:val="0054014C"/>
    <w:pPr>
      <w:keepNext/>
      <w:keepLines/>
      <w:widowControl w:val="0"/>
      <w:spacing w:before="120" w:after="120"/>
      <w:jc w:val="both"/>
    </w:pPr>
    <w:rPr>
      <w:rFonts w:ascii="Times New Roman" w:eastAsia="Times New Roman" w:hAnsi="Times New Roman"/>
      <w:sz w:val="24"/>
      <w:lang w:val="uk-UA"/>
    </w:rPr>
  </w:style>
  <w:style w:type="paragraph" w:styleId="24">
    <w:name w:val="List 2"/>
    <w:basedOn w:val="a0"/>
    <w:rsid w:val="0054014C"/>
    <w:pPr>
      <w:widowControl w:val="0"/>
      <w:snapToGrid w:val="0"/>
      <w:ind w:left="566" w:hanging="283"/>
      <w:jc w:val="both"/>
    </w:pPr>
    <w:rPr>
      <w:rFonts w:ascii="Arial" w:eastAsia="Times New Roman" w:hAnsi="Arial" w:cs="Arial"/>
      <w:sz w:val="28"/>
      <w:szCs w:val="28"/>
      <w:lang w:val="uk-UA"/>
    </w:rPr>
  </w:style>
  <w:style w:type="paragraph" w:customStyle="1" w:styleId="25">
    <w:name w:val="Знак Знак Знак Знак2"/>
    <w:basedOn w:val="a0"/>
    <w:rsid w:val="0054014C"/>
    <w:rPr>
      <w:rFonts w:ascii="Verdana" w:eastAsia="Times New Roman" w:hAnsi="Verdana" w:cs="Verdana"/>
      <w:lang w:eastAsia="en-US"/>
    </w:rPr>
  </w:style>
  <w:style w:type="paragraph" w:customStyle="1" w:styleId="15">
    <w:name w:val="Основной текст1"/>
    <w:basedOn w:val="14"/>
    <w:rsid w:val="00026C64"/>
    <w:pPr>
      <w:keepNext/>
      <w:keepLines/>
      <w:spacing w:after="120" w:line="240" w:lineRule="auto"/>
      <w:ind w:firstLine="0"/>
    </w:pPr>
    <w:rPr>
      <w:rFonts w:ascii="Arial" w:hAnsi="Arial"/>
      <w:snapToGrid/>
      <w:sz w:val="24"/>
    </w:rPr>
  </w:style>
  <w:style w:type="character" w:customStyle="1" w:styleId="DeltaViewInsertion">
    <w:name w:val="DeltaView Insertion"/>
    <w:uiPriority w:val="99"/>
    <w:rsid w:val="003C70B7"/>
    <w:rPr>
      <w:color w:val="0000FF"/>
      <w:spacing w:val="0"/>
      <w:u w:val="double"/>
    </w:rPr>
  </w:style>
  <w:style w:type="character" w:customStyle="1" w:styleId="DeltaViewMoveDestination">
    <w:name w:val="DeltaView Move Destination"/>
    <w:uiPriority w:val="99"/>
    <w:rsid w:val="003C70B7"/>
    <w:rPr>
      <w:color w:val="00C000"/>
      <w:spacing w:val="0"/>
      <w:u w:val="double"/>
    </w:rPr>
  </w:style>
  <w:style w:type="paragraph" w:styleId="aff3">
    <w:name w:val="List Paragraph"/>
    <w:basedOn w:val="a0"/>
    <w:uiPriority w:val="34"/>
    <w:qFormat/>
    <w:rsid w:val="001F6DB6"/>
    <w:pPr>
      <w:ind w:left="720"/>
      <w:contextualSpacing/>
    </w:pPr>
  </w:style>
  <w:style w:type="paragraph" w:customStyle="1" w:styleId="16">
    <w:name w:val="Знак Знак Знак Знак1"/>
    <w:basedOn w:val="a0"/>
    <w:rsid w:val="0029627D"/>
    <w:rPr>
      <w:rFonts w:ascii="Verdana" w:eastAsia="Times New Roman" w:hAnsi="Verdana" w:cs="Verdana"/>
      <w:lang w:eastAsia="en-US"/>
    </w:rPr>
  </w:style>
  <w:style w:type="character" w:customStyle="1" w:styleId="a8">
    <w:name w:val="Верхний колонтитул Знак"/>
    <w:basedOn w:val="a1"/>
    <w:link w:val="a7"/>
    <w:uiPriority w:val="99"/>
    <w:rsid w:val="00D53885"/>
    <w:rPr>
      <w:rFonts w:ascii="Franklin Gothic Book" w:eastAsia="Geneva CY" w:hAnsi="Franklin Gothic Book"/>
      <w:lang w:val="en-US"/>
    </w:rPr>
  </w:style>
  <w:style w:type="character" w:customStyle="1" w:styleId="apple-converted-space">
    <w:name w:val="apple-converted-space"/>
    <w:basedOn w:val="a1"/>
    <w:rsid w:val="003A1C9D"/>
  </w:style>
  <w:style w:type="character" w:customStyle="1" w:styleId="spelle">
    <w:name w:val="spelle"/>
    <w:basedOn w:val="a1"/>
    <w:rsid w:val="003A1C9D"/>
  </w:style>
  <w:style w:type="character" w:customStyle="1" w:styleId="style11">
    <w:name w:val="style11"/>
    <w:basedOn w:val="a1"/>
    <w:rsid w:val="003A1C9D"/>
  </w:style>
  <w:style w:type="paragraph" w:customStyle="1" w:styleId="aff4">
    <w:name w:val="Заголовок ФО"/>
    <w:basedOn w:val="1"/>
    <w:link w:val="aff5"/>
    <w:qFormat/>
    <w:rsid w:val="00B608C1"/>
    <w:pPr>
      <w:spacing w:after="0"/>
      <w:jc w:val="center"/>
    </w:pPr>
    <w:rPr>
      <w:rFonts w:ascii="Verdana" w:eastAsia="Times New Roman" w:hAnsi="Verdana" w:cs="Arial"/>
      <w:bCs/>
      <w:color w:val="FF0000"/>
      <w:sz w:val="18"/>
      <w:szCs w:val="18"/>
      <w:lang w:val="uk-UA"/>
    </w:rPr>
  </w:style>
  <w:style w:type="character" w:customStyle="1" w:styleId="aff5">
    <w:name w:val="Заголовок ФО Знак"/>
    <w:link w:val="aff4"/>
    <w:rsid w:val="00B608C1"/>
    <w:rPr>
      <w:rFonts w:ascii="Verdana" w:eastAsia="Times New Roman" w:hAnsi="Verdana" w:cs="Arial"/>
      <w:b/>
      <w:bCs/>
      <w:color w:val="FF0000"/>
      <w:kern w:val="32"/>
      <w:sz w:val="18"/>
      <w:szCs w:val="18"/>
      <w:lang w:val="uk-UA"/>
    </w:rPr>
  </w:style>
  <w:style w:type="character" w:customStyle="1" w:styleId="grame">
    <w:name w:val="grame"/>
    <w:basedOn w:val="a1"/>
    <w:rsid w:val="00BA2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3583">
      <w:bodyDiv w:val="1"/>
      <w:marLeft w:val="0"/>
      <w:marRight w:val="0"/>
      <w:marTop w:val="0"/>
      <w:marBottom w:val="0"/>
      <w:divBdr>
        <w:top w:val="none" w:sz="0" w:space="0" w:color="auto"/>
        <w:left w:val="none" w:sz="0" w:space="0" w:color="auto"/>
        <w:bottom w:val="none" w:sz="0" w:space="0" w:color="auto"/>
        <w:right w:val="none" w:sz="0" w:space="0" w:color="auto"/>
      </w:divBdr>
    </w:div>
    <w:div w:id="44763323">
      <w:bodyDiv w:val="1"/>
      <w:marLeft w:val="0"/>
      <w:marRight w:val="0"/>
      <w:marTop w:val="0"/>
      <w:marBottom w:val="0"/>
      <w:divBdr>
        <w:top w:val="none" w:sz="0" w:space="0" w:color="auto"/>
        <w:left w:val="none" w:sz="0" w:space="0" w:color="auto"/>
        <w:bottom w:val="none" w:sz="0" w:space="0" w:color="auto"/>
        <w:right w:val="none" w:sz="0" w:space="0" w:color="auto"/>
      </w:divBdr>
    </w:div>
    <w:div w:id="171340522">
      <w:bodyDiv w:val="1"/>
      <w:marLeft w:val="0"/>
      <w:marRight w:val="0"/>
      <w:marTop w:val="0"/>
      <w:marBottom w:val="0"/>
      <w:divBdr>
        <w:top w:val="none" w:sz="0" w:space="0" w:color="auto"/>
        <w:left w:val="none" w:sz="0" w:space="0" w:color="auto"/>
        <w:bottom w:val="none" w:sz="0" w:space="0" w:color="auto"/>
        <w:right w:val="none" w:sz="0" w:space="0" w:color="auto"/>
      </w:divBdr>
    </w:div>
    <w:div w:id="358362166">
      <w:bodyDiv w:val="1"/>
      <w:marLeft w:val="0"/>
      <w:marRight w:val="0"/>
      <w:marTop w:val="0"/>
      <w:marBottom w:val="0"/>
      <w:divBdr>
        <w:top w:val="none" w:sz="0" w:space="0" w:color="auto"/>
        <w:left w:val="none" w:sz="0" w:space="0" w:color="auto"/>
        <w:bottom w:val="none" w:sz="0" w:space="0" w:color="auto"/>
        <w:right w:val="none" w:sz="0" w:space="0" w:color="auto"/>
      </w:divBdr>
    </w:div>
    <w:div w:id="589049009">
      <w:bodyDiv w:val="1"/>
      <w:marLeft w:val="0"/>
      <w:marRight w:val="0"/>
      <w:marTop w:val="0"/>
      <w:marBottom w:val="0"/>
      <w:divBdr>
        <w:top w:val="none" w:sz="0" w:space="0" w:color="auto"/>
        <w:left w:val="none" w:sz="0" w:space="0" w:color="auto"/>
        <w:bottom w:val="none" w:sz="0" w:space="0" w:color="auto"/>
        <w:right w:val="none" w:sz="0" w:space="0" w:color="auto"/>
      </w:divBdr>
    </w:div>
    <w:div w:id="605965626">
      <w:bodyDiv w:val="1"/>
      <w:marLeft w:val="0"/>
      <w:marRight w:val="0"/>
      <w:marTop w:val="0"/>
      <w:marBottom w:val="0"/>
      <w:divBdr>
        <w:top w:val="none" w:sz="0" w:space="0" w:color="auto"/>
        <w:left w:val="none" w:sz="0" w:space="0" w:color="auto"/>
        <w:bottom w:val="none" w:sz="0" w:space="0" w:color="auto"/>
        <w:right w:val="none" w:sz="0" w:space="0" w:color="auto"/>
      </w:divBdr>
    </w:div>
    <w:div w:id="768507546">
      <w:bodyDiv w:val="1"/>
      <w:marLeft w:val="0"/>
      <w:marRight w:val="0"/>
      <w:marTop w:val="0"/>
      <w:marBottom w:val="0"/>
      <w:divBdr>
        <w:top w:val="none" w:sz="0" w:space="0" w:color="auto"/>
        <w:left w:val="none" w:sz="0" w:space="0" w:color="auto"/>
        <w:bottom w:val="none" w:sz="0" w:space="0" w:color="auto"/>
        <w:right w:val="none" w:sz="0" w:space="0" w:color="auto"/>
      </w:divBdr>
    </w:div>
    <w:div w:id="794635863">
      <w:bodyDiv w:val="1"/>
      <w:marLeft w:val="0"/>
      <w:marRight w:val="0"/>
      <w:marTop w:val="0"/>
      <w:marBottom w:val="0"/>
      <w:divBdr>
        <w:top w:val="none" w:sz="0" w:space="0" w:color="auto"/>
        <w:left w:val="none" w:sz="0" w:space="0" w:color="auto"/>
        <w:bottom w:val="none" w:sz="0" w:space="0" w:color="auto"/>
        <w:right w:val="none" w:sz="0" w:space="0" w:color="auto"/>
      </w:divBdr>
    </w:div>
    <w:div w:id="849830384">
      <w:bodyDiv w:val="1"/>
      <w:marLeft w:val="0"/>
      <w:marRight w:val="0"/>
      <w:marTop w:val="0"/>
      <w:marBottom w:val="0"/>
      <w:divBdr>
        <w:top w:val="none" w:sz="0" w:space="0" w:color="auto"/>
        <w:left w:val="none" w:sz="0" w:space="0" w:color="auto"/>
        <w:bottom w:val="none" w:sz="0" w:space="0" w:color="auto"/>
        <w:right w:val="none" w:sz="0" w:space="0" w:color="auto"/>
      </w:divBdr>
    </w:div>
    <w:div w:id="1125386283">
      <w:bodyDiv w:val="1"/>
      <w:marLeft w:val="0"/>
      <w:marRight w:val="0"/>
      <w:marTop w:val="0"/>
      <w:marBottom w:val="0"/>
      <w:divBdr>
        <w:top w:val="none" w:sz="0" w:space="0" w:color="auto"/>
        <w:left w:val="none" w:sz="0" w:space="0" w:color="auto"/>
        <w:bottom w:val="none" w:sz="0" w:space="0" w:color="auto"/>
        <w:right w:val="none" w:sz="0" w:space="0" w:color="auto"/>
      </w:divBdr>
    </w:div>
    <w:div w:id="1131442033">
      <w:bodyDiv w:val="1"/>
      <w:marLeft w:val="0"/>
      <w:marRight w:val="0"/>
      <w:marTop w:val="0"/>
      <w:marBottom w:val="0"/>
      <w:divBdr>
        <w:top w:val="none" w:sz="0" w:space="0" w:color="auto"/>
        <w:left w:val="none" w:sz="0" w:space="0" w:color="auto"/>
        <w:bottom w:val="none" w:sz="0" w:space="0" w:color="auto"/>
        <w:right w:val="none" w:sz="0" w:space="0" w:color="auto"/>
      </w:divBdr>
    </w:div>
    <w:div w:id="1149053830">
      <w:bodyDiv w:val="1"/>
      <w:marLeft w:val="0"/>
      <w:marRight w:val="0"/>
      <w:marTop w:val="0"/>
      <w:marBottom w:val="0"/>
      <w:divBdr>
        <w:top w:val="none" w:sz="0" w:space="0" w:color="auto"/>
        <w:left w:val="none" w:sz="0" w:space="0" w:color="auto"/>
        <w:bottom w:val="none" w:sz="0" w:space="0" w:color="auto"/>
        <w:right w:val="none" w:sz="0" w:space="0" w:color="auto"/>
      </w:divBdr>
    </w:div>
    <w:div w:id="1184980350">
      <w:bodyDiv w:val="1"/>
      <w:marLeft w:val="0"/>
      <w:marRight w:val="0"/>
      <w:marTop w:val="0"/>
      <w:marBottom w:val="0"/>
      <w:divBdr>
        <w:top w:val="none" w:sz="0" w:space="0" w:color="auto"/>
        <w:left w:val="none" w:sz="0" w:space="0" w:color="auto"/>
        <w:bottom w:val="none" w:sz="0" w:space="0" w:color="auto"/>
        <w:right w:val="none" w:sz="0" w:space="0" w:color="auto"/>
      </w:divBdr>
    </w:div>
    <w:div w:id="1266310881">
      <w:bodyDiv w:val="1"/>
      <w:marLeft w:val="0"/>
      <w:marRight w:val="0"/>
      <w:marTop w:val="0"/>
      <w:marBottom w:val="0"/>
      <w:divBdr>
        <w:top w:val="none" w:sz="0" w:space="0" w:color="auto"/>
        <w:left w:val="none" w:sz="0" w:space="0" w:color="auto"/>
        <w:bottom w:val="none" w:sz="0" w:space="0" w:color="auto"/>
        <w:right w:val="none" w:sz="0" w:space="0" w:color="auto"/>
      </w:divBdr>
    </w:div>
    <w:div w:id="1269005960">
      <w:bodyDiv w:val="1"/>
      <w:marLeft w:val="0"/>
      <w:marRight w:val="0"/>
      <w:marTop w:val="0"/>
      <w:marBottom w:val="0"/>
      <w:divBdr>
        <w:top w:val="none" w:sz="0" w:space="0" w:color="auto"/>
        <w:left w:val="none" w:sz="0" w:space="0" w:color="auto"/>
        <w:bottom w:val="none" w:sz="0" w:space="0" w:color="auto"/>
        <w:right w:val="none" w:sz="0" w:space="0" w:color="auto"/>
      </w:divBdr>
    </w:div>
    <w:div w:id="1350449776">
      <w:bodyDiv w:val="1"/>
      <w:marLeft w:val="0"/>
      <w:marRight w:val="0"/>
      <w:marTop w:val="0"/>
      <w:marBottom w:val="0"/>
      <w:divBdr>
        <w:top w:val="none" w:sz="0" w:space="0" w:color="auto"/>
        <w:left w:val="none" w:sz="0" w:space="0" w:color="auto"/>
        <w:bottom w:val="none" w:sz="0" w:space="0" w:color="auto"/>
        <w:right w:val="none" w:sz="0" w:space="0" w:color="auto"/>
      </w:divBdr>
    </w:div>
    <w:div w:id="1364283304">
      <w:bodyDiv w:val="1"/>
      <w:marLeft w:val="0"/>
      <w:marRight w:val="0"/>
      <w:marTop w:val="0"/>
      <w:marBottom w:val="0"/>
      <w:divBdr>
        <w:top w:val="none" w:sz="0" w:space="0" w:color="auto"/>
        <w:left w:val="none" w:sz="0" w:space="0" w:color="auto"/>
        <w:bottom w:val="none" w:sz="0" w:space="0" w:color="auto"/>
        <w:right w:val="none" w:sz="0" w:space="0" w:color="auto"/>
      </w:divBdr>
    </w:div>
    <w:div w:id="1408266268">
      <w:bodyDiv w:val="1"/>
      <w:marLeft w:val="0"/>
      <w:marRight w:val="0"/>
      <w:marTop w:val="0"/>
      <w:marBottom w:val="0"/>
      <w:divBdr>
        <w:top w:val="none" w:sz="0" w:space="0" w:color="auto"/>
        <w:left w:val="none" w:sz="0" w:space="0" w:color="auto"/>
        <w:bottom w:val="none" w:sz="0" w:space="0" w:color="auto"/>
        <w:right w:val="none" w:sz="0" w:space="0" w:color="auto"/>
      </w:divBdr>
    </w:div>
    <w:div w:id="1436633166">
      <w:bodyDiv w:val="1"/>
      <w:marLeft w:val="0"/>
      <w:marRight w:val="0"/>
      <w:marTop w:val="0"/>
      <w:marBottom w:val="0"/>
      <w:divBdr>
        <w:top w:val="none" w:sz="0" w:space="0" w:color="auto"/>
        <w:left w:val="none" w:sz="0" w:space="0" w:color="auto"/>
        <w:bottom w:val="none" w:sz="0" w:space="0" w:color="auto"/>
        <w:right w:val="none" w:sz="0" w:space="0" w:color="auto"/>
      </w:divBdr>
    </w:div>
    <w:div w:id="1458528444">
      <w:bodyDiv w:val="1"/>
      <w:marLeft w:val="0"/>
      <w:marRight w:val="0"/>
      <w:marTop w:val="0"/>
      <w:marBottom w:val="0"/>
      <w:divBdr>
        <w:top w:val="none" w:sz="0" w:space="0" w:color="auto"/>
        <w:left w:val="none" w:sz="0" w:space="0" w:color="auto"/>
        <w:bottom w:val="none" w:sz="0" w:space="0" w:color="auto"/>
        <w:right w:val="none" w:sz="0" w:space="0" w:color="auto"/>
      </w:divBdr>
    </w:div>
    <w:div w:id="1534461869">
      <w:bodyDiv w:val="1"/>
      <w:marLeft w:val="0"/>
      <w:marRight w:val="0"/>
      <w:marTop w:val="0"/>
      <w:marBottom w:val="0"/>
      <w:divBdr>
        <w:top w:val="none" w:sz="0" w:space="0" w:color="auto"/>
        <w:left w:val="none" w:sz="0" w:space="0" w:color="auto"/>
        <w:bottom w:val="none" w:sz="0" w:space="0" w:color="auto"/>
        <w:right w:val="none" w:sz="0" w:space="0" w:color="auto"/>
      </w:divBdr>
    </w:div>
    <w:div w:id="1563559676">
      <w:bodyDiv w:val="1"/>
      <w:marLeft w:val="0"/>
      <w:marRight w:val="0"/>
      <w:marTop w:val="0"/>
      <w:marBottom w:val="0"/>
      <w:divBdr>
        <w:top w:val="none" w:sz="0" w:space="0" w:color="auto"/>
        <w:left w:val="none" w:sz="0" w:space="0" w:color="auto"/>
        <w:bottom w:val="none" w:sz="0" w:space="0" w:color="auto"/>
        <w:right w:val="none" w:sz="0" w:space="0" w:color="auto"/>
      </w:divBdr>
    </w:div>
    <w:div w:id="1607687072">
      <w:bodyDiv w:val="1"/>
      <w:marLeft w:val="0"/>
      <w:marRight w:val="0"/>
      <w:marTop w:val="0"/>
      <w:marBottom w:val="0"/>
      <w:divBdr>
        <w:top w:val="none" w:sz="0" w:space="0" w:color="auto"/>
        <w:left w:val="none" w:sz="0" w:space="0" w:color="auto"/>
        <w:bottom w:val="none" w:sz="0" w:space="0" w:color="auto"/>
        <w:right w:val="none" w:sz="0" w:space="0" w:color="auto"/>
      </w:divBdr>
    </w:div>
    <w:div w:id="1692606385">
      <w:bodyDiv w:val="1"/>
      <w:marLeft w:val="0"/>
      <w:marRight w:val="0"/>
      <w:marTop w:val="0"/>
      <w:marBottom w:val="0"/>
      <w:divBdr>
        <w:top w:val="none" w:sz="0" w:space="0" w:color="auto"/>
        <w:left w:val="none" w:sz="0" w:space="0" w:color="auto"/>
        <w:bottom w:val="none" w:sz="0" w:space="0" w:color="auto"/>
        <w:right w:val="none" w:sz="0" w:space="0" w:color="auto"/>
      </w:divBdr>
    </w:div>
    <w:div w:id="1724676678">
      <w:bodyDiv w:val="1"/>
      <w:marLeft w:val="0"/>
      <w:marRight w:val="0"/>
      <w:marTop w:val="0"/>
      <w:marBottom w:val="0"/>
      <w:divBdr>
        <w:top w:val="none" w:sz="0" w:space="0" w:color="auto"/>
        <w:left w:val="none" w:sz="0" w:space="0" w:color="auto"/>
        <w:bottom w:val="none" w:sz="0" w:space="0" w:color="auto"/>
        <w:right w:val="none" w:sz="0" w:space="0" w:color="auto"/>
      </w:divBdr>
    </w:div>
    <w:div w:id="1962110298">
      <w:bodyDiv w:val="1"/>
      <w:marLeft w:val="0"/>
      <w:marRight w:val="0"/>
      <w:marTop w:val="0"/>
      <w:marBottom w:val="0"/>
      <w:divBdr>
        <w:top w:val="none" w:sz="0" w:space="0" w:color="auto"/>
        <w:left w:val="none" w:sz="0" w:space="0" w:color="auto"/>
        <w:bottom w:val="none" w:sz="0" w:space="0" w:color="auto"/>
        <w:right w:val="none" w:sz="0" w:space="0" w:color="auto"/>
      </w:divBdr>
    </w:div>
    <w:div w:id="2039702029">
      <w:bodyDiv w:val="1"/>
      <w:marLeft w:val="0"/>
      <w:marRight w:val="0"/>
      <w:marTop w:val="0"/>
      <w:marBottom w:val="0"/>
      <w:divBdr>
        <w:top w:val="none" w:sz="0" w:space="0" w:color="auto"/>
        <w:left w:val="none" w:sz="0" w:space="0" w:color="auto"/>
        <w:bottom w:val="none" w:sz="0" w:space="0" w:color="auto"/>
        <w:right w:val="none" w:sz="0" w:space="0" w:color="auto"/>
      </w:divBdr>
    </w:div>
    <w:div w:id="213197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fo@tascombank.com.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BEA45-593D-4332-8369-45ABB4ACA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15447</Words>
  <Characters>99048</Characters>
  <Application>Microsoft Office Word</Application>
  <DocSecurity>0</DocSecurity>
  <Lines>825</Lines>
  <Paragraphs>228</Paragraphs>
  <ScaleCrop>false</ScaleCrop>
  <HeadingPairs>
    <vt:vector size="2" baseType="variant">
      <vt:variant>
        <vt:lpstr>Название</vt:lpstr>
      </vt:variant>
      <vt:variant>
        <vt:i4>1</vt:i4>
      </vt:variant>
    </vt:vector>
  </HeadingPairs>
  <TitlesOfParts>
    <vt:vector size="1" baseType="lpstr">
      <vt:lpstr>громадянський паспорт Позичальника/Спів-Позичальника (всі сторінки), звіряється з оригіналом;</vt:lpstr>
    </vt:vector>
  </TitlesOfParts>
  <Company>FSC</Company>
  <LinksUpToDate>false</LinksUpToDate>
  <CharactersWithSpaces>114267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громадянський паспорт Позичальника/Спів-Позичальника (всі сторінки), звіряється з оригіналом;</dc:title>
  <dc:creator>Oleg Stepanchuk</dc:creator>
  <cp:lastModifiedBy>Demo</cp:lastModifiedBy>
  <cp:revision>2</cp:revision>
  <cp:lastPrinted>2014-08-05T05:35:00Z</cp:lastPrinted>
  <dcterms:created xsi:type="dcterms:W3CDTF">2014-08-06T08:57:00Z</dcterms:created>
  <dcterms:modified xsi:type="dcterms:W3CDTF">2014-08-06T08:57:00Z</dcterms:modified>
</cp:coreProperties>
</file>